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f4800365c74967" /></Relationships>
</file>

<file path=word/document.xml><?xml version="1.0" encoding="utf-8"?>
<w:document xmlns:w="http://schemas.openxmlformats.org/wordprocessingml/2006/main">
  <w:body>
    <w:p>
      <w:r>
        <w:t>BallastLane Business Requirements</w:t>
      </w:r>
    </w:p>
    <w:p>
      <w:r>
        <w:t>Authentication and Authorization</w:t>
      </w:r>
    </w:p>
    <w:p>
      <w:r>
        <w:t>All task endpoints require a valid JWT Bearer token. Requests without authentication must return 401 Unauthorized.</w:t>
      </w:r>
    </w:p>
    <w:p>
      <w:r>
        <w:t>Users may only create, read, update, or delete tasks they own. Ownership is enforced by matching the authenticated userId claim against Task.UserId.</w:t>
      </w:r>
    </w:p>
    <w:p>
      <w:r>
        <w:t>Protected API endpoints include /api/v1/tasks, /api/v1/chat, /api/v1/task-assistant, and /api/v1/doc-assistant.</w:t>
      </w:r>
    </w:p>
    <w:p>
      <w:r>
        <w:t>Public endpoints are limited to /api/v1/auth/register and /api/v1/auth/login.</w:t>
      </w:r>
    </w:p>
    <w:p>
      <w:r>
        <w:t>The Angular client stores the access token and attaches Authorization: Bearer headers through the auth interceptor.</w:t>
      </w:r>
    </w:p>
  </w:body>
</w:document>
</file>