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Fundamentación de innovación de Splash</w:t>
      </w:r>
    </w:p>
    <w:p>
      <w:r>
        <w:t>Duoc UC Antonio Varas · Ingeniería en Informática · Capstone PTY4614 · 801-V</w:t>
      </w:r>
    </w:p>
    <w:p>
      <w:r>
        <w:t>SPL-INN-001 · Versión 0.7 · 21 de octubre de 2026</w:t>
        <w:br/>
        <w:t>Responsable: Paul Carrillo</w:t>
        <w:br/>
        <w:t>Revisión: Kevin Iturra y equipo</w:t>
        <w:br/>
        <w:t>Estado: Actualización documental por auditoría; verificación funcional pendiente</w:t>
      </w:r>
    </w:p>
    <w:p>
      <w:r>
        <w:t>La propuesta de valor se presenta como hipótesis por validar. La auditoría no acredita un piloto ejecutado; por ello no se atribuyen mejoras de tiempo, satisfacción, empleo o ventas ya medidas.</w:t>
      </w:r>
    </w:p>
    <w:p>
      <w:pPr>
        <w:pStyle w:val="Heading1"/>
      </w:pPr>
      <w:r>
        <w:t>1 Problema y contexto</w:t>
      </w:r>
    </w:p>
    <w:p>
      <w:r>
        <w:t>Splash aborda la búsqueda y coordinación dispersa del lavado de vehículos a domicilio en la Región Metropolitana. La hipótesis es que reunir disponibilidad, solicitud, estados y evidencia puede facilitar la coordinación entre cliente y limpiador. No existe en las fuentes aportadas un estudio de mercado concluido ni evidencia para afirmar exclusividad.</w:t>
      </w:r>
    </w:p>
    <w:p>
      <w:r>
        <w:t>Splash se limita a cliente, limpiador y administrador, con sus interfaces, API y datos de soporte. Las solicitudes inmediatas y programadas no dependen de un pago aprobado por un proveedor. No se integran Mercado Pago, Webpay, Transbank ni otra pasarela, en producción ni en pruebas. La aplicación no mueve fondos: el registro y la validación del pago y de la liquidación serán manuales, con referencia o comprobante, permisos y auditoría. La referencia de negocio es comisión Splash de 15 % y liquidación semanal al limpiador; no son funciones financieras implementadas.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Valor esperado que debe validarse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Cliente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Solicitar y consultar el estado de un lavado sin coordinar por canales dispersos.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Limpiador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Recibir solicitudes, organizar atención y aportar evidencias con sus propios implementos.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Administrador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Supervisar servicios y resolver incidencias con trazabilidad; registros manuales financieros cuando se implementen.</w:t>
            </w:r>
          </w:p>
        </w:tc>
      </w:tr>
    </w:tbl>
    <w:p>
      <w:pPr>
        <w:spacing w:after="20" w:line="60" w:lineRule="exact"/>
      </w:pPr>
    </w:p>
    <w:p>
      <w:pPr>
        <w:pStyle w:val="Heading1"/>
        <w:pageBreakBefore/>
      </w:pPr>
      <w:r>
        <w:t>2 Diferencia propuesta y límites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Aporte propuesto y condición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Proceso conectado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Cliente, limpiador y administrador sobre un mismo servicio; el flujo debe probarse de principio a fin.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Estados y evidencia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Seguimiento y fotos; separar funciones reportadas de asimetría en limpiador y corrección LLEGÓ por verificar.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Habilitación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Revisión administrativa de prestadores e implementos; criterios y cobertura de validación por confirmar.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Control manual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Registro de pagos y liquidaciones sin pasarela: es diseño objetivo, no diferenciador ya operativo.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Entorno académico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MVP local; no se promete operación comercial, producción ni ampliación a otras categorías.</w:t>
            </w:r>
          </w:p>
        </w:tc>
      </w:tr>
    </w:tbl>
    <w:p>
      <w:pPr>
        <w:spacing w:after="20" w:line="60" w:lineRule="exact"/>
      </w:pPr>
    </w:p>
    <w:p>
      <w:r>
        <w:t>La existencia de una pantalla de Finanzas no demuestra un modelo económico funcionando. La calidad de la propuesta se sustenta en la coherencia del proceso y en su futura validación, no en una integración de pagos inexistente.</w:t>
      </w:r>
    </w:p>
    <w:p>
      <w:pPr>
        <w:pStyle w:val="Heading1"/>
        <w:pageBreakBefore/>
      </w:pPr>
      <w:r>
        <w:t>3 Plan de validación pendiente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Actividad propuesta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Indicador y evidencia por obtener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Definir escenario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Cobertura, lugar, servicios, participantes y condiciones acordados antes de invitar.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Probar tareas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Registrar éxito y bloqueo de registro, solicitud, aceptación, atención y confirmación.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Observar comprensión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Identificar dudas de estados, evidencias y registro manual de pagos; conservar notas anonimizadas.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Contrastar hipótesis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Comparar observaciones con la necesidad inicial; no inventar valores base ni porcentajes de mejora.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Decidir ajustes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Registrar cambios priorizados y su motivación; resultados del piloto se completan tras realizarlo.</w:t>
            </w:r>
          </w:p>
        </w:tc>
      </w:tr>
    </w:tbl>
    <w:p>
      <w:pPr>
        <w:spacing w:after="20" w:line="60" w:lineRule="exact"/>
      </w:pPr>
    </w:p>
    <w:p>
      <w:r>
        <w:t>Responsables propuestos: Kevin define tareas, Daniel registra observaciones y Paul fundamenta resultados; Diego prepara la versión integrada. No se declara reclutamiento, sesión o resultado como realizado.</w:t>
      </w:r>
    </w:p>
    <w:p>
      <w:pPr>
        <w:pStyle w:val="Heading2"/>
      </w:pPr>
      <w:r>
        <w:t>Referencias y límites</w:t>
      </w:r>
    </w:p>
    <w:p>
      <w:r>
        <w:rPr>
          <w:sz w:val="17"/>
        </w:rPr>
        <w:t>Fuente técnica principal: Auditoria_Splash_doc-vs-app.pdf, 20 de octubre de 2026, repositorio académico commit 139ddb7 y aplicación commit 932a4b0 más cambios locales. Las capturas aportan observaciones de la revisión del 19 de octubre. Esta actualización contrasta documentos con esa evidencia aportada; no reejecuta el código ni las pruebas y no convierte una inspección en aceptación funcional.</w:t>
      </w:r>
    </w:p>
    <w:p>
      <w:r>
        <w:rPr>
          <w:sz w:val="17"/>
        </w:rPr>
        <w:t>Equipo Splash. Acta v1.2 y CAM-04, 21 de octubre de 2026. Consolidación del alcance sin pasarela, autorizada por el solicitante; aprobación colegiada no registrada.</w:t>
      </w:r>
    </w:p>
    <w:p>
      <w:r>
        <w:rPr>
          <w:sz w:val="17"/>
        </w:rPr>
        <w:t>Daniel Elgueta. Backlog v0.2, 5 de octubre de 2026. Fuente histórica de los 83 IDs; los criterios modificados se identifican en 11 v0.7.</w:t>
      </w:r>
    </w:p>
    <w:p>
      <w:r>
        <w:rPr>
          <w:sz w:val="17"/>
        </w:rPr>
        <w:t>Duoc UC. Guías 2.4 y 2.6 y anexo de artefactos proporcionados al equipo. No se acredita una pauta oficial de puntajes F2 en la auditoría.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SPL-INN-001 · v0.7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SPL-INN-001 · v0.7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SPL-INN-001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3152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Fundamentación de innovación de Splash</dc:title>
  <dc:subject/>
  <dc:creator>Equipo Splash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0.7</cp:version>
</cp:coreProperties>
</file>