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F8509" w14:textId="77777777" w:rsidR="00E2146C" w:rsidRDefault="00000000">
      <w:pPr>
        <w:pStyle w:val="Ttulo"/>
      </w:pPr>
      <w:r>
        <w:t>Manual técnico y modelo de despliegue de Splash</w:t>
      </w:r>
    </w:p>
    <w:p w14:paraId="467F5700" w14:textId="77777777" w:rsidR="00E2146C" w:rsidRDefault="00000000">
      <w:r>
        <w:t>Duoc UC Antonio Varas · Ingeniería en Informática · Capstone PTY4614 · 801-V</w:t>
      </w:r>
    </w:p>
    <w:p w14:paraId="1E3985B3" w14:textId="77777777" w:rsidR="00E2146C" w:rsidRDefault="00000000">
      <w:r>
        <w:t>SPL-DEP-001 · Versión 0.6 · 17 de octubre de 2026</w:t>
      </w:r>
      <w:r>
        <w:br/>
        <w:t>Responsable: Diego Cortés</w:t>
      </w:r>
      <w:r>
        <w:br/>
        <w:t>Revisión: Daniel Elgueta y Kevin Iturra</w:t>
      </w:r>
      <w:r>
        <w:br/>
        <w:t>Estado: Modelo contextualizado para completar con el repositorio</w:t>
      </w:r>
    </w:p>
    <w:p w14:paraId="1FCAF0AE" w14:textId="77777777" w:rsidR="00E2146C" w:rsidRDefault="00000000" w:rsidP="009870F8">
      <w:pPr>
        <w:jc w:val="both"/>
      </w:pPr>
      <w:r>
        <w:t>El manual especifica qué debe registrar el equipo para instalar y reproducir Splash. La actualización incorpora Mercado Pago de prueba, consulta activa y liquidaciones manuales. Los comandos, rutas y nombres de variables deben extraerse del repositorio; no se presentan plantillas como archivos Docker ya implementados.</w:t>
      </w:r>
    </w:p>
    <w:p w14:paraId="47801615" w14:textId="77777777" w:rsidR="00E2146C" w:rsidRDefault="00000000" w:rsidP="009870F8">
      <w:pPr>
        <w:pStyle w:val="Ttulo1"/>
        <w:jc w:val="both"/>
      </w:pPr>
      <w:r>
        <w:t>1 Alcance y componentes</w:t>
      </w:r>
    </w:p>
    <w:p w14:paraId="17DBF96D" w14:textId="77777777" w:rsidR="00E2146C" w:rsidRDefault="00000000" w:rsidP="009870F8">
      <w:pPr>
        <w:jc w:val="both"/>
      </w:pPr>
      <w:r>
        <w:t>El cliente paga con Mercado Pago al confirmar una solicitud inmediata o programada. Durante el semestre se usan credenciales y tarjetas de prueba. El backend verifica activamente el pago y solo publica la solicitud PENDIENTE cuando está aprobado. No se implementan webhooks ni billetera propia. Splash registra una comisión del 15 % y una ganancia del lavador del 85 %; el costo del proveedor lo asume Splash. Finanzas registra manualmente las transferencias de las liquidaciones semanales.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416"/>
      </w:tblGrid>
      <w:tr w:rsidR="00E2146C" w14:paraId="034E0413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FC7D3F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Archivo o componente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5DD200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Acción requerida</w:t>
            </w:r>
          </w:p>
        </w:tc>
      </w:tr>
      <w:tr w:rsidR="00E2146C" w14:paraId="1A8427D5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FEF79C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README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6E0A0B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Rama/tag, commit, versiones, instalación, datos de prueba, ejecución y diagnóstico.</w:t>
            </w:r>
          </w:p>
        </w:tc>
      </w:tr>
      <w:tr w:rsidR="00E2146C" w14:paraId="086C2501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F8D611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Dockerfile backend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393327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Confirmar runtime, dependencias, generación ORM, build, puertos y arranque.</w:t>
            </w:r>
          </w:p>
        </w:tc>
      </w:tr>
      <w:tr w:rsidR="00E2146C" w14:paraId="30E24280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D455EE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Dockerfile panel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F158A3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Confirmar framework, build, servidor y URL de API.</w:t>
            </w:r>
          </w:p>
        </w:tc>
      </w:tr>
      <w:tr w:rsidR="00E2146C" w14:paraId="441BD047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1E07CE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Compose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1E6BD6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API, panel y persistencia del motor real; no iniciar PostgreSQL por defecto.</w:t>
            </w:r>
          </w:p>
        </w:tc>
      </w:tr>
      <w:tr w:rsidR="00E2146C" w14:paraId="507367FF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11FDF8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Archivo de ejemplo de entorno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490C8E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Nombres reales y ejemplos sin secretos; credenciales de prueba configuradas por canal seguro.</w:t>
            </w:r>
          </w:p>
        </w:tc>
      </w:tr>
      <w:tr w:rsidR="00E2146C" w14:paraId="70013CCF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697541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Apps Android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C433BA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SDK y herramientas reales, build, permisos GPS/cámara y dirección accesible de API.</w:t>
            </w:r>
          </w:p>
        </w:tc>
      </w:tr>
    </w:tbl>
    <w:p w14:paraId="7A86D405" w14:textId="77777777" w:rsidR="00E2146C" w:rsidRDefault="00E2146C" w:rsidP="009870F8">
      <w:pPr>
        <w:spacing w:after="20" w:line="60" w:lineRule="exact"/>
        <w:jc w:val="both"/>
      </w:pPr>
    </w:p>
    <w:p w14:paraId="2180C9B7" w14:textId="77777777" w:rsidR="00E2146C" w:rsidRDefault="00000000" w:rsidP="009870F8">
      <w:pPr>
        <w:pStyle w:val="Ttulo1"/>
        <w:pageBreakBefore/>
        <w:jc w:val="both"/>
      </w:pPr>
      <w:r>
        <w:lastRenderedPageBreak/>
        <w:t>2 Configuración de pagos y persistencia</w:t>
      </w:r>
    </w:p>
    <w:p w14:paraId="64C73BBC" w14:textId="77777777" w:rsidR="00E2146C" w:rsidRDefault="00000000" w:rsidP="009870F8">
      <w:pPr>
        <w:jc w:val="both"/>
      </w:pPr>
      <w:r>
        <w:t>Por cada variable registrar nombre exacto, componente, propósito, obligatoriedad, ejemplo sin secreto y ubicación. No se asume un nombre concreto para credenciales de Mercado Pago ni un SDK determinado. La clave privada debe permanecer en backend, como requiere HU-06.3.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416"/>
      </w:tblGrid>
      <w:tr w:rsidR="00E2146C" w14:paraId="3F7E9A07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4B755C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Configuración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E23100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Dato por completar</w:t>
            </w:r>
          </w:p>
        </w:tc>
      </w:tr>
      <w:tr w:rsidR="00E2146C" w14:paraId="6939E346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E7CDE4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Entorno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D28B61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Producto de Mercado Pago, API/SDK y versión seleccionados; cuentas y credenciales de prueba.</w:t>
            </w:r>
          </w:p>
        </w:tc>
      </w:tr>
      <w:tr w:rsidR="00E2146C" w14:paraId="182F4950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D0E8DE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Retorno y consulta activa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8270D4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Flujo de retorno a la app, correlación del pago y botón Verificar pago. No requiere receptor de webhook por FA-10.</w:t>
            </w:r>
          </w:p>
        </w:tc>
      </w:tr>
      <w:tr w:rsidR="00E2146C" w14:paraId="1326AEE0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1C42CC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Conectividad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3B89E9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Confirmar acceso saliente a Mercado Pago desde backend y retorno de prueba; FA-10 excluye URL pública para notificaciones.</w:t>
            </w:r>
          </w:p>
        </w:tc>
      </w:tr>
      <w:tr w:rsidR="00E2146C" w14:paraId="3CD7F3FC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0F8B56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Datos persistentes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61326A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Motor, migraciones de billetera a pagos y liquidaciones, resguardo previo y reversión. Coordinar HU-06.10 con responsable de datos.</w:t>
            </w:r>
          </w:p>
        </w:tc>
      </w:tr>
      <w:tr w:rsidR="00E2146C" w14:paraId="11F6483F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B7DE77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Archivos y permisos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DE65DA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Rutas de cédulas, fotos y referencias de pago; acceso autorizado, volumen persistente y respaldo.</w:t>
            </w:r>
          </w:p>
        </w:tc>
      </w:tr>
      <w:tr w:rsidR="00E2146C" w14:paraId="7D9B46D3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3E49AB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Liquidaciones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9CE21C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Ejecución semanal y registro manual de transferencia; identidad autorizada y auditoría.</w:t>
            </w:r>
          </w:p>
        </w:tc>
      </w:tr>
    </w:tbl>
    <w:p w14:paraId="48F91A1E" w14:textId="77777777" w:rsidR="00E2146C" w:rsidRDefault="00E2146C" w:rsidP="009870F8">
      <w:pPr>
        <w:spacing w:after="20" w:line="60" w:lineRule="exact"/>
        <w:jc w:val="both"/>
      </w:pPr>
    </w:p>
    <w:p w14:paraId="176BC858" w14:textId="77777777" w:rsidR="00E2146C" w:rsidRDefault="00000000" w:rsidP="009870F8">
      <w:pPr>
        <w:jc w:val="both"/>
      </w:pPr>
      <w:r>
        <w:t>FA-07 posterga migración a PostgreSQL y despliegue productivo. La tecnología que se declare instalada debe contrastarse con manifiestos y archivos técnicos actuales. En el semestre no se requieren cobros reales ni transferencias automáticas.</w:t>
      </w:r>
    </w:p>
    <w:p w14:paraId="1CF18A79" w14:textId="77777777" w:rsidR="00E2146C" w:rsidRDefault="00000000" w:rsidP="009870F8">
      <w:pPr>
        <w:jc w:val="both"/>
      </w:pPr>
      <w:r>
        <w:t>Falta definir día y hora de corte semanal, tratamiento de feriados, regla definitiva de redondeo, identificadores técnicos de estados y estados después de resolver disputas. Deben confirmarse entorno y producto de integración de Mercado Pago, responsables operativos, cobertura del piloto, evidencia de implementos y plataformas adicionales. No se presupone que estos puntos estén implementados.</w:t>
      </w:r>
    </w:p>
    <w:p w14:paraId="795A07C4" w14:textId="77777777" w:rsidR="00E2146C" w:rsidRDefault="00000000" w:rsidP="009870F8">
      <w:pPr>
        <w:pStyle w:val="Ttulo1"/>
        <w:pageBreakBefore/>
        <w:jc w:val="both"/>
      </w:pPr>
      <w:r>
        <w:lastRenderedPageBreak/>
        <w:t>3 Procedimiento reproducible de instalación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416"/>
      </w:tblGrid>
      <w:tr w:rsidR="00E2146C" w14:paraId="71B714F8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E8D2CE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Paso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EBF231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Registro que completa Diego</w:t>
            </w:r>
          </w:p>
        </w:tc>
      </w:tr>
      <w:tr w:rsidR="00E2146C" w14:paraId="6EFFE3A0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AC5FC3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1 Código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E28472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Repositorio, rama/tag, commit y comando de obtención.</w:t>
            </w:r>
          </w:p>
        </w:tc>
      </w:tr>
      <w:tr w:rsidR="00E2146C" w14:paraId="55CAE4C1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CC65A3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2 Herramientas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64096F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SO, Docker/Compose, runtime, gestor, SDK y versiones de manifiestos.</w:t>
            </w:r>
          </w:p>
        </w:tc>
      </w:tr>
      <w:tr w:rsidR="00E2146C" w14:paraId="3642A1BC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B69C7F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3 Configuración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9EB2EA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Archivos y variables obligatorias; secretos de prueba fuera de código y evidencias.</w:t>
            </w:r>
          </w:p>
        </w:tc>
      </w:tr>
      <w:tr w:rsidR="00E2146C" w14:paraId="6A2AF89A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438456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4 Datos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38A550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Migración, seed y base aislada; respaldar antes de retirar tablas de billetera.</w:t>
            </w:r>
          </w:p>
        </w:tc>
      </w:tr>
      <w:tr w:rsidR="00E2146C" w14:paraId="3A9EA8CD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90269B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5 API y panel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25C90B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Comandos exactos de build e inicio, verificación de salud y persistencia.</w:t>
            </w:r>
          </w:p>
        </w:tc>
      </w:tr>
      <w:tr w:rsidR="00E2146C" w14:paraId="74CBCF25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BE9969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6 Android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104249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Comandos de build/instalación, permisos y URL accesible desde dispositivo.</w:t>
            </w:r>
          </w:p>
        </w:tc>
      </w:tr>
      <w:tr w:rsidR="00E2146C" w14:paraId="409A585B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D6BC8C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7 Mercado Pago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0C154F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Pago aprobado, rechazado y abandonado con consulta activa; no registrar resultado observado hasta ejecutarlo.</w:t>
            </w:r>
          </w:p>
        </w:tc>
      </w:tr>
      <w:tr w:rsidR="00E2146C" w14:paraId="01C325C0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3C8108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8 Servicio y pago al lavador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2F1847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Caso completo, cancelación/reembolso de prueba, disputa y liquidación manual registrada.</w:t>
            </w:r>
          </w:p>
        </w:tc>
      </w:tr>
      <w:tr w:rsidR="00E2146C" w14:paraId="723783C7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8BF4F1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9 Detención y retorno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409241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Comandos de parada, reinicio y reversión sin pérdida involuntaria.</w:t>
            </w:r>
          </w:p>
        </w:tc>
      </w:tr>
    </w:tbl>
    <w:p w14:paraId="56C76406" w14:textId="77777777" w:rsidR="00E2146C" w:rsidRDefault="00E2146C" w:rsidP="009870F8">
      <w:pPr>
        <w:spacing w:after="20" w:line="60" w:lineRule="exact"/>
        <w:jc w:val="both"/>
      </w:pPr>
    </w:p>
    <w:p w14:paraId="3A552866" w14:textId="77777777" w:rsidR="00E2146C" w:rsidRDefault="00000000" w:rsidP="009870F8">
      <w:pPr>
        <w:pStyle w:val="Ttulo1"/>
        <w:pageBreakBefore/>
        <w:jc w:val="both"/>
      </w:pPr>
      <w:r>
        <w:lastRenderedPageBreak/>
        <w:t>4 Validación operación y recuperación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416"/>
      </w:tblGrid>
      <w:tr w:rsidR="00E2146C" w14:paraId="2EAEBEED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FBB24F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Control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F47810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Evidencia exigida</w:t>
            </w:r>
          </w:p>
        </w:tc>
      </w:tr>
      <w:tr w:rsidR="00E2146C" w14:paraId="2A5786F4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DF5E06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Instalación limpia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26AA14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Daniel reproduce en otro equipo; fecha, comandos, salida y defectos.</w:t>
            </w:r>
          </w:p>
        </w:tc>
      </w:tr>
      <w:tr w:rsidR="00E2146C" w14:paraId="5E5992D6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E0FAC4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Datos y migración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013BA3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Reinicio conserva pagos y liquidaciones; retirada de billetera con respaldo y reversión comprobados.</w:t>
            </w:r>
          </w:p>
        </w:tc>
      </w:tr>
      <w:tr w:rsidR="00E2146C" w14:paraId="6B977A92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63058B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Pruebas del proveedor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D86B41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Referencias de prueba y estado consultado; sin exponer claves ni datos bancarios reales.</w:t>
            </w:r>
          </w:p>
        </w:tc>
      </w:tr>
      <w:tr w:rsidR="00E2146C" w14:paraId="0BB146E4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462AB3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Respaldo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E0F203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Método consistente, destino, frecuencia y restauración aislada medidos con Q-10.</w:t>
            </w:r>
          </w:p>
        </w:tc>
      </w:tr>
      <w:tr w:rsidR="00E2146C" w14:paraId="3035F970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F95E97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Reversión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AE7E74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Versión anterior recuperable y procedimiento explícito para migraciones.</w:t>
            </w:r>
          </w:p>
        </w:tc>
      </w:tr>
      <w:tr w:rsidR="00E2146C" w14:paraId="66ACA663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AF1A9A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Cierre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9C4269" w14:textId="77777777" w:rsidR="00E2146C" w:rsidRDefault="00000000" w:rsidP="009870F8">
            <w:pPr>
              <w:spacing w:after="40" w:line="245" w:lineRule="auto"/>
              <w:jc w:val="both"/>
            </w:pPr>
            <w:r>
              <w:rPr>
                <w:sz w:val="19"/>
              </w:rPr>
              <w:t>Diego completa; Daniel reproduce; Kevin revisa límites. Actualizar README con lo que funcionó.</w:t>
            </w:r>
          </w:p>
        </w:tc>
      </w:tr>
    </w:tbl>
    <w:p w14:paraId="0878018E" w14:textId="77777777" w:rsidR="00E2146C" w:rsidRDefault="00E2146C" w:rsidP="009870F8">
      <w:pPr>
        <w:spacing w:after="20" w:line="60" w:lineRule="exact"/>
        <w:jc w:val="both"/>
      </w:pPr>
    </w:p>
    <w:p w14:paraId="7EE0530A" w14:textId="77777777" w:rsidR="00E2146C" w:rsidRDefault="00000000" w:rsidP="009870F8">
      <w:pPr>
        <w:jc w:val="both"/>
      </w:pPr>
      <w:r>
        <w:t>Faltan repositorio y build de entrega, stack confirmado, comandos Docker, variables reales, cuentas de prueba y registros de ejecución. La fuente cita 311ae43; no se presume que sea la versión final.</w:t>
      </w:r>
    </w:p>
    <w:p w14:paraId="7EDE9825" w14:textId="77777777" w:rsidR="00E2146C" w:rsidRDefault="00000000" w:rsidP="009870F8">
      <w:pPr>
        <w:pStyle w:val="Ttulo2"/>
        <w:jc w:val="both"/>
      </w:pPr>
      <w:r>
        <w:t>Referencias</w:t>
      </w:r>
    </w:p>
    <w:p w14:paraId="3C7FCAD6" w14:textId="77777777" w:rsidR="00E2146C" w:rsidRDefault="00000000" w:rsidP="009870F8">
      <w:pPr>
        <w:jc w:val="both"/>
      </w:pPr>
      <w:r>
        <w:rPr>
          <w:sz w:val="17"/>
        </w:rPr>
        <w:t>Daniel Elgueta. Splash Backlog Épicas HU FINAL, versión 0.2, 5 de octubre de 2026. 9 épicas y 83 historias. Revisión declarada del código: commit 311ae43. Los estados son reportados por la fuente, no resultados de pruebas ejecutadas para esta entrega.</w:t>
      </w:r>
    </w:p>
    <w:p w14:paraId="0D955647" w14:textId="77777777" w:rsidR="00E2146C" w:rsidRDefault="00000000" w:rsidP="009870F8">
      <w:pPr>
        <w:jc w:val="both"/>
      </w:pPr>
      <w:r>
        <w:rPr>
          <w:sz w:val="17"/>
        </w:rPr>
        <w:t>Equipo Splash. Confirmación de adopción de la versión 0.2 y modelo de pagos, 17 de octubre de 2026. CAM-03.</w:t>
      </w:r>
    </w:p>
    <w:p w14:paraId="351B8FCD" w14:textId="77777777" w:rsidR="00E2146C" w:rsidRDefault="00000000" w:rsidP="009870F8">
      <w:pPr>
        <w:jc w:val="both"/>
      </w:pPr>
      <w:r>
        <w:rPr>
          <w:sz w:val="17"/>
        </w:rPr>
        <w:t>Duoc UC. Anexo Artefactos y Documentos Solicitados por Metodología y guías 2.4 y 2.6 de fase 2. Material del curso.</w:t>
      </w:r>
    </w:p>
    <w:p w14:paraId="7D68732D" w14:textId="77777777" w:rsidR="00E2146C" w:rsidRDefault="00000000" w:rsidP="009870F8">
      <w:pPr>
        <w:jc w:val="both"/>
      </w:pPr>
      <w:r>
        <w:rPr>
          <w:sz w:val="17"/>
        </w:rPr>
        <w:t>Docker. Dockerfile reference. https://docs.docker.com/reference/dockerfile/</w:t>
      </w:r>
    </w:p>
    <w:p w14:paraId="2B177F08" w14:textId="77777777" w:rsidR="00E2146C" w:rsidRDefault="00000000" w:rsidP="009870F8">
      <w:pPr>
        <w:jc w:val="both"/>
      </w:pPr>
      <w:r>
        <w:rPr>
          <w:sz w:val="17"/>
        </w:rPr>
        <w:t>Docker. Compose file reference. https://docs.docker.com/reference/compose-file/</w:t>
      </w:r>
    </w:p>
    <w:p w14:paraId="3F712F25" w14:textId="77777777" w:rsidR="00E2146C" w:rsidRDefault="00000000" w:rsidP="009870F8">
      <w:pPr>
        <w:jc w:val="both"/>
      </w:pPr>
      <w:r>
        <w:rPr>
          <w:sz w:val="17"/>
        </w:rPr>
        <w:t>Mercado Pago Developers Chile. Documentación oficial. https://www.mercadopago.cl/developers/es/docs</w:t>
      </w:r>
    </w:p>
    <w:sectPr w:rsidR="00E2146C" w:rsidSect="00034616">
      <w:headerReference w:type="default" r:id="rId8"/>
      <w:footerReference w:type="default" r:id="rId9"/>
      <w:pgSz w:w="12240" w:h="15840"/>
      <w:pgMar w:top="1152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7F863" w14:textId="77777777" w:rsidR="00F50947" w:rsidRDefault="00F50947">
      <w:pPr>
        <w:spacing w:after="0" w:line="240" w:lineRule="auto"/>
      </w:pPr>
      <w:r>
        <w:separator/>
      </w:r>
    </w:p>
  </w:endnote>
  <w:endnote w:type="continuationSeparator" w:id="0">
    <w:p w14:paraId="6923DC5B" w14:textId="77777777" w:rsidR="00F50947" w:rsidRDefault="00F509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5C0B6" w14:textId="77777777" w:rsidR="00E2146C" w:rsidRDefault="00000000">
    <w:pPr>
      <w:pStyle w:val="Piedepgina"/>
      <w:jc w:val="right"/>
    </w:pPr>
    <w:r>
      <w:rPr>
        <w:sz w:val="18"/>
      </w:rPr>
      <w:t xml:space="preserve">SPL-DEP-001 · </w:t>
    </w:r>
    <w:proofErr w:type="gramStart"/>
    <w:r>
      <w:rPr>
        <w:sz w:val="18"/>
      </w:rPr>
      <w:t>v0.6  |</w:t>
    </w:r>
    <w:proofErr w:type="gramEnd"/>
    <w:r>
      <w:rPr>
        <w:sz w:val="18"/>
      </w:rPr>
      <w:t xml:space="preserve">  </w:t>
    </w:r>
    <w:r>
      <w:fldChar w:fldCharType="begin"/>
    </w:r>
    <w:r>
      <w:instrText>PAGE</w:instrText>
    </w:r>
    <w:r>
      <w:fldChar w:fldCharType="separate"/>
    </w:r>
    <w:r w:rsidR="009870F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13840" w14:textId="77777777" w:rsidR="00F50947" w:rsidRDefault="00F50947">
      <w:pPr>
        <w:spacing w:after="0" w:line="240" w:lineRule="auto"/>
      </w:pPr>
      <w:r>
        <w:separator/>
      </w:r>
    </w:p>
  </w:footnote>
  <w:footnote w:type="continuationSeparator" w:id="0">
    <w:p w14:paraId="2BA8E032" w14:textId="77777777" w:rsidR="00F50947" w:rsidRDefault="00F509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47521" w14:textId="77777777" w:rsidR="00E2146C" w:rsidRDefault="00000000">
    <w:pPr>
      <w:pStyle w:val="Encabezado"/>
    </w:pPr>
    <w:r>
      <w:rPr>
        <w:noProof/>
      </w:rPr>
      <w:drawing>
        <wp:inline distT="0" distB="0" distL="0" distR="0" wp14:anchorId="2A2F4412" wp14:editId="72533057">
          <wp:extent cx="731520" cy="18288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 xml:space="preserve">     </w:t>
    </w:r>
    <w:proofErr w:type="gramStart"/>
    <w:r>
      <w:rPr>
        <w:sz w:val="18"/>
      </w:rPr>
      <w:t>Splash  |</w:t>
    </w:r>
    <w:proofErr w:type="gramEnd"/>
    <w:r>
      <w:rPr>
        <w:sz w:val="18"/>
      </w:rPr>
      <w:t xml:space="preserve">  </w:t>
    </w:r>
    <w:proofErr w:type="spellStart"/>
    <w:r>
      <w:rPr>
        <w:sz w:val="18"/>
      </w:rPr>
      <w:t>Documentación</w:t>
    </w:r>
    <w:proofErr w:type="spellEnd"/>
    <w:r>
      <w:rPr>
        <w:sz w:val="18"/>
      </w:rPr>
      <w:t xml:space="preserve"> de </w:t>
    </w:r>
    <w:proofErr w:type="spellStart"/>
    <w:r>
      <w:rPr>
        <w:sz w:val="18"/>
      </w:rPr>
      <w:t>fase</w:t>
    </w:r>
    <w:proofErr w:type="spellEnd"/>
    <w:r>
      <w:rPr>
        <w:sz w:val="18"/>
      </w:rPr>
      <w:t xml:space="preserve">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6740390">
    <w:abstractNumId w:val="8"/>
  </w:num>
  <w:num w:numId="2" w16cid:durableId="2073968880">
    <w:abstractNumId w:val="6"/>
  </w:num>
  <w:num w:numId="3" w16cid:durableId="1689940166">
    <w:abstractNumId w:val="5"/>
  </w:num>
  <w:num w:numId="4" w16cid:durableId="2040079473">
    <w:abstractNumId w:val="4"/>
  </w:num>
  <w:num w:numId="5" w16cid:durableId="1377003099">
    <w:abstractNumId w:val="7"/>
  </w:num>
  <w:num w:numId="6" w16cid:durableId="2029331578">
    <w:abstractNumId w:val="3"/>
  </w:num>
  <w:num w:numId="7" w16cid:durableId="503010981">
    <w:abstractNumId w:val="2"/>
  </w:num>
  <w:num w:numId="8" w16cid:durableId="407503656">
    <w:abstractNumId w:val="1"/>
  </w:num>
  <w:num w:numId="9" w16cid:durableId="1814710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0D2C"/>
    <w:rsid w:val="009870F8"/>
    <w:rsid w:val="00AA1D8D"/>
    <w:rsid w:val="00B47730"/>
    <w:rsid w:val="00CB0664"/>
    <w:rsid w:val="00E2146C"/>
    <w:rsid w:val="00F509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61BBCC"/>
  <w14:defaultImageDpi w14:val="300"/>
  <w15:docId w15:val="{651AF6F1-F740-4D60-AB0E-43169F77B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2F5496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2F5496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before="18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926</Words>
  <Characters>5097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y modelo de despliegue de Splash</dc:title>
  <dc:subject/>
  <dc:creator>Equipo Splash</dc:creator>
  <cp:keywords/>
  <dc:description>generated by python-docx</dc:description>
  <cp:lastModifiedBy>PAUL FRANCO CARRILLO ACUNA</cp:lastModifiedBy>
  <cp:revision>2</cp:revision>
  <dcterms:created xsi:type="dcterms:W3CDTF">2013-12-23T23:15:00Z</dcterms:created>
  <dcterms:modified xsi:type="dcterms:W3CDTF">2026-10-17T22:21:00Z</dcterms:modified>
  <cp:category/>
  <cp:version>0.6</cp:version>
</cp:coreProperties>
</file>