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6CB4" w14:textId="77777777" w:rsidR="0087112E" w:rsidRDefault="00000000">
      <w:pPr>
        <w:pStyle w:val="Ttulo"/>
      </w:pPr>
      <w:r>
        <w:t>Plan de pruebas y registro de resultados de Splash</w:t>
      </w:r>
    </w:p>
    <w:p w14:paraId="58F62D80" w14:textId="77777777" w:rsidR="0087112E" w:rsidRDefault="00000000">
      <w:r>
        <w:t>Duoc UC Antonio Varas · Ingeniería en Informática · Capstone PTY4614 · 801-V</w:t>
      </w:r>
    </w:p>
    <w:p w14:paraId="773C67EE" w14:textId="77777777" w:rsidR="0087112E" w:rsidRDefault="00000000">
      <w:r>
        <w:t>SPL-PRU-001 · Versión 0.6 · 17 de octubre de 2026</w:t>
      </w:r>
      <w:r>
        <w:br/>
        <w:t>Responsable: Daniel Elgueta</w:t>
      </w:r>
      <w:r>
        <w:br/>
        <w:t>Revisión: Kevin Iturra y Diego Cortés</w:t>
      </w:r>
      <w:r>
        <w:br/>
        <w:t>Estado: Plan desarrollado con ejecuciones pendientes</w:t>
      </w:r>
    </w:p>
    <w:p w14:paraId="636C0CE5" w14:textId="77777777" w:rsidR="0087112E" w:rsidRDefault="00000000" w:rsidP="00EE4EAF">
      <w:pPr>
        <w:jc w:val="both"/>
      </w:pPr>
      <w:r>
        <w:t>El plan cubre las 83 HU de v0.2 con pruebas unitarias, de integración, aceptación, rendimiento y seguridad. Cada HU tiene familia CP y EV en 15. Una familia se divide por criterio y variante; no basta una ejecución por título. Las fichas completas de preparación se incluyen en el anexo editable.</w:t>
      </w:r>
    </w:p>
    <w:p w14:paraId="43379BB6" w14:textId="77777777" w:rsidR="0087112E" w:rsidRDefault="00000000" w:rsidP="00EE4EAF">
      <w:pPr>
        <w:pStyle w:val="Ttulo1"/>
        <w:jc w:val="both"/>
      </w:pPr>
      <w:r>
        <w:t>1 Entrada salida y reglas de ejecución</w:t>
      </w:r>
    </w:p>
    <w:p w14:paraId="475D6BE2" w14:textId="77777777" w:rsidR="0087112E" w:rsidRDefault="00000000" w:rsidP="00EE4EAF">
      <w:pPr>
        <w:jc w:val="both"/>
      </w:pPr>
      <w:r>
        <w:t>La versión 0.2 reporta 17 HECHO, 39 PARCIAL, 25 PENDIENTE y 2 POR VERIFICAR al 5 de octubre de 2026, sobre el commit declarado 311ae43. Estos estados no son aceptación actual ni pruebas aprobadas. Para actualizar avance se necesita commit o build, casos ejecutados y evidencia posterior al cambio de criterios.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87112E" w14:paraId="2265F613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0A3F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Condición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9F96B8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Regla</w:t>
            </w:r>
          </w:p>
        </w:tc>
      </w:tr>
      <w:tr w:rsidR="0087112E" w14:paraId="391027D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DF99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Entrada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7CE2A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Build identificada, datos aislados, cuentas de prueba, reglas y criterios aplicables acordados.</w:t>
            </w:r>
          </w:p>
        </w:tc>
      </w:tr>
      <w:tr w:rsidR="0087112E" w14:paraId="4BB23AD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D530A8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Salida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B876CB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Recorrido crítico aprobado, criterios seleccionados cubiertos y defectos bloqueantes corregidos y verificados nuevamente.</w:t>
            </w:r>
          </w:p>
        </w:tc>
      </w:tr>
      <w:tr w:rsidR="0087112E" w14:paraId="45C6A64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871B2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Bloqueante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29559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Impide flujo, expone datos ajenos, pierde datos o altera cobros, reembolsos y liquidaciones.</w:t>
            </w:r>
          </w:p>
        </w:tc>
      </w:tr>
      <w:tr w:rsidR="0087112E" w14:paraId="259754C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E5D2B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Suspensión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D2EB3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Entorno incorrecto, datos reales involuntarios o regla abierta que impide decidir cumplimiento.</w:t>
            </w:r>
          </w:p>
        </w:tc>
      </w:tr>
      <w:tr w:rsidR="0087112E" w14:paraId="0EFF964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9B68E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Reanudación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1411E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Corregir causa, identificar versión y repetir casos afectados.</w:t>
            </w:r>
          </w:p>
        </w:tc>
      </w:tr>
    </w:tbl>
    <w:p w14:paraId="7E35B11B" w14:textId="77777777" w:rsidR="0087112E" w:rsidRDefault="0087112E" w:rsidP="00EE4EAF">
      <w:pPr>
        <w:spacing w:after="20" w:line="60" w:lineRule="exact"/>
        <w:jc w:val="both"/>
      </w:pPr>
    </w:p>
    <w:p w14:paraId="6CD84E4B" w14:textId="77777777" w:rsidR="0087112E" w:rsidRDefault="00000000" w:rsidP="00EE4EAF">
      <w:pPr>
        <w:jc w:val="both"/>
      </w:pPr>
      <w:r>
        <w:t>No ejecutado es el resultado inicial; HECHO en el backlog no lo transforma en Aprobado. Registrar qué pruebas existentes se reutilizan, comando, base y resultados; no asumir cobertura a partir de su cantidad declarada.</w:t>
      </w:r>
    </w:p>
    <w:p w14:paraId="41408C41" w14:textId="77777777" w:rsidR="0087112E" w:rsidRDefault="00000000" w:rsidP="00EE4EAF">
      <w:pPr>
        <w:jc w:val="both"/>
      </w:pPr>
      <w:r>
        <w:t>El cliente paga con Mercado Pago al confirmar una solicitud inmediata o programada. Durante el semestre se usan credenciales y tarjetas de prueba. El backend verifica activamente el pago y solo publica la solicitud PENDIENTE cuando está aprobado. No se implementan webhooks ni billetera propia. Splash registra una comisión del 15 % y una ganancia del lavador del 85 %; el costo del proveedor lo asume Splash. Finanzas registra manualmente las transferencias de las liquidaciones semanales.</w:t>
      </w:r>
    </w:p>
    <w:p w14:paraId="645180F0" w14:textId="77777777" w:rsidR="0087112E" w:rsidRDefault="00000000" w:rsidP="00EE4EAF">
      <w:pPr>
        <w:pStyle w:val="Ttulo1"/>
        <w:pageBreakBefore/>
        <w:jc w:val="both"/>
      </w:pPr>
      <w:r>
        <w:lastRenderedPageBreak/>
        <w:t>2 Casos críticos del servicio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4104"/>
      </w:tblGrid>
      <w:tr w:rsidR="0087112E" w14:paraId="7DDEAAD1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C638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Familia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134B4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Procedimiento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3B815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esperado</w:t>
            </w:r>
          </w:p>
        </w:tc>
      </w:tr>
      <w:tr w:rsidR="0087112E" w14:paraId="6BE0A7C4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4C128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CP-01.4 y 02.6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70AA8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Cliente, lavador no aprobado, admin y usuario ajeno consultan/modifican recursos.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4AC7D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Solo acciones autorizadas; 403 o 404 según criterio.</w:t>
            </w:r>
          </w:p>
        </w:tc>
      </w:tr>
      <w:tr w:rsidR="0087112E" w14:paraId="0BC4540A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90FA4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CP-04.1 a 04.3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DF054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Publicar solicitud pagada; dos lavadores aceptan simultáneamente.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9920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Aviso/detalle disponibles; un único asignado; sin retención propia.</w:t>
            </w:r>
          </w:p>
        </w:tc>
      </w:tr>
      <w:tr w:rsidR="0087112E" w14:paraId="6DE1E57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8C54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CP-04.5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14C66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Orden válido y saltos directos de estados.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C2B33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Servidor exige orden; LLEGÓ se reconoce en interfaces y API.</w:t>
            </w:r>
          </w:p>
        </w:tc>
      </w:tr>
      <w:tr w:rsidR="0087112E" w14:paraId="6C679D3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2D114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CP-05.1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D7D0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Canal con participante y tercero; posiciones y corte de red.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26F6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GPS visible solo para autorizados; medir Q-07.</w:t>
            </w:r>
          </w:p>
        </w:tc>
      </w:tr>
      <w:tr w:rsidR="0087112E" w14:paraId="4BB7864D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0699D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CP-05.2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9F30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Intentar iniciar sin antes y terminar sin después; subir ambas.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D266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Bloqueos, carga y recuperación protegida correctos.</w:t>
            </w:r>
          </w:p>
        </w:tc>
      </w:tr>
      <w:tr w:rsidR="0087112E" w14:paraId="3388A29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810F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CP-08.2 y 08.11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08BA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Suspender, acceder, reactivar y revisar roles.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A8C6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Suspensión efectiva y restauración de acceso permitido.</w:t>
            </w:r>
          </w:p>
        </w:tc>
      </w:tr>
      <w:tr w:rsidR="0087112E" w14:paraId="32CE140E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D2083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CP-09.2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91266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Flujos inmediato y programado desde pago a liquidación.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A244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Actores distintos, GPS/fotos, confirmación, evaluación; además cancelación y disputa.</w:t>
            </w:r>
          </w:p>
        </w:tc>
      </w:tr>
    </w:tbl>
    <w:p w14:paraId="26E41E47" w14:textId="77777777" w:rsidR="0087112E" w:rsidRDefault="0087112E" w:rsidP="00EE4EAF">
      <w:pPr>
        <w:spacing w:after="20" w:line="60" w:lineRule="exact"/>
        <w:jc w:val="both"/>
      </w:pPr>
    </w:p>
    <w:p w14:paraId="186A3E52" w14:textId="77777777" w:rsidR="0087112E" w:rsidRDefault="00000000" w:rsidP="00EE4EAF">
      <w:pPr>
        <w:pStyle w:val="Ttulo1"/>
        <w:pageBreakBefore/>
        <w:jc w:val="both"/>
      </w:pPr>
      <w:r>
        <w:lastRenderedPageBreak/>
        <w:t>3 Pago y verificación activa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4536"/>
      </w:tblGrid>
      <w:tr w:rsidR="0087112E" w14:paraId="6DA2DE31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58FE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Subcaso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CF638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Procedimiento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29B8C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esperado</w:t>
            </w:r>
          </w:p>
        </w:tc>
      </w:tr>
      <w:tr w:rsidR="0087112E" w14:paraId="699F1623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33029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CP-06.1-A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F69625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Pago aprobado en solicitud inmediata y agendada.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AF3F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Solo después de aprobación verificada se crea PENDIENTE por el precio correcto.</w:t>
            </w:r>
          </w:p>
        </w:tc>
      </w:tr>
      <w:tr w:rsidR="0087112E" w14:paraId="034B85D1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2125D8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CP-06.1-B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B57CD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Rechazo o abandono y posterior reintento.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47A0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No se publica solicitud; se informa estado y se conservan datos ingresados.</w:t>
            </w:r>
          </w:p>
        </w:tc>
      </w:tr>
      <w:tr w:rsidR="0087112E" w14:paraId="552D990F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5959C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CP-06.3-A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D5D94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Volver del pago o pulsar Verificar pago dos veces.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D22D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Backend consulta al proveedor; un registro y una solicitud por pago, con comisión 15 % y neto 85 %.</w:t>
            </w:r>
          </w:p>
        </w:tc>
      </w:tr>
      <w:tr w:rsidR="0087112E" w14:paraId="623F2954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5B09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CP-06.3-B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653A8B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Retorno alterado o referencia de otro cliente.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3D99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Control adicional propuesto de integridad: no acreditar ni publicar por datos no contrastados. Resultado por verificar.</w:t>
            </w:r>
          </w:p>
        </w:tc>
      </w:tr>
      <w:tr w:rsidR="0087112E" w14:paraId="0CA64019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1738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CP-06.2-A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5AC19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Consultar pago, reembolso total y parcial.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27243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Detalle e historial muestran importes y referencia del proveedor según estado.</w:t>
            </w:r>
          </w:p>
        </w:tc>
      </w:tr>
    </w:tbl>
    <w:p w14:paraId="60F5A4B2" w14:textId="77777777" w:rsidR="0087112E" w:rsidRDefault="0087112E" w:rsidP="00EE4EAF">
      <w:pPr>
        <w:spacing w:after="20" w:line="60" w:lineRule="exact"/>
        <w:jc w:val="both"/>
      </w:pPr>
    </w:p>
    <w:p w14:paraId="4ABC218C" w14:textId="77777777" w:rsidR="0087112E" w:rsidRDefault="00000000" w:rsidP="00EE4EAF">
      <w:pPr>
        <w:jc w:val="both"/>
      </w:pPr>
      <w:r>
        <w:t>El retorno visual o un parámetro de la app no basta para confirmar pago. HU-06.3 exige consulta del backend y unicidad. FA-10 excluye webhooks; registrar cómo se recupera una verificación interrumpida. Los mecanismos técnicos concretos y estados del proveedor se completan al seleccionar su producto y API.</w:t>
      </w:r>
    </w:p>
    <w:p w14:paraId="2E5FCC61" w14:textId="77777777" w:rsidR="0087112E" w:rsidRDefault="00000000" w:rsidP="00EE4EAF">
      <w:pPr>
        <w:jc w:val="both"/>
      </w:pPr>
      <w:r>
        <w:t>Distinguir pruebas unitarias con mock de pruebas integradas con credenciales y tarjetas de prueba del proveedor. Un mock aprobado no acredita una integración real. No se requiere dinero real ni publicar claves para demostrar estos criterios.</w:t>
      </w:r>
    </w:p>
    <w:p w14:paraId="2C307AE2" w14:textId="77777777" w:rsidR="0087112E" w:rsidRDefault="00000000" w:rsidP="00EE4EAF">
      <w:pPr>
        <w:pStyle w:val="Ttulo1"/>
        <w:pageBreakBefore/>
        <w:jc w:val="both"/>
      </w:pPr>
      <w:r>
        <w:lastRenderedPageBreak/>
        <w:t>4 Cancelaciones reembolsos y conciliación</w:t>
      </w:r>
    </w:p>
    <w:p w14:paraId="5AE6FB2E" w14:textId="77777777" w:rsidR="0087112E" w:rsidRDefault="00000000" w:rsidP="00EE4EAF">
      <w:pPr>
        <w:jc w:val="both"/>
      </w:pPr>
      <w:r>
        <w:t>La cancelación del cliente cobra 0 % en PENDIENTE, 15 % en ACEPTADO, 25 % en EN_CAMINO y 40 % en LLEGÓ; desde EN_PROCESO no se permite. El cargo se divide por mitades entre el lavador y Splash. Se informa cargo y devolución antes de confirmar y el reembolso se ejecuta mediante Mercado Pago. Si cancela el lavador antes del inicio, el cliente recibe el 100 % según HU-04.15.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944"/>
        <w:gridCol w:w="1800"/>
        <w:gridCol w:w="3600"/>
      </w:tblGrid>
      <w:tr w:rsidR="0087112E" w14:paraId="6CA9A88C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3EEDB3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al cancelar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1CBA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Cargo de $10.000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DFD5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Devolución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DA7C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Lavador y Splash</w:t>
            </w:r>
          </w:p>
        </w:tc>
      </w:tr>
      <w:tr w:rsidR="0087112E" w14:paraId="7352E2C6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3F25B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556D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C232E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$10.000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7A0D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$0 y $0</w:t>
            </w:r>
          </w:p>
        </w:tc>
      </w:tr>
      <w:tr w:rsidR="0087112E" w14:paraId="56EF55A6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D2B16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ACEPTADO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EB9C0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$1.500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CC639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$8.500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5B5E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$750 y $750</w:t>
            </w:r>
          </w:p>
        </w:tc>
      </w:tr>
      <w:tr w:rsidR="0087112E" w14:paraId="668BAF0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B5A423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EN_CAMINO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669C9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$2.500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250C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$7.500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2C3B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$1.250 y $1.250</w:t>
            </w:r>
          </w:p>
        </w:tc>
      </w:tr>
      <w:tr w:rsidR="0087112E" w14:paraId="465CA6F2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C788E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LLEGÓ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DCA198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$4.000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0389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$6.000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F7895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$2.000 y $2.000</w:t>
            </w:r>
          </w:p>
        </w:tc>
      </w:tr>
      <w:tr w:rsidR="0087112E" w14:paraId="429CCE4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D71A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EN_PROCESO o posterior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EB29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No permitido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9551D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No aplica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71BE4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No aplica</w:t>
            </w:r>
          </w:p>
        </w:tc>
      </w:tr>
    </w:tbl>
    <w:p w14:paraId="14A3687F" w14:textId="77777777" w:rsidR="0087112E" w:rsidRDefault="0087112E" w:rsidP="00EE4EAF">
      <w:pPr>
        <w:spacing w:after="20" w:line="60" w:lineRule="exact"/>
        <w:jc w:val="both"/>
      </w:pPr>
    </w:p>
    <w:p w14:paraId="5BEC81AA" w14:textId="77777777" w:rsidR="0087112E" w:rsidRDefault="00000000" w:rsidP="00EE4EAF">
      <w:pPr>
        <w:jc w:val="both"/>
      </w:pPr>
      <w:r>
        <w:t>Ejemplo sintético: un servicio confirmado de $10.000 genera $1.500 de comisión Splash y $8.500 del lavador. El costo de Mercado Pago se registra aparte a cargo de Splash. La compensación por cancelación no vuelve a recibir un descuento del 15 %: se divide el cargo por mitades. Los importes con fracciones requieren la regla de redondeo pendiente.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4536"/>
      </w:tblGrid>
      <w:tr w:rsidR="0087112E" w14:paraId="232A0D48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7331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Subcaso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AF0AF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Acción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5506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esperado</w:t>
            </w:r>
          </w:p>
        </w:tc>
      </w:tr>
      <w:tr w:rsidR="0087112E" w14:paraId="17FBAB6C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C4DC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CP-06.4-A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50EE9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Cliente cancela en cada etapa y desde EN_PROCESO.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DCDC4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Cargo 0/15/25/40 %; mostrar importes; reembolsar resto; 50 % del cargo para cada parte. Desde inicio, rechazar.</w:t>
            </w:r>
          </w:p>
        </w:tc>
      </w:tr>
      <w:tr w:rsidR="0087112E" w14:paraId="4CF86015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EC0BF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CP-04.15-A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4431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Lavador cancela antes del inicio.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DDEDCB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Confirmación y aviso al cliente; reembolso completo, sin reutilizar cargos del cliente.</w:t>
            </w:r>
          </w:p>
        </w:tc>
      </w:tr>
      <w:tr w:rsidR="0087112E" w14:paraId="177B946A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8AEF93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CP-06.8-A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15D47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Repetir verificación, reembolso o registro de liquidación.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488A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Conciliación conservada sin duplicar. Pruebas adicionales de reembolso/pago repetido propuestas para integridad.</w:t>
            </w:r>
          </w:p>
        </w:tc>
      </w:tr>
    </w:tbl>
    <w:p w14:paraId="7AF951E3" w14:textId="77777777" w:rsidR="0087112E" w:rsidRDefault="0087112E" w:rsidP="00EE4EAF">
      <w:pPr>
        <w:spacing w:after="20" w:line="60" w:lineRule="exact"/>
        <w:jc w:val="both"/>
      </w:pPr>
    </w:p>
    <w:p w14:paraId="49C77830" w14:textId="77777777" w:rsidR="0087112E" w:rsidRDefault="00000000" w:rsidP="00EE4EAF">
      <w:pPr>
        <w:jc w:val="both"/>
      </w:pPr>
      <w:r>
        <w:t>Ecuación de HU-06.8: cobrado bruto = reembolsos + liquidado + pendiente de liquidar + ingreso Splash bruto. Registrar el costo del proveedor aparte como costo Splash; no descontarlo al 85 % del lavador ni contabilizarlo dos veces. Conservar referencias de origen y evidencia de cada movimiento. El redondeo con fracciones queda bloqueado hasta fijar la regla.</w:t>
      </w:r>
    </w:p>
    <w:p w14:paraId="045A93B2" w14:textId="77777777" w:rsidR="0087112E" w:rsidRDefault="00000000" w:rsidP="00EE4EAF">
      <w:pPr>
        <w:pStyle w:val="Ttulo1"/>
        <w:pageBreakBefore/>
        <w:jc w:val="both"/>
      </w:pPr>
      <w:r>
        <w:lastRenderedPageBreak/>
        <w:t>5 Liquidaciones confirmación automática y retiro de billetera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312"/>
        <w:gridCol w:w="4680"/>
      </w:tblGrid>
      <w:tr w:rsidR="0087112E" w14:paraId="77B62FE9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0C75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Subcaso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D215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5B9C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esperado</w:t>
            </w:r>
          </w:p>
        </w:tc>
      </w:tr>
      <w:tr w:rsidR="0087112E" w14:paraId="27966039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8E54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CP-06.6-A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606A0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Registrar, editar y consultar cuenta; intentar liquidar sin ella.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CF44FD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Banco, tipo, cuenta, RUT y titular; acceso Finanzas/Super admin y listados enmascarados; impedir liquidar sin cuenta.</w:t>
            </w:r>
          </w:p>
        </w:tc>
      </w:tr>
      <w:tr w:rsidR="0087112E" w14:paraId="33122896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63B08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CP-06.7-A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4370F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Un confirmado de $10.000 y cancelación EN_CAMINO de $10.000.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132A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Liquidación de $8.500 + $1.250 = $9.750; ingreso Splash bruto $1.500 + $1.250 = $2.750 antes del costo del proveedor.</w:t>
            </w:r>
          </w:p>
        </w:tc>
      </w:tr>
      <w:tr w:rsidR="0087112E" w14:paraId="488437A8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BC12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CP-06.7-B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1D098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Solo compensación por cancelación y ningún servicio confirmado.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02264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No genera liquidación semanal; compensación se acumula hasta período con al menos un confirmado.</w:t>
            </w:r>
          </w:p>
        </w:tc>
      </w:tr>
      <w:tr w:rsidR="0087112E" w14:paraId="2B4D484B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8002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CP-06.7-C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0A7CA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Servicio disputado y otro confirmado; preparar y registrar transferencia.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D247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Excluir disputado, registrar fecha y referencia; auditoría y aviso de HU-05.7 al quedar pagada.</w:t>
            </w:r>
          </w:p>
        </w:tc>
      </w:tr>
      <w:tr w:rsidR="0087112E" w14:paraId="00D39C79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B3545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CP-06.9-A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7719B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48 h tras COMPLETADO sin confirmación ni disputa; repetir tarea.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EE237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CONFIRMADO y aviso una sola vez. No confirma si hay disputa; elegibilidad en siguiente liquidación.</w:t>
            </w:r>
          </w:p>
        </w:tc>
      </w:tr>
      <w:tr w:rsidR="0087112E" w14:paraId="2416738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26745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CP-06.10-A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947A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Revisar apps, panel, API y migración después de la retirada.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4DC8A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Sin pantallas, endpoints, indicador ni textos de billetera; migración contrastada con modelo de datos.</w:t>
            </w:r>
          </w:p>
        </w:tc>
      </w:tr>
    </w:tbl>
    <w:p w14:paraId="0C59B305" w14:textId="77777777" w:rsidR="0087112E" w:rsidRDefault="0087112E" w:rsidP="00EE4EAF">
      <w:pPr>
        <w:spacing w:after="20" w:line="60" w:lineRule="exact"/>
        <w:jc w:val="both"/>
      </w:pPr>
    </w:p>
    <w:p w14:paraId="68357F29" w14:textId="77777777" w:rsidR="0087112E" w:rsidRDefault="00000000" w:rsidP="00EE4EAF">
      <w:pPr>
        <w:jc w:val="both"/>
      </w:pPr>
      <w:r>
        <w:t>HU-06.9 conserva prioridad Podría. Sus pruebas de 48 h se ejecutan solo si se selecciona la historia, mediante reloj o datos controlados; no requiere esperar 48 horas reales. HU-06.10 exige contrastar migración con responsable de datos antes de darla por finalizada.</w:t>
      </w:r>
    </w:p>
    <w:p w14:paraId="675C3882" w14:textId="77777777" w:rsidR="0087112E" w:rsidRDefault="00000000" w:rsidP="00EE4EAF">
      <w:pPr>
        <w:pStyle w:val="Ttulo1"/>
        <w:pageBreakBefore/>
        <w:jc w:val="both"/>
      </w:pPr>
      <w:r>
        <w:lastRenderedPageBreak/>
        <w:t>6 Rendimiento seguridad y calidad transversal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5760"/>
        <w:gridCol w:w="2232"/>
      </w:tblGrid>
      <w:tr w:rsidR="0087112E" w14:paraId="289E3D5C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F0D3A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4943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Prueba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E801E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Criterio</w:t>
            </w:r>
          </w:p>
        </w:tc>
      </w:tr>
      <w:tr w:rsidR="0087112E" w14:paraId="181F7E34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A4B39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PR-01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8B429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Carga 10/20/40 usuarios durante 10 min por nivel, mezcla y dataset declarados.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854E73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Q-06 y Q-09</w:t>
            </w:r>
          </w:p>
        </w:tc>
      </w:tr>
      <w:tr w:rsidR="0087112E" w14:paraId="74D86033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93E0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PR-02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0C46D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Al menos 30 actualizaciones GPS y corte de conexión.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577F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Q-07</w:t>
            </w:r>
          </w:p>
        </w:tc>
      </w:tr>
      <w:tr w:rsidR="0087112E" w14:paraId="1F14347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EF6F1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PR-03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851122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120 sondeos en 2 h.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EF080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Q-08</w:t>
            </w:r>
          </w:p>
        </w:tc>
      </w:tr>
      <w:tr w:rsidR="0087112E" w14:paraId="68830F6D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C672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PR-04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7D50E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Restauración aislada y contraste del contenido.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9587AF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Q-10</w:t>
            </w:r>
          </w:p>
        </w:tc>
      </w:tr>
      <w:tr w:rsidR="0087112E" w14:paraId="7934876F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F3B40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PS-01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EF5F8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Rol, propiedad, revocación, canal y subroles.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3EFB1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Q-01 y Q-02</w:t>
            </w:r>
          </w:p>
        </w:tc>
      </w:tr>
      <w:tr w:rsidR="0087112E" w14:paraId="0700812E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3CAFD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PS-02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301D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Secretos del proveedor, tokens, HTTPS y archivos privados.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B094B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Q-03 y Q-05</w:t>
            </w:r>
          </w:p>
        </w:tc>
      </w:tr>
      <w:tr w:rsidR="0087112E" w14:paraId="720566CA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6869C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CP-Q04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F97C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Concurrencia, verificación repetida y consistencia económica.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5E202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Q-04</w:t>
            </w:r>
          </w:p>
        </w:tc>
      </w:tr>
      <w:tr w:rsidR="0087112E" w14:paraId="7A907F7E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54AB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CP-Q11 y Q12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51428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Instalación y comprensión de los estados.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0FC6C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Q-11 y Q-12</w:t>
            </w:r>
          </w:p>
        </w:tc>
      </w:tr>
    </w:tbl>
    <w:p w14:paraId="1477FC53" w14:textId="77777777" w:rsidR="0087112E" w:rsidRDefault="0087112E" w:rsidP="00EE4EAF">
      <w:pPr>
        <w:spacing w:after="20" w:line="60" w:lineRule="exact"/>
        <w:jc w:val="both"/>
      </w:pPr>
    </w:p>
    <w:p w14:paraId="5A17BB77" w14:textId="77777777" w:rsidR="0087112E" w:rsidRDefault="00000000" w:rsidP="00EE4EAF">
      <w:pPr>
        <w:jc w:val="both"/>
      </w:pPr>
      <w:r>
        <w:t>Q-01 a Q-12 se describen en 04. CP-Q01 a CP-Q12 verifican esos criterios; PR y PS aportan sus mediciones y evidencias. La equivalencia con el catálogo académico RNF continúa pendiente. Ejecutar seguridad solo en entornos y cuentas autorizados.</w:t>
      </w:r>
    </w:p>
    <w:p w14:paraId="5B7FB0BA" w14:textId="77777777" w:rsidR="0087112E" w:rsidRDefault="00000000" w:rsidP="00EE4EAF">
      <w:pPr>
        <w:jc w:val="both"/>
      </w:pPr>
      <w:r>
        <w:t>Las 16 semanas son relativas al inicio del desarrollo y se organizan como propuesta en ocho sprints de dos semanas. No representan sprints ya ejecutados. La selección real revisa capacidad, tamaños y dependencias; las historias Podría no se prometen por tener un sprint sugerido. Pruebas, integración y documentación son transversales.</w:t>
      </w:r>
    </w:p>
    <w:p w14:paraId="4CABAA02" w14:textId="77777777" w:rsidR="0087112E" w:rsidRDefault="00000000" w:rsidP="00EE4EAF">
      <w:pPr>
        <w:pStyle w:val="Ttulo1"/>
        <w:pageBreakBefore/>
        <w:jc w:val="both"/>
      </w:pPr>
      <w:r>
        <w:lastRenderedPageBreak/>
        <w:t>7 Registro de ejecución defecto y campaña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87112E" w14:paraId="19CF145A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5F1C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9647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Dato real por completar</w:t>
            </w:r>
          </w:p>
        </w:tc>
      </w:tr>
      <w:tr w:rsidR="0087112E" w14:paraId="2DBB34F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4C773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Identificación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7685A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HU y criterio de v0.2, CP y subcaso, versión del requisito.</w:t>
            </w:r>
          </w:p>
        </w:tc>
      </w:tr>
      <w:tr w:rsidR="0087112E" w14:paraId="5BBC88E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AB8C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Entorno y datos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F58C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Commit/build, dispositivo, API, motor, configuración y cuentas sintéticas.</w:t>
            </w:r>
          </w:p>
        </w:tc>
      </w:tr>
      <w:tr w:rsidR="0087112E" w14:paraId="34C2BE3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DCFDE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Precondiciones y pasos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04732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Preparación, entradas y acciones reproducibles, con proveedor de prueba o mock señalado.</w:t>
            </w:r>
          </w:p>
        </w:tc>
      </w:tr>
      <w:tr w:rsidR="0087112E" w14:paraId="089AA40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091BE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Esperado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803C6B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Criterio y oráculo de aceptación; resolver reglas abiertas antes de decidir resultado.</w:t>
            </w:r>
          </w:p>
        </w:tc>
      </w:tr>
      <w:tr w:rsidR="0087112E" w14:paraId="0A12082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2404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Observado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8F169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Respuesta, valor medido y evidencia real; no copiar lo esperado.</w:t>
            </w:r>
          </w:p>
        </w:tc>
      </w:tr>
      <w:tr w:rsidR="0087112E" w14:paraId="3CD8A20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FDD84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Estado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71FBE0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No ejecutado / Aprobado / Fallido / Bloqueado / No aplica justificado.</w:t>
            </w:r>
          </w:p>
        </w:tc>
      </w:tr>
      <w:tr w:rsidR="0087112E" w14:paraId="337F35A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CBF447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Defecto y repetición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67218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Severidad, prioridad, pasos, responsable, versión corregida, evidencia antes/después y regresión.</w:t>
            </w:r>
          </w:p>
        </w:tc>
      </w:tr>
      <w:tr w:rsidR="0087112E" w14:paraId="43F4847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3A2541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Campaña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B4036E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Seleccionados, ejecutados, aprobados, fallidos y bloqueados, con denominadores y alcance de la build.</w:t>
            </w:r>
          </w:p>
        </w:tc>
      </w:tr>
      <w:tr w:rsidR="0087112E" w14:paraId="6863ED9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B1D5B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Revisión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1E826" w14:textId="77777777" w:rsidR="0087112E" w:rsidRDefault="00000000" w:rsidP="00EE4EAF">
            <w:pPr>
              <w:spacing w:after="40" w:line="245" w:lineRule="auto"/>
              <w:jc w:val="both"/>
            </w:pPr>
            <w:r>
              <w:rPr>
                <w:sz w:val="19"/>
              </w:rPr>
              <w:t>Ejecutor, revisor, fecha, enlace EV accesible y decisión de cierre.</w:t>
            </w:r>
          </w:p>
        </w:tc>
      </w:tr>
    </w:tbl>
    <w:p w14:paraId="5C9DC5F1" w14:textId="77777777" w:rsidR="0087112E" w:rsidRDefault="0087112E" w:rsidP="00EE4EAF">
      <w:pPr>
        <w:spacing w:after="20" w:line="60" w:lineRule="exact"/>
        <w:jc w:val="both"/>
      </w:pPr>
    </w:p>
    <w:p w14:paraId="2BBF8877" w14:textId="77777777" w:rsidR="0087112E" w:rsidRDefault="00000000" w:rsidP="00EE4EAF">
      <w:pPr>
        <w:jc w:val="both"/>
      </w:pPr>
      <w:r>
        <w:t>Falta definir día y hora de corte semanal, tratamiento de feriados, regla definitiva de redondeo, identificadores técnicos de estados y estados después de resolver disputas. Deben confirmarse entorno y producto de integración de Mercado Pago, responsables operativos, cobertura del piloto, evidencia de implementos y plataformas adicionales. No se presupone que estos puntos estén implementados.</w:t>
      </w:r>
    </w:p>
    <w:p w14:paraId="6DE315DE" w14:textId="77777777" w:rsidR="0087112E" w:rsidRDefault="00000000" w:rsidP="00EE4EAF">
      <w:pPr>
        <w:pStyle w:val="Ttulo2"/>
        <w:jc w:val="both"/>
      </w:pPr>
      <w:r>
        <w:t>Referencias</w:t>
      </w:r>
    </w:p>
    <w:p w14:paraId="3BCAE148" w14:textId="77777777" w:rsidR="0087112E" w:rsidRDefault="00000000" w:rsidP="00EE4EAF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713155E7" w14:textId="77777777" w:rsidR="0087112E" w:rsidRDefault="00000000" w:rsidP="00EE4EAF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0CB97B74" w14:textId="77777777" w:rsidR="0087112E" w:rsidRDefault="00000000" w:rsidP="00EE4EAF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p w14:paraId="42C1C06C" w14:textId="77777777" w:rsidR="0087112E" w:rsidRDefault="00000000" w:rsidP="00EE4EAF">
      <w:pPr>
        <w:jc w:val="both"/>
      </w:pPr>
      <w:r>
        <w:rPr>
          <w:sz w:val="17"/>
        </w:rPr>
        <w:t>OWASP. ASVS y WSTG. https://owasp.org/www-project-application-security-verification-standard/ y https://owasp.org/www-project-web-security-testing-guide/</w:t>
      </w:r>
    </w:p>
    <w:p w14:paraId="1DFFBA51" w14:textId="77777777" w:rsidR="0087112E" w:rsidRDefault="00000000" w:rsidP="00EE4EAF">
      <w:pPr>
        <w:jc w:val="both"/>
      </w:pPr>
      <w:r>
        <w:rPr>
          <w:sz w:val="17"/>
        </w:rPr>
        <w:t>Mercado Pago Developers Chile. Referencia y pruebas de integración. https://www.mercadopago.cl/developers/es/docs</w:t>
      </w:r>
    </w:p>
    <w:sectPr w:rsidR="0087112E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B41ED" w14:textId="77777777" w:rsidR="00D17BBB" w:rsidRDefault="00D17BBB">
      <w:pPr>
        <w:spacing w:after="0" w:line="240" w:lineRule="auto"/>
      </w:pPr>
      <w:r>
        <w:separator/>
      </w:r>
    </w:p>
  </w:endnote>
  <w:endnote w:type="continuationSeparator" w:id="0">
    <w:p w14:paraId="656BBE17" w14:textId="77777777" w:rsidR="00D17BBB" w:rsidRDefault="00D17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D460" w14:textId="77777777" w:rsidR="0087112E" w:rsidRDefault="00000000">
    <w:pPr>
      <w:pStyle w:val="Piedepgina"/>
      <w:jc w:val="right"/>
    </w:pPr>
    <w:r>
      <w:rPr>
        <w:sz w:val="18"/>
      </w:rPr>
      <w:t xml:space="preserve">SPL-PRU-001 · </w:t>
    </w:r>
    <w:proofErr w:type="gramStart"/>
    <w:r>
      <w:rPr>
        <w:sz w:val="18"/>
      </w:rPr>
      <w:t>v0.6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EE4E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781F9" w14:textId="77777777" w:rsidR="00D17BBB" w:rsidRDefault="00D17BBB">
      <w:pPr>
        <w:spacing w:after="0" w:line="240" w:lineRule="auto"/>
      </w:pPr>
      <w:r>
        <w:separator/>
      </w:r>
    </w:p>
  </w:footnote>
  <w:footnote w:type="continuationSeparator" w:id="0">
    <w:p w14:paraId="4CA77699" w14:textId="77777777" w:rsidR="00D17BBB" w:rsidRDefault="00D17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4E6B" w14:textId="77777777" w:rsidR="0087112E" w:rsidRDefault="00000000">
    <w:pPr>
      <w:pStyle w:val="Encabezado"/>
    </w:pPr>
    <w:r>
      <w:rPr>
        <w:noProof/>
      </w:rPr>
      <w:drawing>
        <wp:inline distT="0" distB="0" distL="0" distR="0" wp14:anchorId="45392F83" wp14:editId="3DE085AA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</w:t>
    </w:r>
    <w:proofErr w:type="gramStart"/>
    <w:r>
      <w:rPr>
        <w:sz w:val="18"/>
      </w:rPr>
      <w:t>Splash  |</w:t>
    </w:r>
    <w:proofErr w:type="gramEnd"/>
    <w:r>
      <w:rPr>
        <w:sz w:val="18"/>
      </w:rPr>
      <w:t xml:space="preserve"> 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fase</w:t>
    </w:r>
    <w:proofErr w:type="spellEnd"/>
    <w:r>
      <w:rPr>
        <w:sz w:val="18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937545">
    <w:abstractNumId w:val="8"/>
  </w:num>
  <w:num w:numId="2" w16cid:durableId="547498879">
    <w:abstractNumId w:val="6"/>
  </w:num>
  <w:num w:numId="3" w16cid:durableId="739062119">
    <w:abstractNumId w:val="5"/>
  </w:num>
  <w:num w:numId="4" w16cid:durableId="1618639766">
    <w:abstractNumId w:val="4"/>
  </w:num>
  <w:num w:numId="5" w16cid:durableId="1512603375">
    <w:abstractNumId w:val="7"/>
  </w:num>
  <w:num w:numId="6" w16cid:durableId="519777949">
    <w:abstractNumId w:val="3"/>
  </w:num>
  <w:num w:numId="7" w16cid:durableId="1987392431">
    <w:abstractNumId w:val="2"/>
  </w:num>
  <w:num w:numId="8" w16cid:durableId="1116801244">
    <w:abstractNumId w:val="1"/>
  </w:num>
  <w:num w:numId="9" w16cid:durableId="204675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2E3"/>
    <w:rsid w:val="0015074B"/>
    <w:rsid w:val="0029639D"/>
    <w:rsid w:val="00326F90"/>
    <w:rsid w:val="0087112E"/>
    <w:rsid w:val="00AA1D8D"/>
    <w:rsid w:val="00B47730"/>
    <w:rsid w:val="00CB0664"/>
    <w:rsid w:val="00D17BBB"/>
    <w:rsid w:val="00EE4E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46A54"/>
  <w14:defaultImageDpi w14:val="300"/>
  <w15:docId w15:val="{10114B93-8D8A-42A4-B4F7-7AE0A78F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1721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registro de resultados de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2026-10-17T22:21:00Z</dcterms:modified>
  <cp:category/>
  <cp:version>0.6</cp:version>
</cp:coreProperties>
</file>