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AF33" w14:textId="77777777" w:rsidR="00C94D25" w:rsidRDefault="00000000">
      <w:pPr>
        <w:spacing w:before="760"/>
        <w:jc w:val="center"/>
      </w:pPr>
      <w:r>
        <w:rPr>
          <w:noProof/>
        </w:rPr>
        <w:drawing>
          <wp:inline distT="0" distB="0" distL="0" distR="0" wp14:anchorId="6756EE82" wp14:editId="0D08DA81">
            <wp:extent cx="4937760" cy="1105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4937760" cy="1105369"/>
                    </a:xfrm>
                    <a:prstGeom prst="rect">
                      <a:avLst/>
                    </a:prstGeom>
                  </pic:spPr>
                </pic:pic>
              </a:graphicData>
            </a:graphic>
          </wp:inline>
        </w:drawing>
      </w:r>
    </w:p>
    <w:p w14:paraId="73561496" w14:textId="77777777" w:rsidR="00C94D25" w:rsidRDefault="00000000">
      <w:pPr>
        <w:pStyle w:val="Ttulo"/>
        <w:spacing w:before="800"/>
        <w:jc w:val="center"/>
      </w:pPr>
      <w:r>
        <w:t>ACTA DE CONSTITUCIÓN</w:t>
      </w:r>
      <w:r>
        <w:br/>
        <w:t>DEL PROYECTO SPLASH</w:t>
      </w:r>
    </w:p>
    <w:p w14:paraId="4860AF42" w14:textId="77777777" w:rsidR="00C94D25" w:rsidRDefault="00000000">
      <w:pPr>
        <w:spacing w:before="240"/>
        <w:jc w:val="center"/>
      </w:pPr>
      <w:r>
        <w:t>Plataforma de intermediación para servicios</w:t>
      </w:r>
      <w:r>
        <w:br/>
        <w:t>de lavado de vehículos a domicilio</w:t>
      </w:r>
    </w:p>
    <w:p w14:paraId="40305F0D" w14:textId="77777777" w:rsidR="00C94D25" w:rsidRDefault="00000000">
      <w:pPr>
        <w:jc w:val="center"/>
      </w:pPr>
      <w:r>
        <w:t>Ingeniería en Informática</w:t>
      </w:r>
    </w:p>
    <w:p w14:paraId="1ABB5B07" w14:textId="77777777" w:rsidR="00C94D25" w:rsidRDefault="00C94D25">
      <w:pPr>
        <w:spacing w:before="1900"/>
      </w:pPr>
    </w:p>
    <w:p w14:paraId="209FE533" w14:textId="77777777" w:rsidR="00C94D25" w:rsidRDefault="00000000">
      <w:pPr>
        <w:ind w:left="3240"/>
      </w:pPr>
      <w:r>
        <w:t>Asignatura: Capstone PTY4614</w:t>
      </w:r>
    </w:p>
    <w:p w14:paraId="31289E36" w14:textId="77777777" w:rsidR="00C94D25" w:rsidRDefault="00000000">
      <w:pPr>
        <w:ind w:left="3240"/>
      </w:pPr>
      <w:r>
        <w:t>Profesor guía: Aldo Martínez Órdenes</w:t>
      </w:r>
    </w:p>
    <w:p w14:paraId="7E4A386F" w14:textId="77777777" w:rsidR="00C94D25" w:rsidRDefault="00000000">
      <w:pPr>
        <w:ind w:left="3240"/>
      </w:pPr>
      <w:r>
        <w:t>Sede: Antonio Varas · Sección: 801-V</w:t>
      </w:r>
    </w:p>
    <w:p w14:paraId="0063EAB9" w14:textId="77777777" w:rsidR="00C94D25" w:rsidRDefault="00000000">
      <w:pPr>
        <w:ind w:left="3240"/>
      </w:pPr>
      <w:r>
        <w:t>Integrantes: Paul Carrillo · Diego Cortés</w:t>
      </w:r>
    </w:p>
    <w:p w14:paraId="14305A01" w14:textId="77777777" w:rsidR="00C94D25" w:rsidRDefault="00000000">
      <w:pPr>
        <w:ind w:left="3240"/>
      </w:pPr>
      <w:r>
        <w:t>Kevin Iturra · Daniel Elgueta</w:t>
      </w:r>
    </w:p>
    <w:p w14:paraId="1DF9A4F2" w14:textId="77777777" w:rsidR="00C94D25" w:rsidRDefault="00000000">
      <w:pPr>
        <w:ind w:left="3240"/>
      </w:pPr>
      <w:r>
        <w:t>Versión 1.1 · Actualización: 17 de octubre de 2026</w:t>
      </w:r>
    </w:p>
    <w:p w14:paraId="0D398BD3" w14:textId="77777777" w:rsidR="00C94D25" w:rsidRDefault="00000000">
      <w:pPr>
        <w:pStyle w:val="Ttulo1"/>
        <w:pageBreakBefore/>
      </w:pPr>
      <w:r>
        <w:lastRenderedPageBreak/>
        <w:t>Contenido</w:t>
      </w:r>
    </w:p>
    <w:p w14:paraId="73B5D446" w14:textId="77777777" w:rsidR="00C94D25" w:rsidRDefault="00000000">
      <w:r>
        <w:t>1. Control y propósito del acta</w:t>
      </w:r>
    </w:p>
    <w:p w14:paraId="219D6B3B" w14:textId="77777777" w:rsidR="00C94D25" w:rsidRDefault="00000000">
      <w:r>
        <w:t>2. Fundamentación y objetivos</w:t>
      </w:r>
    </w:p>
    <w:p w14:paraId="2F277C31" w14:textId="77777777" w:rsidR="00C94D25" w:rsidRDefault="00000000">
      <w:r>
        <w:t>3. Alcance y límites del proyecto</w:t>
      </w:r>
    </w:p>
    <w:p w14:paraId="18D441C3" w14:textId="77777777" w:rsidR="00C94D25" w:rsidRDefault="00000000">
      <w:r>
        <w:t>4. Organización y toma de decisiones</w:t>
      </w:r>
    </w:p>
    <w:p w14:paraId="21EBA724" w14:textId="77777777" w:rsidR="00C94D25" w:rsidRDefault="00000000">
      <w:r>
        <w:t>5. Entregables y criterios de aceptación</w:t>
      </w:r>
    </w:p>
    <w:p w14:paraId="6877C6A0" w14:textId="77777777" w:rsidR="00C94D25" w:rsidRDefault="00000000">
      <w:r>
        <w:t>6. Metodología y planificación por semanas</w:t>
      </w:r>
    </w:p>
    <w:p w14:paraId="560BCAF4" w14:textId="77777777" w:rsidR="00C94D25" w:rsidRDefault="00000000">
      <w:r>
        <w:t>7. Recursos, riesgos y decisiones pendientes</w:t>
      </w:r>
    </w:p>
    <w:p w14:paraId="1D75E2E3" w14:textId="77777777" w:rsidR="00C94D25" w:rsidRDefault="00000000">
      <w:r>
        <w:t>8. Aprobación y referencias</w:t>
      </w:r>
    </w:p>
    <w:p w14:paraId="4E8DD5B0" w14:textId="77777777" w:rsidR="00C94D25" w:rsidRDefault="00000000">
      <w:pPr>
        <w:pStyle w:val="Ttulo1"/>
      </w:pPr>
      <w:r>
        <w:t>1. Control y propósito del acta</w:t>
      </w:r>
    </w:p>
    <w:tbl>
      <w:tblPr>
        <w:tblW w:w="0" w:type="auto"/>
        <w:tblLayout w:type="fixed"/>
        <w:tblLook w:val="04A0" w:firstRow="1" w:lastRow="0" w:firstColumn="1" w:lastColumn="0" w:noHBand="0" w:noVBand="1"/>
      </w:tblPr>
      <w:tblGrid>
        <w:gridCol w:w="2448"/>
        <w:gridCol w:w="7056"/>
      </w:tblGrid>
      <w:tr w:rsidR="00C94D25" w14:paraId="25814773"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324B95C2" w14:textId="77777777" w:rsidR="00C94D25" w:rsidRDefault="00000000">
            <w:pPr>
              <w:spacing w:after="40" w:line="240" w:lineRule="auto"/>
            </w:pPr>
            <w:r>
              <w:rPr>
                <w:b/>
                <w:sz w:val="19"/>
              </w:rPr>
              <w:t>Campo</w:t>
            </w:r>
          </w:p>
        </w:tc>
        <w:tc>
          <w:tcPr>
            <w:tcW w:w="7056"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18BCFEA2" w14:textId="77777777" w:rsidR="00C94D25" w:rsidRDefault="00000000">
            <w:pPr>
              <w:spacing w:after="40" w:line="240" w:lineRule="auto"/>
            </w:pPr>
            <w:r>
              <w:rPr>
                <w:b/>
                <w:sz w:val="19"/>
              </w:rPr>
              <w:t>Definición</w:t>
            </w:r>
          </w:p>
        </w:tc>
      </w:tr>
      <w:tr w:rsidR="00C94D25" w14:paraId="3A82E081"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B9EBBE6" w14:textId="77777777" w:rsidR="00C94D25" w:rsidRDefault="00000000">
            <w:pPr>
              <w:spacing w:after="40" w:line="240" w:lineRule="auto"/>
            </w:pPr>
            <w:r>
              <w:rPr>
                <w:sz w:val="19"/>
              </w:rPr>
              <w:t>Código</w:t>
            </w:r>
          </w:p>
        </w:tc>
        <w:tc>
          <w:tcPr>
            <w:tcW w:w="705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39B5E71" w14:textId="77777777" w:rsidR="00C94D25" w:rsidRDefault="00000000">
            <w:pPr>
              <w:spacing w:after="40" w:line="240" w:lineRule="auto"/>
            </w:pPr>
            <w:r>
              <w:rPr>
                <w:sz w:val="19"/>
              </w:rPr>
              <w:t>SPL-ACT-001</w:t>
            </w:r>
          </w:p>
        </w:tc>
      </w:tr>
      <w:tr w:rsidR="00C94D25" w14:paraId="620DDF1F"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9EB8B55" w14:textId="77777777" w:rsidR="00C94D25" w:rsidRDefault="00000000">
            <w:pPr>
              <w:spacing w:after="40" w:line="240" w:lineRule="auto"/>
            </w:pPr>
            <w:r>
              <w:rPr>
                <w:sz w:val="19"/>
              </w:rPr>
              <w:t>Versión y fecha</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C4D06E1" w14:textId="77777777" w:rsidR="00C94D25" w:rsidRDefault="00000000">
            <w:pPr>
              <w:spacing w:after="40" w:line="240" w:lineRule="auto"/>
            </w:pPr>
            <w:r>
              <w:rPr>
                <w:sz w:val="19"/>
              </w:rPr>
              <w:t>1.1 · 17 de octubre de 2026</w:t>
            </w:r>
          </w:p>
        </w:tc>
      </w:tr>
      <w:tr w:rsidR="00C94D25" w14:paraId="41997EDB"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9358BFE" w14:textId="77777777" w:rsidR="00C94D25" w:rsidRDefault="00000000">
            <w:pPr>
              <w:spacing w:after="40" w:line="240" w:lineRule="auto"/>
            </w:pPr>
            <w:r>
              <w:rPr>
                <w:sz w:val="19"/>
              </w:rPr>
              <w:t>Estado</w:t>
            </w:r>
          </w:p>
        </w:tc>
        <w:tc>
          <w:tcPr>
            <w:tcW w:w="705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648600C" w14:textId="77777777" w:rsidR="00C94D25" w:rsidRDefault="00000000">
            <w:pPr>
              <w:spacing w:after="40" w:line="240" w:lineRule="auto"/>
            </w:pPr>
            <w:r>
              <w:rPr>
                <w:sz w:val="19"/>
              </w:rPr>
              <w:t>Pendiente de revisión y aprobación del equipo</w:t>
            </w:r>
          </w:p>
        </w:tc>
      </w:tr>
      <w:tr w:rsidR="00C94D25" w14:paraId="4BD6FEBA"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8A470E0" w14:textId="77777777" w:rsidR="00C94D25" w:rsidRDefault="00000000">
            <w:pPr>
              <w:spacing w:after="40" w:line="240" w:lineRule="auto"/>
            </w:pPr>
            <w:r>
              <w:rPr>
                <w:sz w:val="19"/>
              </w:rPr>
              <w:t>Iniciativa</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78B08A2" w14:textId="77777777" w:rsidR="00C94D25" w:rsidRDefault="00000000">
            <w:pPr>
              <w:spacing w:after="40" w:line="240" w:lineRule="auto"/>
            </w:pPr>
            <w:r>
              <w:rPr>
                <w:sz w:val="19"/>
              </w:rPr>
              <w:t>Proyecto propio del equipo, desarrollado en el contexto de Capstone</w:t>
            </w:r>
          </w:p>
        </w:tc>
      </w:tr>
      <w:tr w:rsidR="00C94D25" w14:paraId="0F680418"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11F6F12D" w14:textId="77777777" w:rsidR="00C94D25" w:rsidRDefault="00000000">
            <w:pPr>
              <w:spacing w:after="40" w:line="240" w:lineRule="auto"/>
            </w:pPr>
            <w:r>
              <w:rPr>
                <w:sz w:val="19"/>
              </w:rPr>
              <w:t>Coordinación</w:t>
            </w:r>
          </w:p>
        </w:tc>
        <w:tc>
          <w:tcPr>
            <w:tcW w:w="705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98F0963" w14:textId="77777777" w:rsidR="00C94D25" w:rsidRDefault="00000000">
            <w:pPr>
              <w:spacing w:after="40" w:line="240" w:lineRule="auto"/>
            </w:pPr>
            <w:r>
              <w:rPr>
                <w:sz w:val="19"/>
              </w:rPr>
              <w:t>Diego Cortés</w:t>
            </w:r>
          </w:p>
        </w:tc>
      </w:tr>
      <w:tr w:rsidR="00C94D25" w14:paraId="690FDCFC"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471BA21" w14:textId="77777777" w:rsidR="00C94D25" w:rsidRDefault="00000000">
            <w:pPr>
              <w:spacing w:after="40" w:line="240" w:lineRule="auto"/>
            </w:pPr>
            <w:r>
              <w:rPr>
                <w:sz w:val="19"/>
              </w:rPr>
              <w:t>Aprobación interna del producto</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9FE3A50" w14:textId="77777777" w:rsidR="00C94D25" w:rsidRDefault="00000000">
            <w:pPr>
              <w:spacing w:after="40" w:line="240" w:lineRule="auto"/>
            </w:pPr>
            <w:r>
              <w:rPr>
                <w:sz w:val="19"/>
              </w:rPr>
              <w:t>Kevin Iturra</w:t>
            </w:r>
          </w:p>
        </w:tc>
      </w:tr>
      <w:tr w:rsidR="00C94D25" w14:paraId="0F706FE0"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09DAC28" w14:textId="77777777" w:rsidR="00C94D25" w:rsidRDefault="00000000">
            <w:pPr>
              <w:spacing w:after="40" w:line="240" w:lineRule="auto"/>
            </w:pPr>
            <w:r>
              <w:rPr>
                <w:sz w:val="19"/>
              </w:rPr>
              <w:t>Validación académica</w:t>
            </w:r>
          </w:p>
        </w:tc>
        <w:tc>
          <w:tcPr>
            <w:tcW w:w="705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5BE230A1" w14:textId="77777777" w:rsidR="00C94D25" w:rsidRDefault="00000000">
            <w:pPr>
              <w:spacing w:after="40" w:line="240" w:lineRule="auto"/>
            </w:pPr>
            <w:r>
              <w:rPr>
                <w:sz w:val="19"/>
              </w:rPr>
              <w:t>Profesor guía y comisión evaluadora, según las guías APT</w:t>
            </w:r>
          </w:p>
        </w:tc>
      </w:tr>
    </w:tbl>
    <w:p w14:paraId="6780A09E" w14:textId="77777777" w:rsidR="00C94D25" w:rsidRDefault="00C94D25">
      <w:pPr>
        <w:spacing w:after="0" w:line="60" w:lineRule="exact"/>
      </w:pPr>
    </w:p>
    <w:p w14:paraId="4C9EA8BC" w14:textId="77777777" w:rsidR="00C94D25" w:rsidRDefault="00000000">
      <w:pPr>
        <w:jc w:val="both"/>
      </w:pPr>
      <w:r>
        <w:t>Esta acta establece el propósito, alcance, responsabilidades, entregables y condiciones de aceptación de Splash. Su aprobación formaliza los acuerdos del equipo y orienta la planificación y el control de cambios. No sustituye las guías de evaluación académica ni acredita resultados todavía no verificados.</w:t>
      </w:r>
    </w:p>
    <w:p w14:paraId="7DBC1E3E" w14:textId="77777777" w:rsidR="00C94D25" w:rsidRDefault="00000000">
      <w:pPr>
        <w:jc w:val="both"/>
      </w:pPr>
      <w:r>
        <w:t>El proyecto cuenta con una propuesta, mockups y antecedentes técnicos previos. Esta revisión actualiza el alcance y sustituye las definiciones anteriores de pasarelas de pago. Splash sigue en desarrollo: el acta no certifica una aplicación terminada ni resultados de pruebas. Los avances y evidencias se registrarán en los informes de seguimiento. Las aprobaciones se completarán cuando efectivamente se produzcan.</w:t>
      </w:r>
    </w:p>
    <w:p w14:paraId="34E12A95" w14:textId="77777777" w:rsidR="00C94D25" w:rsidRDefault="00000000">
      <w:pPr>
        <w:pStyle w:val="Ttulo1"/>
        <w:pageBreakBefore/>
      </w:pPr>
      <w:r>
        <w:lastRenderedPageBreak/>
        <w:t>2. Fundamentación y objetivos</w:t>
      </w:r>
    </w:p>
    <w:p w14:paraId="3D2B6BEC" w14:textId="77777777" w:rsidR="00C94D25" w:rsidRDefault="00000000">
      <w:pPr>
        <w:pStyle w:val="Ttulo2"/>
      </w:pPr>
      <w:r>
        <w:t>2.1 Contexto y problema</w:t>
      </w:r>
    </w:p>
    <w:p w14:paraId="45D815C0" w14:textId="77777777" w:rsidR="00C94D25" w:rsidRDefault="00000000">
      <w:pPr>
        <w:jc w:val="both"/>
      </w:pPr>
      <w:r>
        <w:t>El equipo identifica dificultades para encontrar, comparar y coordinar servicios de lavado de vehículos a domicilio, además de una visibilidad limitada de prestadores independientes. La búsqueda mediante locales, recomendaciones o canales dispersos puede dificultar conocer disponibilidad, precio, avance y evidencia del servicio. Estas observaciones constituyen la hipótesis de necesidad del proyecto y serán contrastadas mediante validación con usuarios; no representan un estudio de mercado concluido.</w:t>
      </w:r>
    </w:p>
    <w:p w14:paraId="0DC73880" w14:textId="77777777" w:rsidR="00C94D25" w:rsidRDefault="00000000">
      <w:pPr>
        <w:jc w:val="both"/>
      </w:pPr>
      <w:r>
        <w:t>Splash propone centralizar la relación entre clientes y prestadores que dispongan de sus propios implementos. La plataforma facilitará la solicitud inmediata o programada, la aceptación, el seguimiento y el cierre del servicio. La cobertura inicial se definirá antes del piloto, considerando la viabilidad del lugar de atención y la revisión de las condiciones aplicables.</w:t>
      </w:r>
    </w:p>
    <w:p w14:paraId="2ECF407F" w14:textId="77777777" w:rsidR="00C94D25" w:rsidRDefault="00000000">
      <w:pPr>
        <w:pStyle w:val="Ttulo2"/>
      </w:pPr>
      <w:r>
        <w:t>2.2 Justificación e innovación</w:t>
      </w:r>
    </w:p>
    <w:p w14:paraId="5FEA123D" w14:textId="77777777" w:rsidR="00C94D25" w:rsidRDefault="00000000">
      <w:pPr>
        <w:jc w:val="both"/>
      </w:pPr>
      <w:r>
        <w:t>La iniciativa permite aplicar competencias de desarrollo móvil y web, integración de servicios, modelado de datos, seguridad, pruebas y gestión de proyectos. Su aporte propuesto consiste en reunir la habilitación del prestador, la coordinación del lavado, el seguimiento GPS, la evidencia antes y después y la trazabilidad del pago en un mismo proceso. La diferencia y el valor agregado se sustentarán con evidencia en el informe final, sin afirmar exclusividad de la solución en el mercado.</w:t>
      </w:r>
    </w:p>
    <w:p w14:paraId="31CAA0A7" w14:textId="77777777" w:rsidR="00C94D25" w:rsidRDefault="00000000">
      <w:pPr>
        <w:pStyle w:val="Ttulo2"/>
      </w:pPr>
      <w:r>
        <w:t>2.3 Objetivo general</w:t>
      </w:r>
    </w:p>
    <w:p w14:paraId="4581EF20" w14:textId="77777777" w:rsidR="00C94D25" w:rsidRDefault="00000000">
      <w:pPr>
        <w:jc w:val="both"/>
      </w:pPr>
      <w:r>
        <w:t>Desarrollar y validar una aplicación con interfaces para cliente, limpiador y administrador, conectadas mediante el backend y los datos necesarios, que permita gestionar la solicitud y la prestación de un lavado de vehículos a domicilio, desde el registro hasta la confirmación del servicio y el registro manual de información de pago, sin integrar pasarelas de pago externas.</w:t>
      </w:r>
    </w:p>
    <w:p w14:paraId="24BF6AE7" w14:textId="77777777" w:rsidR="00C94D25" w:rsidRDefault="00000000">
      <w:pPr>
        <w:pStyle w:val="Ttulo2"/>
      </w:pPr>
      <w:r>
        <w:t>2.4 Objetivos específicos</w:t>
      </w:r>
    </w:p>
    <w:p w14:paraId="5E74F64F" w14:textId="77777777" w:rsidR="00C94D25" w:rsidRDefault="00000000">
      <w:pPr>
        <w:pStyle w:val="Listaconvietas"/>
      </w:pPr>
      <w:r>
        <w:t>Implementar el acceso y los permisos de los perfiles cliente, prestador y administrador, incluyendo la revisión de implementos del prestador.</w:t>
      </w:r>
    </w:p>
    <w:p w14:paraId="481A1F19" w14:textId="77777777" w:rsidR="00C94D25" w:rsidRDefault="00000000">
      <w:pPr>
        <w:pStyle w:val="Listaconvietas"/>
      </w:pPr>
      <w:r>
        <w:t>Integrar solicitudes inmediatas y programadas, disponibilidad, aceptación y seguimiento GPS del prestador durante la atención.</w:t>
      </w:r>
    </w:p>
    <w:p w14:paraId="2D27D93A" w14:textId="77777777" w:rsidR="00C94D25" w:rsidRDefault="00000000">
      <w:pPr>
        <w:pStyle w:val="Listaconvietas"/>
      </w:pPr>
      <w:r>
        <w:t>Registrar estados del servicio, evidencia fotográfica antes y después, confirmación de término e historial.</w:t>
      </w:r>
    </w:p>
    <w:p w14:paraId="6CC5430F" w14:textId="77777777" w:rsidR="00C94D25" w:rsidRDefault="00000000">
      <w:pPr>
        <w:pStyle w:val="Listaconvietas"/>
      </w:pPr>
      <w:r>
        <w:t>Habilitar el registro y la consulta manual de la información de pago y liquidación vinculada al servicio, con permisos y trazabilidad, sin ejecutar cobros, reembolsos ni transferencias mediante API de terceros.</w:t>
      </w:r>
    </w:p>
    <w:p w14:paraId="66AA911B" w14:textId="77777777" w:rsidR="00C94D25" w:rsidRDefault="00000000">
      <w:pPr>
        <w:pStyle w:val="Listaconvietas"/>
      </w:pPr>
      <w:r>
        <w:t>Verificar el sistema mediante pruebas unitarias, de integración, rendimiento y seguridad, con evidencias vinculadas a requisitos.</w:t>
      </w:r>
    </w:p>
    <w:p w14:paraId="388D9FFC" w14:textId="77777777" w:rsidR="00C94D25" w:rsidRDefault="00000000">
      <w:pPr>
        <w:pStyle w:val="Listaconvietas"/>
      </w:pPr>
      <w:r>
        <w:t>Entregar arquitectura, modelo de datos, UML, README, configuración de despliegue y los informes académicos requeridos.</w:t>
      </w:r>
    </w:p>
    <w:p w14:paraId="2C3F64F5" w14:textId="77777777" w:rsidR="00C94D25" w:rsidRDefault="00000000">
      <w:pPr>
        <w:pStyle w:val="Ttulo1"/>
        <w:pageBreakBefore/>
      </w:pPr>
      <w:r>
        <w:lastRenderedPageBreak/>
        <w:t>3. Alcance y límites del proyecto</w:t>
      </w:r>
    </w:p>
    <w:p w14:paraId="1710DFC0" w14:textId="77777777" w:rsidR="00C94D25" w:rsidRDefault="00000000">
      <w:pPr>
        <w:jc w:val="both"/>
      </w:pPr>
      <w:r>
        <w:t>El alcance se limita a los perfiles cliente, limpiador y administrador: interfaces Android para los dos primeros y panel web para el tercero, conectados al mismo backend y datos. Incluye la API, persistencia y configuración necesarias para operar el producto. No incorpora otras aplicaciones, perfiles comerciales ni servicios distintos del lavado de vehículos. Cada función debe cumplir sus criterios vigentes, estar integrada, probada y documentada.</w:t>
      </w:r>
    </w:p>
    <w:tbl>
      <w:tblPr>
        <w:tblW w:w="0" w:type="auto"/>
        <w:tblLayout w:type="fixed"/>
        <w:tblLook w:val="04A0" w:firstRow="1" w:lastRow="0" w:firstColumn="1" w:lastColumn="0" w:noHBand="0" w:noVBand="1"/>
      </w:tblPr>
      <w:tblGrid>
        <w:gridCol w:w="1728"/>
        <w:gridCol w:w="7776"/>
      </w:tblGrid>
      <w:tr w:rsidR="00C94D25" w14:paraId="5A0D261B"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7D648CEE" w14:textId="77777777" w:rsidR="00C94D25" w:rsidRDefault="00000000">
            <w:pPr>
              <w:spacing w:after="40" w:line="240" w:lineRule="auto"/>
            </w:pPr>
            <w:r>
              <w:rPr>
                <w:b/>
                <w:sz w:val="19"/>
              </w:rPr>
              <w:t>Área</w:t>
            </w:r>
          </w:p>
        </w:tc>
        <w:tc>
          <w:tcPr>
            <w:tcW w:w="7776"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157F91E8" w14:textId="77777777" w:rsidR="00C94D25" w:rsidRDefault="00000000">
            <w:pPr>
              <w:spacing w:after="40" w:line="240" w:lineRule="auto"/>
            </w:pPr>
            <w:r>
              <w:rPr>
                <w:b/>
                <w:sz w:val="19"/>
              </w:rPr>
              <w:t>Capacidades incluidas</w:t>
            </w:r>
          </w:p>
        </w:tc>
      </w:tr>
      <w:tr w:rsidR="00C94D25" w14:paraId="7C6A2709"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57BB5D2" w14:textId="77777777" w:rsidR="00C94D25" w:rsidRDefault="00000000">
            <w:pPr>
              <w:spacing w:after="40" w:line="240" w:lineRule="auto"/>
            </w:pPr>
            <w:r>
              <w:rPr>
                <w:sz w:val="19"/>
              </w:rPr>
              <w:t>Cliente</w:t>
            </w:r>
          </w:p>
        </w:tc>
        <w:tc>
          <w:tcPr>
            <w:tcW w:w="777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35FB153A" w14:textId="77777777" w:rsidR="00C94D25" w:rsidRDefault="00000000">
            <w:pPr>
              <w:spacing w:after="40" w:line="240" w:lineRule="auto"/>
            </w:pPr>
            <w:r>
              <w:rPr>
                <w:sz w:val="19"/>
              </w:rPr>
              <w:t>Registro, autenticación, perfil, vehículo y dirección; solicitud inmediata o programada, precio, seguimiento GPS y de estados, consulta de evidencias, confirmación e historial. Consulta del estado de pago registrado manualmente, sin checkout ni pasarela externa.</w:t>
            </w:r>
          </w:p>
        </w:tc>
      </w:tr>
      <w:tr w:rsidR="00C94D25" w14:paraId="7D3BA1D7"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F6883BA" w14:textId="77777777" w:rsidR="00C94D25" w:rsidRDefault="00000000">
            <w:pPr>
              <w:spacing w:after="40" w:line="240" w:lineRule="auto"/>
            </w:pPr>
            <w:r>
              <w:rPr>
                <w:sz w:val="19"/>
              </w:rPr>
              <w:t>Prestador</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79228FF" w14:textId="77777777" w:rsidR="00C94D25" w:rsidRDefault="00000000">
            <w:pPr>
              <w:spacing w:after="40" w:line="240" w:lineRule="auto"/>
            </w:pPr>
            <w:r>
              <w:rPr>
                <w:sz w:val="19"/>
              </w:rPr>
              <w:t>Registro y postulación del limpiador, evidencia de implementos propios, habilitación administrativa, disponibilidad, aceptación, estados y GPS durante la atención, fotos antes y después e información de servicios, ganancias y liquidaciones registradas manualmente.</w:t>
            </w:r>
          </w:p>
        </w:tc>
      </w:tr>
      <w:tr w:rsidR="00C94D25" w14:paraId="584A8F46"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73BCA1D3" w14:textId="77777777" w:rsidR="00C94D25" w:rsidRDefault="00000000">
            <w:pPr>
              <w:spacing w:after="40" w:line="240" w:lineRule="auto"/>
            </w:pPr>
            <w:r>
              <w:rPr>
                <w:sz w:val="19"/>
              </w:rPr>
              <w:t>Administración</w:t>
            </w:r>
          </w:p>
        </w:tc>
        <w:tc>
          <w:tcPr>
            <w:tcW w:w="777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6990B13" w14:textId="77777777" w:rsidR="00C94D25" w:rsidRDefault="00000000">
            <w:pPr>
              <w:spacing w:after="40" w:line="240" w:lineRule="auto"/>
            </w:pPr>
            <w:r>
              <w:rPr>
                <w:sz w:val="19"/>
              </w:rPr>
              <w:t>Panel administrativo con permisos diferenciados dentro del perfil administrador: gestión de usuarios y limpiadores, revisión de habilitación, supervisión de servicios y registro o validación manual de pagos y liquidaciones. Tarifas, cobertura y reportes según requisitos priorizados y aprobados.</w:t>
            </w:r>
          </w:p>
        </w:tc>
      </w:tr>
      <w:tr w:rsidR="00C94D25" w14:paraId="64F90709"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F67532F" w14:textId="77777777" w:rsidR="00C94D25" w:rsidRDefault="00000000">
            <w:pPr>
              <w:spacing w:after="40" w:line="240" w:lineRule="auto"/>
            </w:pPr>
            <w:r>
              <w:rPr>
                <w:sz w:val="19"/>
              </w:rPr>
              <w:t>Servicio integrado</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9EF1B58" w14:textId="77777777" w:rsidR="00C94D25" w:rsidRDefault="00000000">
            <w:pPr>
              <w:spacing w:after="40" w:line="240" w:lineRule="auto"/>
            </w:pPr>
            <w:r>
              <w:rPr>
                <w:sz w:val="19"/>
              </w:rPr>
              <w:t>Solicitud inmediata o programada, aceptación por un limpiador habilitado, desplazamiento, ejecución, evidencia, confirmación e historial. Gestión de falta de limpiadores, cancelaciones, disputas y fallas de conexión conforme a reglas refinadas, sin reembolso automático.</w:t>
            </w:r>
          </w:p>
        </w:tc>
      </w:tr>
      <w:tr w:rsidR="00C94D25" w14:paraId="11F57CC1"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08FDF14" w14:textId="77777777" w:rsidR="00C94D25" w:rsidRDefault="00000000">
            <w:pPr>
              <w:spacing w:after="40" w:line="240" w:lineRule="auto"/>
            </w:pPr>
            <w:r>
              <w:rPr>
                <w:sz w:val="19"/>
              </w:rPr>
              <w:t>Soporte técnico</w:t>
            </w:r>
          </w:p>
        </w:tc>
        <w:tc>
          <w:tcPr>
            <w:tcW w:w="777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A6DD0F0" w14:textId="77777777" w:rsidR="00C94D25" w:rsidRDefault="00000000">
            <w:pPr>
              <w:spacing w:after="40" w:line="240" w:lineRule="auto"/>
            </w:pPr>
            <w:r>
              <w:rPr>
                <w:sz w:val="19"/>
              </w:rPr>
              <w:t>API propia, persistencia, permisos por rol, validaciones, trazabilidad, configuración reproducible y pruebas. Estos componentes sostienen los tres perfiles; no amplían la oferta a otras aplicaciones o negocios.</w:t>
            </w:r>
          </w:p>
        </w:tc>
      </w:tr>
    </w:tbl>
    <w:p w14:paraId="11BFAB5E" w14:textId="77777777" w:rsidR="00C94D25" w:rsidRDefault="00C94D25">
      <w:pPr>
        <w:spacing w:after="0" w:line="60" w:lineRule="exact"/>
      </w:pPr>
    </w:p>
    <w:p w14:paraId="011DF1EB" w14:textId="77777777" w:rsidR="00C94D25" w:rsidRDefault="00000000">
      <w:pPr>
        <w:pStyle w:val="Ttulo2"/>
      </w:pPr>
      <w:r>
        <w:t>3.1 Registro de pagos y liquidaciones sin pasarela externa</w:t>
      </w:r>
    </w:p>
    <w:p w14:paraId="74D683C2" w14:textId="77777777" w:rsidR="00C94D25" w:rsidRDefault="00000000">
      <w:pPr>
        <w:jc w:val="both"/>
      </w:pPr>
      <w:r>
        <w:t>Se excluye toda integración con Mercado Pago, Webpay, Transbank u otra pasarela externa, en producción y en pruebas: checkout, tokenización, consultas al proveedor, webhooks y API bancarias. La aplicación no procesará dinero; solo registrará información de pago y liquidación por servicio, mediante validación manual, permisos y auditoría.</w:t>
      </w:r>
    </w:p>
    <w:p w14:paraId="64899CF1" w14:textId="77777777" w:rsidR="00C94D25" w:rsidRDefault="00000000">
      <w:pPr>
        <w:jc w:val="both"/>
      </w:pPr>
      <w:r>
        <w:t>Un comprobante o referencia podrá servir de evidencia manual; cargarlo no confirmará automáticamente la recepción del dinero. La referencia de negocio vigente es comisión Splash del 15 % y liquidación semanal al limpiador. Antes de cerrar las HU deben confirmarse medio y momento del cobro, responsable de validación, corte semanal, redondeo y tratamiento manual de cancelaciones, reembolsos y disputas. No se incluyen billetera, custodia escrow ni movimientos automáticos de fondos.</w:t>
      </w:r>
    </w:p>
    <w:p w14:paraId="0E56AB7C" w14:textId="77777777" w:rsidR="00C94D25" w:rsidRDefault="00000000">
      <w:pPr>
        <w:pStyle w:val="Ttulo2"/>
      </w:pPr>
      <w:r>
        <w:t>3.2 Exclusiones y condiciones del piloto</w:t>
      </w:r>
    </w:p>
    <w:p w14:paraId="2DFD7709" w14:textId="77777777" w:rsidR="00C94D25" w:rsidRDefault="00000000">
      <w:pPr>
        <w:pStyle w:val="Listaconvietas"/>
      </w:pPr>
      <w:r>
        <w:t>Se excluyen iOS en esta entrega, pasarelas de pago externas, pagos o transferencias automatizadas, servicios distintos del lavado de vehículos, suscripciones, marketplace y nuevas categorías. El efectivo no se incorpora sin un cambio de alcance aprobado.</w:t>
      </w:r>
    </w:p>
    <w:p w14:paraId="6FCC5694" w14:textId="77777777" w:rsidR="00C94D25" w:rsidRDefault="00000000">
      <w:pPr>
        <w:pStyle w:val="Listaconvietas"/>
      </w:pPr>
      <w:r>
        <w:t>No se incluye suministro de equipos ni habilitación física de puntos de lavado. El limpiador aportará sus implementos; los criterios y evidencias para su habilitación deberán definirse. Incorporar puntos físicos requiere un cambio de alcance.</w:t>
      </w:r>
    </w:p>
    <w:p w14:paraId="0D226275" w14:textId="77777777" w:rsidR="00C94D25" w:rsidRDefault="00000000">
      <w:pPr>
        <w:pStyle w:val="Listaconvietas"/>
      </w:pPr>
      <w:r>
        <w:t>No se comprometen publicación en tiendas, lanzamiento comercial masivo ni despliegue productivo. La entrega se validará en un entorno académico de demostración reproducible, con datos de prueba identificados.</w:t>
      </w:r>
    </w:p>
    <w:p w14:paraId="7B27CB30" w14:textId="77777777" w:rsidR="00C94D25" w:rsidRDefault="00000000">
      <w:pPr>
        <w:pStyle w:val="Listaconvietas"/>
      </w:pPr>
      <w:r>
        <w:t>La cobertura comunal y los lugares de atención deberán definirse antes del piloto. No se asume autorización para lavar en la vía pública ni se garantiza cobertura en toda la Región Metropolitana.</w:t>
      </w:r>
    </w:p>
    <w:p w14:paraId="40AAE27B" w14:textId="77777777" w:rsidR="00C94D25" w:rsidRDefault="00000000">
      <w:pPr>
        <w:pStyle w:val="Ttulo1"/>
        <w:pageBreakBefore/>
      </w:pPr>
      <w:r>
        <w:lastRenderedPageBreak/>
        <w:t>4. Organización y toma de decisiones</w:t>
      </w:r>
    </w:p>
    <w:tbl>
      <w:tblPr>
        <w:tblW w:w="0" w:type="auto"/>
        <w:tblLayout w:type="fixed"/>
        <w:tblLook w:val="04A0" w:firstRow="1" w:lastRow="0" w:firstColumn="1" w:lastColumn="0" w:noHBand="0" w:noVBand="1"/>
      </w:tblPr>
      <w:tblGrid>
        <w:gridCol w:w="2160"/>
        <w:gridCol w:w="7344"/>
      </w:tblGrid>
      <w:tr w:rsidR="00C94D25" w14:paraId="19E5AC6A"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76BF4DD7" w14:textId="77777777" w:rsidR="00C94D25" w:rsidRDefault="00000000">
            <w:pPr>
              <w:spacing w:after="40" w:line="240" w:lineRule="auto"/>
            </w:pPr>
            <w:r>
              <w:rPr>
                <w:b/>
                <w:sz w:val="19"/>
              </w:rPr>
              <w:t>Integrante</w:t>
            </w:r>
          </w:p>
        </w:tc>
        <w:tc>
          <w:tcPr>
            <w:tcW w:w="7344"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241A240C" w14:textId="77777777" w:rsidR="00C94D25" w:rsidRDefault="00000000">
            <w:pPr>
              <w:spacing w:after="40" w:line="240" w:lineRule="auto"/>
            </w:pPr>
            <w:r>
              <w:rPr>
                <w:b/>
                <w:sz w:val="19"/>
              </w:rPr>
              <w:t>Responsabilidad principal</w:t>
            </w:r>
          </w:p>
        </w:tc>
      </w:tr>
      <w:tr w:rsidR="00C94D25" w14:paraId="4E511149"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1B141FFF" w14:textId="77777777" w:rsidR="00C94D25" w:rsidRDefault="00000000">
            <w:pPr>
              <w:spacing w:after="40" w:line="240" w:lineRule="auto"/>
            </w:pPr>
            <w:r>
              <w:rPr>
                <w:sz w:val="19"/>
              </w:rPr>
              <w:t>Diego Cortés</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E1C4A08" w14:textId="77777777" w:rsidR="00C94D25" w:rsidRDefault="00000000">
            <w:pPr>
              <w:spacing w:after="40" w:line="240" w:lineRule="auto"/>
            </w:pPr>
            <w:r>
              <w:rPr>
                <w:sz w:val="19"/>
              </w:rPr>
              <w:t>Liderar y coordinar el proyecto, supervisar tablero y entregas e integrar interfaces, backend y datos dentro del alcance; no integra una pasarela de pago.</w:t>
            </w:r>
          </w:p>
        </w:tc>
      </w:tr>
      <w:tr w:rsidR="00C94D25" w14:paraId="44208AC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7110B71" w14:textId="77777777" w:rsidR="00C94D25" w:rsidRDefault="00000000">
            <w:pPr>
              <w:spacing w:after="40" w:line="240" w:lineRule="auto"/>
            </w:pPr>
            <w:r>
              <w:rPr>
                <w:sz w:val="19"/>
              </w:rPr>
              <w:t>Kevin Iturra</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3F0B370" w14:textId="77777777" w:rsidR="00C94D25" w:rsidRDefault="00000000">
            <w:pPr>
              <w:spacing w:after="40" w:line="240" w:lineRule="auto"/>
            </w:pPr>
            <w:r>
              <w:rPr>
                <w:sz w:val="19"/>
              </w:rPr>
              <w:t>Desarrollar frontend, supervisar la codificación y actuar como referente del producto y aprobador interno de funcionalidades.</w:t>
            </w:r>
          </w:p>
        </w:tc>
      </w:tr>
      <w:tr w:rsidR="00C94D25" w14:paraId="754E901A"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F79E6BD" w14:textId="77777777" w:rsidR="00C94D25" w:rsidRDefault="00000000">
            <w:pPr>
              <w:spacing w:after="40" w:line="240" w:lineRule="auto"/>
            </w:pPr>
            <w:r>
              <w:rPr>
                <w:sz w:val="19"/>
              </w:rPr>
              <w:t>Paul Carrillo</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7295BBB2" w14:textId="77777777" w:rsidR="00C94D25" w:rsidRDefault="00000000">
            <w:pPr>
              <w:spacing w:after="40" w:line="240" w:lineRule="auto"/>
            </w:pPr>
            <w:r>
              <w:rPr>
                <w:sz w:val="19"/>
              </w:rPr>
              <w:t>Coordinar requisitos y documentación general, mantener consistencia y trazabilidad y apoyar las pruebas.</w:t>
            </w:r>
          </w:p>
        </w:tc>
      </w:tr>
      <w:tr w:rsidR="00C94D25" w14:paraId="41383AC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1FB19C6" w14:textId="77777777" w:rsidR="00C94D25" w:rsidRDefault="00000000">
            <w:pPr>
              <w:spacing w:after="40" w:line="240" w:lineRule="auto"/>
            </w:pPr>
            <w:r>
              <w:rPr>
                <w:sz w:val="19"/>
              </w:rPr>
              <w:t>Daniel Elgueta</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918A328" w14:textId="77777777" w:rsidR="00C94D25" w:rsidRDefault="00000000">
            <w:pPr>
              <w:spacing w:after="40" w:line="240" w:lineRule="auto"/>
            </w:pPr>
            <w:r>
              <w:rPr>
                <w:sz w:val="19"/>
              </w:rPr>
              <w:t>Preparar y ejecutar pruebas, registrar defectos y evidencias y elaborar documentación asociada a pruebas.</w:t>
            </w:r>
          </w:p>
        </w:tc>
      </w:tr>
      <w:tr w:rsidR="00C94D25" w14:paraId="59BAF9A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532D675" w14:textId="77777777" w:rsidR="00C94D25" w:rsidRDefault="00000000">
            <w:pPr>
              <w:spacing w:after="40" w:line="240" w:lineRule="auto"/>
            </w:pPr>
            <w:r>
              <w:rPr>
                <w:sz w:val="19"/>
              </w:rPr>
              <w:t>Equipo completo</w:t>
            </w:r>
          </w:p>
        </w:tc>
        <w:tc>
          <w:tcPr>
            <w:tcW w:w="734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A59FFE7" w14:textId="77777777" w:rsidR="00C94D25" w:rsidRDefault="00000000">
            <w:pPr>
              <w:spacing w:after="40" w:line="240" w:lineRule="auto"/>
            </w:pPr>
            <w:r>
              <w:rPr>
                <w:sz w:val="19"/>
              </w:rPr>
              <w:t>Apoyar el desarrollo de backend, revisar cambios, resolver incidencias y preparar la demostración. Cada tarea tendrá un responsable individual en Notion.</w:t>
            </w:r>
          </w:p>
        </w:tc>
      </w:tr>
    </w:tbl>
    <w:p w14:paraId="7507CF4F" w14:textId="77777777" w:rsidR="00C94D25" w:rsidRDefault="00C94D25">
      <w:pPr>
        <w:spacing w:after="0" w:line="60" w:lineRule="exact"/>
      </w:pPr>
    </w:p>
    <w:p w14:paraId="47A8F585" w14:textId="77777777" w:rsidR="00C94D25" w:rsidRDefault="00000000">
      <w:pPr>
        <w:pStyle w:val="Ttulo2"/>
      </w:pPr>
      <w:r>
        <w:t>4.1 Interesados y validación</w:t>
      </w:r>
    </w:p>
    <w:p w14:paraId="37DFD7D8" w14:textId="77777777" w:rsidR="00C94D25" w:rsidRDefault="00000000">
      <w:pPr>
        <w:jc w:val="both"/>
      </w:pPr>
      <w:r>
        <w:t>Los clientes y prestadores participantes en las pruebas aportarán observaciones sobre el uso del sistema. Aldo Martínez Órdenes, profesor guía de Duoc UC sede Antonio Varas, orientará y revisará avances conforme al proceso académico. La comisión evaluadora calificará la entrega final; la aceptación interna de Kevin no sustituye esa evaluación.</w:t>
      </w:r>
    </w:p>
    <w:p w14:paraId="21683BDB" w14:textId="77777777" w:rsidR="00C94D25" w:rsidRDefault="00000000">
      <w:pPr>
        <w:pStyle w:val="Ttulo2"/>
      </w:pPr>
      <w:r>
        <w:t>4.2 Autoridad y control de cambios</w:t>
      </w:r>
    </w:p>
    <w:p w14:paraId="36CD17DA" w14:textId="77777777" w:rsidR="00C94D25" w:rsidRDefault="00000000">
      <w:pPr>
        <w:jc w:val="both"/>
      </w:pPr>
      <w:r>
        <w:t>Diego coordina el trabajo y registra acuerdos. Kevin valida la coherencia funcional y técnica del producto. Los cambios que afecten alcance, costos, pagos, cobertura o hitos se analizarán con el equipo y se registrarán antes de incorporarse. La exclusión de pasarelas de esta versión prevalece sobre las referencias anteriores a Webpay o Mercado Pago. Cuando los cambios afecten evidencias o entregas académicas, se solicitará la validación del profesor guía.</w:t>
      </w:r>
    </w:p>
    <w:p w14:paraId="7518D11F" w14:textId="77777777" w:rsidR="00C94D25" w:rsidRDefault="00000000">
      <w:pPr>
        <w:jc w:val="both"/>
      </w:pPr>
      <w:r>
        <w:t>Cada cambio registrará motivo, impacto, decisión y responsable. Los compromisos de gasto requieren acuerdo expreso del equipo. La revisión de código y pruebas será cruzada: quien implemente una función no será su único revisor.</w:t>
      </w:r>
    </w:p>
    <w:p w14:paraId="541B84AD" w14:textId="77777777" w:rsidR="00C94D25" w:rsidRDefault="00000000">
      <w:pPr>
        <w:pStyle w:val="Ttulo2"/>
      </w:pPr>
      <w:r>
        <w:t>4.3 Coordinación y repositorios</w:t>
      </w:r>
    </w:p>
    <w:p w14:paraId="3EBDC8C6" w14:textId="77777777" w:rsidR="00C94D25" w:rsidRDefault="00000000">
      <w:pPr>
        <w:jc w:val="both"/>
      </w:pPr>
      <w:r>
        <w:t>Notion será el registro del backlog, responsables, prioridades y estado de las tareas. El repositorio de código mantendrá versiones y README. Los documentos tendrán código o nombre estable, versión, responsable y enlace desde el tablero. Las reuniones de los lunes servirán para seguimiento y revisión, sin sustituir la coordinación necesaria durante la semana.</w:t>
      </w:r>
    </w:p>
    <w:p w14:paraId="11CC2B4D" w14:textId="77777777" w:rsidR="00C94D25" w:rsidRDefault="00000000">
      <w:pPr>
        <w:pStyle w:val="Ttulo2"/>
      </w:pPr>
      <w:r>
        <w:t>4.4 Criterio común de terminado</w:t>
      </w:r>
    </w:p>
    <w:p w14:paraId="60A5D481" w14:textId="77777777" w:rsidR="00C94D25" w:rsidRDefault="00000000">
      <w:pPr>
        <w:jc w:val="both"/>
      </w:pPr>
      <w:r>
        <w:t>Una tarea funcional se cierra cuando cumple sus criterios de aceptación, se integra con los componentes afectados, supera las pruebas aplicables, cuenta con revisión de otro integrante y deja actualizada su documentación. Un documento se cierra cuando refleja la versión vigente, tiene referencias y evidencia cuando corresponda y registra su revisión.</w:t>
      </w:r>
    </w:p>
    <w:p w14:paraId="54D64728" w14:textId="77777777" w:rsidR="00C94D25" w:rsidRDefault="00000000">
      <w:pPr>
        <w:pStyle w:val="Ttulo1"/>
        <w:pageBreakBefore/>
      </w:pPr>
      <w:r>
        <w:lastRenderedPageBreak/>
        <w:t>5. Entregables y criterios de aceptación</w:t>
      </w:r>
    </w:p>
    <w:tbl>
      <w:tblPr>
        <w:tblW w:w="0" w:type="auto"/>
        <w:tblLayout w:type="fixed"/>
        <w:tblLook w:val="04A0" w:firstRow="1" w:lastRow="0" w:firstColumn="1" w:lastColumn="0" w:noHBand="0" w:noVBand="1"/>
      </w:tblPr>
      <w:tblGrid>
        <w:gridCol w:w="2232"/>
        <w:gridCol w:w="7272"/>
      </w:tblGrid>
      <w:tr w:rsidR="00C94D25" w14:paraId="14B66079"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3B74B1C2" w14:textId="77777777" w:rsidR="00C94D25" w:rsidRDefault="00000000">
            <w:pPr>
              <w:spacing w:after="40" w:line="240" w:lineRule="auto"/>
            </w:pPr>
            <w:r>
              <w:rPr>
                <w:b/>
                <w:sz w:val="19"/>
              </w:rPr>
              <w:t>Entregable</w:t>
            </w:r>
          </w:p>
        </w:tc>
        <w:tc>
          <w:tcPr>
            <w:tcW w:w="7272"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06D42C5B" w14:textId="77777777" w:rsidR="00C94D25" w:rsidRDefault="00000000">
            <w:pPr>
              <w:spacing w:after="40" w:line="240" w:lineRule="auto"/>
            </w:pPr>
            <w:r>
              <w:rPr>
                <w:b/>
                <w:sz w:val="19"/>
              </w:rPr>
              <w:t>Condición de aceptación</w:t>
            </w:r>
          </w:p>
        </w:tc>
      </w:tr>
      <w:tr w:rsidR="00C94D25" w14:paraId="069525FF"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339FCB63" w14:textId="77777777" w:rsidR="00C94D25" w:rsidRDefault="00000000">
            <w:pPr>
              <w:spacing w:after="40" w:line="240" w:lineRule="auto"/>
            </w:pPr>
            <w:r>
              <w:rPr>
                <w:sz w:val="19"/>
              </w:rPr>
              <w:t>Aplicaciones y panel</w:t>
            </w:r>
          </w:p>
        </w:tc>
        <w:tc>
          <w:tcPr>
            <w:tcW w:w="727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144A6F1B" w14:textId="77777777" w:rsidR="00C94D25" w:rsidRDefault="00000000">
            <w:pPr>
              <w:spacing w:after="40" w:line="240" w:lineRule="auto"/>
            </w:pPr>
            <w:r>
              <w:rPr>
                <w:sz w:val="19"/>
              </w:rPr>
              <w:t>Los perfiles cliente, limpiador y administrador ejecutan sus acciones autorizadas sobre los mismos datos. Se demuestra una solicitud inmediata y una programada en el entorno académico, sin incorporar otros productos ni pasarelas externas.</w:t>
            </w:r>
          </w:p>
        </w:tc>
      </w:tr>
      <w:tr w:rsidR="00C94D25" w14:paraId="4EF1045A"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2DF4A2E" w14:textId="77777777" w:rsidR="00C94D25" w:rsidRDefault="00000000">
            <w:pPr>
              <w:spacing w:after="40" w:line="240" w:lineRule="auto"/>
            </w:pPr>
            <w:r>
              <w:rPr>
                <w:sz w:val="19"/>
              </w:rPr>
              <w:t>Flujo del servicio</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B2D966F" w14:textId="77777777" w:rsidR="00C94D25" w:rsidRDefault="00000000">
            <w:pPr>
              <w:spacing w:after="40" w:line="240" w:lineRule="auto"/>
            </w:pPr>
            <w:r>
              <w:rPr>
                <w:sz w:val="19"/>
              </w:rPr>
              <w:t>Prestador habilitado acepta, actualiza estados y GPS, registra evidencia y finaliza. El cliente consulta avance y confirma el cierre; no se duplica la asignación.</w:t>
            </w:r>
          </w:p>
        </w:tc>
      </w:tr>
      <w:tr w:rsidR="00C94D25" w14:paraId="7BC1F3E2"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0F40DD6B" w14:textId="77777777" w:rsidR="00C94D25" w:rsidRDefault="00000000">
            <w:pPr>
              <w:spacing w:after="40" w:line="240" w:lineRule="auto"/>
            </w:pPr>
            <w:r>
              <w:rPr>
                <w:sz w:val="19"/>
              </w:rPr>
              <w:t>Registro manual de pagos y liquidaciones</w:t>
            </w:r>
          </w:p>
        </w:tc>
        <w:tc>
          <w:tcPr>
            <w:tcW w:w="727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67B1ADA" w14:textId="77777777" w:rsidR="00C94D25" w:rsidRDefault="00000000">
            <w:pPr>
              <w:spacing w:after="40" w:line="240" w:lineRule="auto"/>
            </w:pPr>
            <w:r>
              <w:rPr>
                <w:sz w:val="19"/>
              </w:rPr>
              <w:t>El registro se vincula a un servicio y permite identificar importe, responsable de validación, estado y evidencia o referencia manual según reglas aprobadas. Se prueban permisos, cambios auditados y cálculos acordados. No se exige cobro externo, webhook ni transferencia automática; los datos de demostración se identifican como prueba.</w:t>
            </w:r>
          </w:p>
        </w:tc>
      </w:tr>
      <w:tr w:rsidR="00C94D25" w14:paraId="47DBEE42"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AB62B5F" w14:textId="77777777" w:rsidR="00C94D25" w:rsidRDefault="00000000">
            <w:pPr>
              <w:spacing w:after="40" w:line="240" w:lineRule="auto"/>
            </w:pPr>
            <w:r>
              <w:rPr>
                <w:sz w:val="19"/>
              </w:rPr>
              <w:t>Requisitos y diseño</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9AAC889" w14:textId="77777777" w:rsidR="00C94D25" w:rsidRDefault="00000000">
            <w:pPr>
              <w:spacing w:after="40" w:line="240" w:lineRule="auto"/>
            </w:pPr>
            <w:r>
              <w:rPr>
                <w:sz w:val="19"/>
              </w:rPr>
              <w:t>Requisitos funcionales y no funcionales verificables; arquitectura, componentes, comunicación, modelo ER y UML de casos de uso, secuencia principal, componentes y clases cuando corresponda.</w:t>
            </w:r>
          </w:p>
        </w:tc>
      </w:tr>
      <w:tr w:rsidR="00C94D25" w14:paraId="2CC0F1A4"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5B50468C" w14:textId="77777777" w:rsidR="00C94D25" w:rsidRDefault="00000000">
            <w:pPr>
              <w:spacing w:after="40" w:line="240" w:lineRule="auto"/>
            </w:pPr>
            <w:r>
              <w:rPr>
                <w:sz w:val="19"/>
              </w:rPr>
              <w:t>Despliegue y README</w:t>
            </w:r>
          </w:p>
        </w:tc>
        <w:tc>
          <w:tcPr>
            <w:tcW w:w="727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31AF4A44" w14:textId="77777777" w:rsidR="00C94D25" w:rsidRDefault="00000000">
            <w:pPr>
              <w:spacing w:after="40" w:line="240" w:lineRule="auto"/>
            </w:pPr>
            <w:r>
              <w:rPr>
                <w:sz w:val="19"/>
              </w:rPr>
              <w:t>Dockerfile(s), Compose y ejemplo de variables sin secretos para componentes aplicables. README con ejecución reproducible y pasos específicos para las apps Android.</w:t>
            </w:r>
          </w:p>
        </w:tc>
      </w:tr>
      <w:tr w:rsidR="00C94D25" w14:paraId="4994C01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102D961" w14:textId="77777777" w:rsidR="00C94D25" w:rsidRDefault="00000000">
            <w:pPr>
              <w:spacing w:after="40" w:line="240" w:lineRule="auto"/>
            </w:pPr>
            <w:r>
              <w:rPr>
                <w:sz w:val="19"/>
              </w:rPr>
              <w:t>Pruebas y evidencias</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55A0593" w14:textId="77777777" w:rsidR="00C94D25" w:rsidRDefault="00000000">
            <w:pPr>
              <w:spacing w:after="40" w:line="240" w:lineRule="auto"/>
            </w:pPr>
            <w:r>
              <w:rPr>
                <w:sz w:val="19"/>
              </w:rPr>
              <w:t>Casos y resultados de pruebas unitarias, integración, rendimiento y seguridad. Hallazgos, correcciones y verificación registrados.</w:t>
            </w:r>
          </w:p>
        </w:tc>
      </w:tr>
      <w:tr w:rsidR="00C94D25" w14:paraId="0CAA6599"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A9A99BB" w14:textId="77777777" w:rsidR="00C94D25" w:rsidRDefault="00000000">
            <w:pPr>
              <w:spacing w:after="40" w:line="240" w:lineRule="auto"/>
            </w:pPr>
            <w:r>
              <w:rPr>
                <w:sz w:val="19"/>
              </w:rPr>
              <w:t>Informes APT</w:t>
            </w:r>
          </w:p>
        </w:tc>
        <w:tc>
          <w:tcPr>
            <w:tcW w:w="7272"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808978A" w14:textId="77777777" w:rsidR="00C94D25" w:rsidRDefault="00000000">
            <w:pPr>
              <w:spacing w:after="40" w:line="240" w:lineRule="auto"/>
            </w:pPr>
            <w:r>
              <w:rPr>
                <w:sz w:val="19"/>
              </w:rPr>
              <w:t>Informe de avance y final conforme a las guías 2.4 y 2.6, con resultados, decisiones, evidencias e innovación: problema, diferencia y valor.</w:t>
            </w:r>
          </w:p>
        </w:tc>
      </w:tr>
      <w:tr w:rsidR="00C94D25" w14:paraId="657DA98F"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008579B" w14:textId="77777777" w:rsidR="00C94D25" w:rsidRDefault="00000000">
            <w:pPr>
              <w:spacing w:after="40" w:line="240" w:lineRule="auto"/>
            </w:pPr>
            <w:r>
              <w:rPr>
                <w:sz w:val="19"/>
              </w:rPr>
              <w:t>Presentación final</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B15918D" w14:textId="77777777" w:rsidR="00C94D25" w:rsidRDefault="00000000">
            <w:pPr>
              <w:spacing w:after="40" w:line="240" w:lineRule="auto"/>
            </w:pPr>
            <w:r>
              <w:rPr>
                <w:sz w:val="19"/>
              </w:rPr>
              <w:t>Demostración y evidencias coherentes con el informe; ajustes derivados de la retroalimentación docente.</w:t>
            </w:r>
          </w:p>
        </w:tc>
      </w:tr>
    </w:tbl>
    <w:p w14:paraId="20DECA89" w14:textId="77777777" w:rsidR="00C94D25" w:rsidRDefault="00C94D25">
      <w:pPr>
        <w:spacing w:after="0" w:line="60" w:lineRule="exact"/>
      </w:pPr>
    </w:p>
    <w:p w14:paraId="1E0CBFB7" w14:textId="77777777" w:rsidR="00C94D25" w:rsidRDefault="00000000">
      <w:pPr>
        <w:pStyle w:val="Ttulo2"/>
      </w:pPr>
      <w:r>
        <w:t>5.1 Condiciones generales de aceptación</w:t>
      </w:r>
    </w:p>
    <w:p w14:paraId="6A239011" w14:textId="2C90165C" w:rsidR="00C94D25" w:rsidRDefault="00000000">
      <w:pPr>
        <w:pStyle w:val="Listaconvietas"/>
      </w:pPr>
      <w:r>
        <w:t xml:space="preserve">Los requisitos del alcance aprobado deben contar con evidencia de cumplimiento o un </w:t>
      </w:r>
      <w:proofErr w:type="spellStart"/>
      <w:r>
        <w:t>cambio</w:t>
      </w:r>
      <w:proofErr w:type="spellEnd"/>
      <w:r>
        <w:t xml:space="preserve"> </w:t>
      </w:r>
      <w:proofErr w:type="spellStart"/>
      <w:r>
        <w:t>expresamente</w:t>
      </w:r>
      <w:proofErr w:type="spellEnd"/>
      <w:r>
        <w:t xml:space="preserve"> </w:t>
      </w:r>
      <w:proofErr w:type="spellStart"/>
      <w:proofErr w:type="gramStart"/>
      <w:r>
        <w:t>aceptado.</w:t>
      </w:r>
      <w:r w:rsidR="001E3C79">
        <w:t>R</w:t>
      </w:r>
      <w:r>
        <w:t>eembolsos</w:t>
      </w:r>
      <w:proofErr w:type="spellEnd"/>
      <w:proofErr w:type="gramEnd"/>
      <w:r>
        <w:t xml:space="preserve">, </w:t>
      </w:r>
      <w:proofErr w:type="spellStart"/>
      <w:r>
        <w:t>disputas</w:t>
      </w:r>
      <w:proofErr w:type="spellEnd"/>
      <w:r>
        <w:t xml:space="preserve"> y </w:t>
      </w:r>
      <w:proofErr w:type="spellStart"/>
      <w:r>
        <w:t>liquidaciones</w:t>
      </w:r>
      <w:proofErr w:type="spellEnd"/>
      <w:r>
        <w:t xml:space="preserve"> deberán refinarse para el registro manual. No se considerarán aceptadas por conservar su ID ni se exigirá integración con una pasarela excluida.</w:t>
      </w:r>
    </w:p>
    <w:p w14:paraId="715ACC0B" w14:textId="77777777" w:rsidR="00C94D25" w:rsidRDefault="00000000">
      <w:pPr>
        <w:pStyle w:val="Listaconvietas"/>
      </w:pPr>
      <w:r>
        <w:t>No quedarán defectos abiertos que impidan el flujo principal, permitan acceso indebido entre roles o causen inconsistencias de pagos y servicios.</w:t>
      </w:r>
    </w:p>
    <w:p w14:paraId="4352A31A" w14:textId="77777777" w:rsidR="00C94D25" w:rsidRDefault="00000000">
      <w:pPr>
        <w:pStyle w:val="Listaconvietas"/>
      </w:pPr>
      <w:r>
        <w:t>Los umbrales de rendimiento y disponibilidad se definirán en requisitos no funcionales antes de ejecutar sus pruebas; no se declararán resultados sin medición.</w:t>
      </w:r>
    </w:p>
    <w:p w14:paraId="544805DE" w14:textId="77777777" w:rsidR="00C94D25" w:rsidRDefault="00000000">
      <w:pPr>
        <w:pStyle w:val="Listaconvietas"/>
      </w:pPr>
      <w:r>
        <w:t>La documentación permitirá a un revisor ejecutar el sistema en el entorno indicado. Las limitaciones de servicios gratuitos quedarán registradas.</w:t>
      </w:r>
    </w:p>
    <w:p w14:paraId="6A16054A" w14:textId="77777777" w:rsidR="00C94D25" w:rsidRDefault="00000000">
      <w:pPr>
        <w:pStyle w:val="Listaconvietas"/>
      </w:pPr>
      <w:r>
        <w:t>La aprobación académica corresponde al proceso y criterios del profesor y la comisión; esta acta no anticipa una calificación.</w:t>
      </w:r>
    </w:p>
    <w:p w14:paraId="69D5DA72" w14:textId="77777777" w:rsidR="00C94D25" w:rsidRDefault="00000000">
      <w:pPr>
        <w:pStyle w:val="Ttulo1"/>
        <w:pageBreakBefore/>
      </w:pPr>
      <w:r>
        <w:lastRenderedPageBreak/>
        <w:t>6. Metodología y planificación por semanas</w:t>
      </w:r>
    </w:p>
    <w:p w14:paraId="4C2A3D33" w14:textId="77777777" w:rsidR="00C94D25" w:rsidRDefault="00000000">
      <w:pPr>
        <w:jc w:val="both"/>
      </w:pPr>
      <w:r>
        <w:t>Se propone Scrumban: backlog priorizado, tablero visual en Notion y ciclos de desarrollo de dos semanas. Desarrollo, documentación y pruebas avanzarán conjuntamente. El trabajo pendiente se replanificará según capacidad y progreso; cada ciclo conservará su duración de dos semanas. Esta organización es una adaptación del equipo, no una afirmación de cumplimiento íntegro de Scrum [2].</w:t>
      </w:r>
    </w:p>
    <w:p w14:paraId="0B7ABC0D" w14:textId="77777777" w:rsidR="00C94D25" w:rsidRDefault="00000000">
      <w:pPr>
        <w:jc w:val="both"/>
      </w:pPr>
      <w:r>
        <w:t>El horizonte de desarrollo comprende 16 semanas relativas, organizadas en 8 sprints de 2 semanas. Las actividades de documentación y pruebas se mantienen durante todo el período. La asignación de semanas es una propuesta y no registra sprints ya ejecutados. Las fechas de evaluación y la correspondencia con las fases académicas deberán confirmarse con el profesor; no se presuponen a partir de este plan.</w:t>
      </w:r>
    </w:p>
    <w:tbl>
      <w:tblPr>
        <w:tblW w:w="0" w:type="auto"/>
        <w:tblLayout w:type="fixed"/>
        <w:tblLook w:val="04A0" w:firstRow="1" w:lastRow="0" w:firstColumn="1" w:lastColumn="0" w:noHBand="0" w:noVBand="1"/>
      </w:tblPr>
      <w:tblGrid>
        <w:gridCol w:w="3024"/>
        <w:gridCol w:w="6480"/>
      </w:tblGrid>
      <w:tr w:rsidR="00C94D25" w14:paraId="4B146879"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7E8CEF1F" w14:textId="77777777" w:rsidR="00C94D25" w:rsidRDefault="00000000">
            <w:pPr>
              <w:spacing w:after="40" w:line="240" w:lineRule="auto"/>
            </w:pPr>
            <w:r>
              <w:rPr>
                <w:b/>
                <w:sz w:val="19"/>
              </w:rPr>
              <w:t>Período</w:t>
            </w:r>
          </w:p>
        </w:tc>
        <w:tc>
          <w:tcPr>
            <w:tcW w:w="6480"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7FBE857F" w14:textId="77777777" w:rsidR="00C94D25" w:rsidRDefault="00000000">
            <w:pPr>
              <w:spacing w:after="40" w:line="240" w:lineRule="auto"/>
            </w:pPr>
            <w:r>
              <w:rPr>
                <w:b/>
                <w:sz w:val="19"/>
              </w:rPr>
              <w:t>Resultado e hito propuesto</w:t>
            </w:r>
          </w:p>
        </w:tc>
      </w:tr>
      <w:tr w:rsidR="00C94D25" w14:paraId="7291A525"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8F8D63A" w14:textId="77777777" w:rsidR="00C94D25" w:rsidRDefault="00000000">
            <w:pPr>
              <w:spacing w:after="40" w:line="240" w:lineRule="auto"/>
            </w:pPr>
            <w:r>
              <w:rPr>
                <w:sz w:val="19"/>
              </w:rPr>
              <w:t>Sprint 1 · semanas 1–2</w:t>
            </w:r>
          </w:p>
        </w:tc>
        <w:tc>
          <w:tcPr>
            <w:tcW w:w="648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D3F5AF8" w14:textId="77777777" w:rsidR="00C94D25" w:rsidRDefault="00000000">
            <w:pPr>
              <w:spacing w:after="40" w:line="240" w:lineRule="auto"/>
            </w:pPr>
            <w:r>
              <w:rPr>
                <w:sz w:val="19"/>
              </w:rPr>
              <w:t>Refinar alcance y las HU afectadas por la exclusión de pasarelas; preparar entorno, datos de prueba y controles de acceso. Hito propuesto: requisitos del ciclo revisados.</w:t>
            </w:r>
          </w:p>
        </w:tc>
      </w:tr>
      <w:tr w:rsidR="00C94D25" w14:paraId="2E651397"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8798077" w14:textId="77777777" w:rsidR="00C94D25" w:rsidRDefault="00000000">
            <w:pPr>
              <w:spacing w:after="40" w:line="240" w:lineRule="auto"/>
            </w:pPr>
            <w:r>
              <w:rPr>
                <w:sz w:val="19"/>
              </w:rPr>
              <w:t>Sprint 2 · semanas 3–4</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842312B" w14:textId="77777777" w:rsidR="00C94D25" w:rsidRDefault="00000000">
            <w:pPr>
              <w:spacing w:after="40" w:line="240" w:lineRule="auto"/>
            </w:pPr>
            <w:r>
              <w:rPr>
                <w:sz w:val="19"/>
              </w:rPr>
              <w:t>Completar perfiles y habilitación del limpiador; coordinar modelos y retirar dependencias de billetera o pasarela. Hito propuesto: perfiles conectados.</w:t>
            </w:r>
          </w:p>
        </w:tc>
      </w:tr>
      <w:tr w:rsidR="00C94D25" w14:paraId="142488BA"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76AD60F1" w14:textId="77777777" w:rsidR="00C94D25" w:rsidRDefault="00000000">
            <w:pPr>
              <w:spacing w:after="40" w:line="240" w:lineRule="auto"/>
            </w:pPr>
            <w:r>
              <w:rPr>
                <w:sz w:val="19"/>
              </w:rPr>
              <w:t>Sprint 3 · semanas 5–6</w:t>
            </w:r>
          </w:p>
        </w:tc>
        <w:tc>
          <w:tcPr>
            <w:tcW w:w="648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746CFCA0" w14:textId="77777777" w:rsidR="00C94D25" w:rsidRDefault="00000000">
            <w:pPr>
              <w:spacing w:after="40" w:line="240" w:lineRule="auto"/>
            </w:pPr>
            <w:r>
              <w:rPr>
                <w:sz w:val="19"/>
              </w:rPr>
              <w:t>Integrar solicitudes inmediatas y programadas, ubicación, cobertura, precio y aceptación. Hito propuesto: solicitud compartida entre cliente y limpiador.</w:t>
            </w:r>
          </w:p>
        </w:tc>
      </w:tr>
      <w:tr w:rsidR="00C94D25" w14:paraId="42E1EB9F"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89E121F" w14:textId="77777777" w:rsidR="00C94D25" w:rsidRDefault="00000000">
            <w:pPr>
              <w:spacing w:after="40" w:line="240" w:lineRule="auto"/>
            </w:pPr>
            <w:r>
              <w:rPr>
                <w:sz w:val="19"/>
              </w:rPr>
              <w:t>Sprint 4 · semanas 7–8</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32A2533" w14:textId="77777777" w:rsidR="00C94D25" w:rsidRDefault="00000000">
            <w:pPr>
              <w:spacing w:after="40" w:line="240" w:lineRule="auto"/>
            </w:pPr>
            <w:r>
              <w:rPr>
                <w:sz w:val="19"/>
              </w:rPr>
              <w:t>Completar estados, seguimiento GPS y atención. Hito propuesto: avance del servicio visible para los perfiles autorizados.</w:t>
            </w:r>
          </w:p>
        </w:tc>
      </w:tr>
      <w:tr w:rsidR="00C94D25" w14:paraId="352AAE60"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70190149" w14:textId="77777777" w:rsidR="00C94D25" w:rsidRDefault="00000000">
            <w:pPr>
              <w:spacing w:after="40" w:line="240" w:lineRule="auto"/>
            </w:pPr>
            <w:r>
              <w:rPr>
                <w:sz w:val="19"/>
              </w:rPr>
              <w:t>Sprint 5 · semanas 9–10</w:t>
            </w:r>
          </w:p>
        </w:tc>
        <w:tc>
          <w:tcPr>
            <w:tcW w:w="648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0A533526" w14:textId="77777777" w:rsidR="00C94D25" w:rsidRDefault="00000000">
            <w:pPr>
              <w:spacing w:after="40" w:line="240" w:lineRule="auto"/>
            </w:pPr>
            <w:r>
              <w:rPr>
                <w:sz w:val="19"/>
              </w:rPr>
              <w:t>Integrar evidencia, confirmación, cancelaciones y disputas con tratamiento manual acordado. Hito propuesto: cierre del servicio trazable.</w:t>
            </w:r>
          </w:p>
        </w:tc>
      </w:tr>
      <w:tr w:rsidR="00C94D25" w14:paraId="037490E9"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1705BDC" w14:textId="77777777" w:rsidR="00C94D25" w:rsidRDefault="00000000">
            <w:pPr>
              <w:spacing w:after="40" w:line="240" w:lineRule="auto"/>
            </w:pPr>
            <w:r>
              <w:rPr>
                <w:sz w:val="19"/>
              </w:rPr>
              <w:t>Sprint 6 · semanas 11–12</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E80EF9A" w14:textId="77777777" w:rsidR="00C94D25" w:rsidRDefault="00000000">
            <w:pPr>
              <w:spacing w:after="40" w:line="240" w:lineRule="auto"/>
            </w:pPr>
            <w:r>
              <w:rPr>
                <w:sz w:val="19"/>
              </w:rPr>
              <w:t>Desarrollar registro manual de pagos, cálculo de comisión y liquidación semanal según reglas aprobadas. Hito propuesto: registros y cálculos verificables, sin mover fondos.</w:t>
            </w:r>
          </w:p>
        </w:tc>
      </w:tr>
      <w:tr w:rsidR="00C94D25" w14:paraId="3440D5F6"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29E7E355" w14:textId="77777777" w:rsidR="00C94D25" w:rsidRDefault="00000000">
            <w:pPr>
              <w:spacing w:after="40" w:line="240" w:lineRule="auto"/>
            </w:pPr>
            <w:r>
              <w:rPr>
                <w:sz w:val="19"/>
              </w:rPr>
              <w:t>Sprint 7 · semanas 13–14</w:t>
            </w:r>
          </w:p>
        </w:tc>
        <w:tc>
          <w:tcPr>
            <w:tcW w:w="648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008FF8F" w14:textId="77777777" w:rsidR="00C94D25" w:rsidRDefault="00000000">
            <w:pPr>
              <w:spacing w:after="40" w:line="240" w:lineRule="auto"/>
            </w:pPr>
            <w:r>
              <w:rPr>
                <w:sz w:val="19"/>
              </w:rPr>
              <w:t>Completar administración y reportes priorizados; pruebas de integración, seguridad y rendimiento; corregir defectos. Hito propuesto: versión integrada para revisión.</w:t>
            </w:r>
          </w:p>
        </w:tc>
      </w:tr>
      <w:tr w:rsidR="00C94D25" w14:paraId="7A7E892C"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65CFD02" w14:textId="77777777" w:rsidR="00C94D25" w:rsidRDefault="00000000">
            <w:pPr>
              <w:spacing w:after="40" w:line="240" w:lineRule="auto"/>
            </w:pPr>
            <w:r>
              <w:rPr>
                <w:sz w:val="19"/>
              </w:rPr>
              <w:t>Sprint 8 · semanas 15–16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86309DF" w14:textId="77777777" w:rsidR="00C94D25" w:rsidRDefault="00000000">
            <w:pPr>
              <w:spacing w:after="40" w:line="240" w:lineRule="auto"/>
            </w:pPr>
            <w:r>
              <w:rPr>
                <w:sz w:val="19"/>
              </w:rPr>
              <w:t>Ejecutar regresión y flujo completo; reunir evidencias, reproducir instalación, consolidar informes y preparar demostración. Hito propuesto: entrega académica con resultados y pendientes explícitos.</w:t>
            </w:r>
          </w:p>
        </w:tc>
      </w:tr>
    </w:tbl>
    <w:p w14:paraId="63616307" w14:textId="77777777" w:rsidR="00C94D25" w:rsidRDefault="00C94D25">
      <w:pPr>
        <w:spacing w:after="0" w:line="60" w:lineRule="exact"/>
      </w:pPr>
    </w:p>
    <w:p w14:paraId="2A210219" w14:textId="77777777" w:rsidR="00C94D25" w:rsidRDefault="00000000">
      <w:pPr>
        <w:pStyle w:val="Ttulo2"/>
      </w:pPr>
      <w:r>
        <w:t>6.1 Seguimiento y capacidad</w:t>
      </w:r>
    </w:p>
    <w:p w14:paraId="4F5A4AE7" w14:textId="77777777" w:rsidR="00C94D25" w:rsidRDefault="00000000">
      <w:pPr>
        <w:jc w:val="both"/>
      </w:pPr>
      <w:r>
        <w:t>Al adoptar el plan, el equipo verificará qué está terminado, qué requiere integración y qué permanece pendiente. No se asignarán retroactivamente reuniones o resultados no realizados. La disponibilidad semanal por integrante se registrará antes de comprometer trabajo en cada ciclo.</w:t>
      </w:r>
    </w:p>
    <w:p w14:paraId="55F8673E" w14:textId="77777777" w:rsidR="00C94D25" w:rsidRDefault="00000000">
      <w:pPr>
        <w:jc w:val="both"/>
      </w:pPr>
      <w:r>
        <w:t>Los informes de avance y de fase 2 se actualizarán con el desarrollo y la evidencia disponible. La presentación y los ajustes académicos se coordinarán según las guías, sin diferir toda la documentación hasta el final [4–6]. La revisión del registro manual de pagos y de la configuración reproducible se realizará desde los primeros ciclos.</w:t>
      </w:r>
    </w:p>
    <w:p w14:paraId="359DA1DF" w14:textId="77777777" w:rsidR="00C94D25" w:rsidRDefault="00000000">
      <w:pPr>
        <w:pStyle w:val="Ttulo1"/>
        <w:pageBreakBefore/>
      </w:pPr>
      <w:r>
        <w:lastRenderedPageBreak/>
        <w:t>7. Recursos, riesgos y decisiones pendientes</w:t>
      </w:r>
    </w:p>
    <w:p w14:paraId="7B57B483" w14:textId="77777777" w:rsidR="00C94D25" w:rsidRDefault="00000000">
      <w:pPr>
        <w:pStyle w:val="Ttulo2"/>
      </w:pPr>
      <w:r>
        <w:t>7.1 Recursos y restricciones</w:t>
      </w:r>
    </w:p>
    <w:p w14:paraId="6EB4F0E2" w14:textId="77777777" w:rsidR="00C94D25" w:rsidRDefault="00000000">
      <w:pPr>
        <w:jc w:val="both"/>
      </w:pPr>
      <w:r>
        <w:t>El proyecto será desarrollado por cuatro estudiantes sin presupuesto asignado para contratar servicios. Se utilizarán equipos disponibles, software y modalidades gratuitas dentro de sus condiciones de uso. No se incluyen contratación de una pasarela, convenios bancarios, infraestructura pagada ni transacciones reales como condición de aceptación. Los registros demostrativos identificarán datos de prueba y no se presentarán como dinero transferido.</w:t>
      </w:r>
    </w:p>
    <w:tbl>
      <w:tblPr>
        <w:tblW w:w="0" w:type="auto"/>
        <w:tblLayout w:type="fixed"/>
        <w:tblLook w:val="04A0" w:firstRow="1" w:lastRow="0" w:firstColumn="1" w:lastColumn="0" w:noHBand="0" w:noVBand="1"/>
      </w:tblPr>
      <w:tblGrid>
        <w:gridCol w:w="3168"/>
        <w:gridCol w:w="6336"/>
      </w:tblGrid>
      <w:tr w:rsidR="00C94D25" w14:paraId="1E6567DE"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2E8A1280" w14:textId="77777777" w:rsidR="00C94D25" w:rsidRDefault="00000000">
            <w:pPr>
              <w:spacing w:after="40" w:line="240" w:lineRule="auto"/>
            </w:pPr>
            <w:r>
              <w:rPr>
                <w:b/>
                <w:sz w:val="19"/>
              </w:rPr>
              <w:t>Riesgo</w:t>
            </w:r>
          </w:p>
        </w:tc>
        <w:tc>
          <w:tcPr>
            <w:tcW w:w="6336"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01F490D8" w14:textId="77777777" w:rsidR="00C94D25" w:rsidRDefault="00000000">
            <w:pPr>
              <w:spacing w:after="40" w:line="240" w:lineRule="auto"/>
            </w:pPr>
            <w:r>
              <w:rPr>
                <w:b/>
                <w:sz w:val="19"/>
              </w:rPr>
              <w:t>Respuesta y responsable</w:t>
            </w:r>
          </w:p>
        </w:tc>
      </w:tr>
      <w:tr w:rsidR="00C94D25" w14:paraId="3D226DA5"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334E685F" w14:textId="77777777" w:rsidR="00C94D25" w:rsidRDefault="00000000">
            <w:pPr>
              <w:spacing w:after="40" w:line="240" w:lineRule="auto"/>
            </w:pPr>
            <w:r>
              <w:rPr>
                <w:sz w:val="19"/>
              </w:rPr>
              <w:t>Reglas manuales de pago sin definir o registros no conciliados</w:t>
            </w:r>
          </w:p>
        </w:tc>
        <w:tc>
          <w:tcPr>
            <w:tcW w:w="633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206E23F" w14:textId="77777777" w:rsidR="00C94D25" w:rsidRDefault="00000000">
            <w:pPr>
              <w:spacing w:after="40" w:line="240" w:lineRule="auto"/>
            </w:pPr>
            <w:r>
              <w:rPr>
                <w:sz w:val="19"/>
              </w:rPr>
              <w:t>Confirmar medio, momento, validación, cálculo y corte semanal; probar permisos y conciliación de registros, sin simular recepción como confirmación real. Diego coordina; Kevin revisa; Daniel verifica.</w:t>
            </w:r>
          </w:p>
        </w:tc>
      </w:tr>
      <w:tr w:rsidR="00C94D25" w14:paraId="2C51CB5D"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CD515DA" w14:textId="77777777" w:rsidR="00C94D25" w:rsidRDefault="00000000">
            <w:pPr>
              <w:spacing w:after="40" w:line="240" w:lineRule="auto"/>
            </w:pPr>
            <w:r>
              <w:rPr>
                <w:sz w:val="19"/>
              </w:rPr>
              <w:t>Cobertura o lugar de lavado no definido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5B42DE7" w14:textId="77777777" w:rsidR="00C94D25" w:rsidRDefault="00000000">
            <w:pPr>
              <w:spacing w:after="40" w:line="240" w:lineRule="auto"/>
            </w:pPr>
            <w:r>
              <w:rPr>
                <w:sz w:val="19"/>
              </w:rPr>
              <w:t>Registrar condiciones y verificar lugares antes del piloto. Paul documenta; Kevin valida cobertura.</w:t>
            </w:r>
          </w:p>
        </w:tc>
      </w:tr>
      <w:tr w:rsidR="00C94D25" w14:paraId="594D50CA"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58F37D75" w14:textId="77777777" w:rsidR="00C94D25" w:rsidRDefault="00000000">
            <w:pPr>
              <w:spacing w:after="40" w:line="240" w:lineRule="auto"/>
            </w:pPr>
            <w:r>
              <w:rPr>
                <w:sz w:val="19"/>
              </w:rPr>
              <w:t>Servicios gratuitos insuficientes</w:t>
            </w:r>
          </w:p>
        </w:tc>
        <w:tc>
          <w:tcPr>
            <w:tcW w:w="633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1020E712" w14:textId="77777777" w:rsidR="00C94D25" w:rsidRDefault="00000000">
            <w:pPr>
              <w:spacing w:after="40" w:line="240" w:lineRule="auto"/>
            </w:pPr>
            <w:r>
              <w:rPr>
                <w:sz w:val="19"/>
              </w:rPr>
              <w:t>Revisar límites y preparar un entorno de demostración reproducible. Diego y equipo.</w:t>
            </w:r>
          </w:p>
        </w:tc>
      </w:tr>
      <w:tr w:rsidR="00C94D25" w14:paraId="68620011"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6213884" w14:textId="77777777" w:rsidR="00C94D25" w:rsidRDefault="00000000">
            <w:pPr>
              <w:spacing w:after="40" w:line="240" w:lineRule="auto"/>
            </w:pPr>
            <w:r>
              <w:rPr>
                <w:sz w:val="19"/>
              </w:rPr>
              <w:t>Fallas de GPS o conexión</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381DF58" w14:textId="77777777" w:rsidR="00C94D25" w:rsidRDefault="00000000">
            <w:pPr>
              <w:spacing w:after="40" w:line="240" w:lineRule="auto"/>
            </w:pPr>
            <w:r>
              <w:rPr>
                <w:sz w:val="19"/>
              </w:rPr>
              <w:t>Definir estados ante desconexión y probar recuperación sin información engañosa. Kevin y Diego; Daniel prueba.</w:t>
            </w:r>
          </w:p>
        </w:tc>
      </w:tr>
      <w:tr w:rsidR="00C94D25" w14:paraId="0C08F12D"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12A988DC" w14:textId="77777777" w:rsidR="00C94D25" w:rsidRDefault="00000000">
            <w:pPr>
              <w:spacing w:after="40" w:line="240" w:lineRule="auto"/>
            </w:pPr>
            <w:r>
              <w:rPr>
                <w:sz w:val="19"/>
              </w:rPr>
              <w:t>Acceso indebido o datos inconsistentes</w:t>
            </w:r>
          </w:p>
        </w:tc>
        <w:tc>
          <w:tcPr>
            <w:tcW w:w="633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0CF41CFE" w14:textId="77777777" w:rsidR="00C94D25" w:rsidRDefault="00000000">
            <w:pPr>
              <w:spacing w:after="40" w:line="240" w:lineRule="auto"/>
            </w:pPr>
            <w:r>
              <w:rPr>
                <w:sz w:val="19"/>
              </w:rPr>
              <w:t>Permisos por rol, revisión cruzada y pruebas de seguridad e integración. Equipo; Daniel conserva evidencia.</w:t>
            </w:r>
          </w:p>
        </w:tc>
      </w:tr>
      <w:tr w:rsidR="00C94D25" w14:paraId="6791DE33"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E1907F7" w14:textId="77777777" w:rsidR="00C94D25" w:rsidRDefault="00000000">
            <w:pPr>
              <w:spacing w:after="40" w:line="240" w:lineRule="auto"/>
            </w:pPr>
            <w:r>
              <w:rPr>
                <w:sz w:val="19"/>
              </w:rPr>
              <w:t>Carga de trabajo y ampliación de alcance</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153668C" w14:textId="77777777" w:rsidR="00C94D25" w:rsidRDefault="00000000">
            <w:pPr>
              <w:spacing w:after="40" w:line="240" w:lineRule="auto"/>
            </w:pPr>
            <w:r>
              <w:rPr>
                <w:sz w:val="19"/>
              </w:rPr>
              <w:t>Priorizar el ciclo completo, limitar trabajo simultáneo y registrar cambios. Diego coordina.</w:t>
            </w:r>
          </w:p>
        </w:tc>
      </w:tr>
    </w:tbl>
    <w:p w14:paraId="62064675" w14:textId="77777777" w:rsidR="00C94D25" w:rsidRDefault="00C94D25">
      <w:pPr>
        <w:spacing w:after="0" w:line="60" w:lineRule="exact"/>
      </w:pPr>
    </w:p>
    <w:p w14:paraId="25C9E0FB" w14:textId="77777777" w:rsidR="00C94D25" w:rsidRDefault="00000000">
      <w:pPr>
        <w:pStyle w:val="Ttulo2"/>
      </w:pPr>
      <w:r>
        <w:t>7.2 Decisiones que deben cerrarse</w:t>
      </w:r>
    </w:p>
    <w:tbl>
      <w:tblPr>
        <w:tblW w:w="0" w:type="auto"/>
        <w:tblLayout w:type="fixed"/>
        <w:tblLook w:val="04A0" w:firstRow="1" w:lastRow="0" w:firstColumn="1" w:lastColumn="0" w:noHBand="0" w:noVBand="1"/>
      </w:tblPr>
      <w:tblGrid>
        <w:gridCol w:w="4176"/>
        <w:gridCol w:w="5328"/>
      </w:tblGrid>
      <w:tr w:rsidR="00C94D25" w14:paraId="72989A55" w14:textId="77777777">
        <w:trPr>
          <w:cantSplit/>
          <w:tblHeader/>
        </w:trPr>
        <w:tc>
          <w:tcPr>
            <w:tcW w:w="4176"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4CC8B4EE" w14:textId="77777777" w:rsidR="00C94D25" w:rsidRDefault="00000000">
            <w:pPr>
              <w:spacing w:after="40" w:line="240" w:lineRule="auto"/>
            </w:pPr>
            <w:r>
              <w:rPr>
                <w:b/>
                <w:sz w:val="19"/>
              </w:rPr>
              <w:t>Decisión</w:t>
            </w:r>
          </w:p>
        </w:tc>
        <w:tc>
          <w:tcPr>
            <w:tcW w:w="5328"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4AD1EDB2" w14:textId="77777777" w:rsidR="00C94D25" w:rsidRDefault="00000000">
            <w:pPr>
              <w:spacing w:after="40" w:line="240" w:lineRule="auto"/>
            </w:pPr>
            <w:r>
              <w:rPr>
                <w:b/>
                <w:sz w:val="19"/>
              </w:rPr>
              <w:t>Responsable y momento de resolución</w:t>
            </w:r>
          </w:p>
        </w:tc>
      </w:tr>
      <w:tr w:rsidR="00C94D25" w14:paraId="6F8962FF" w14:textId="77777777">
        <w:trPr>
          <w:cantSplit/>
        </w:trPr>
        <w:tc>
          <w:tcPr>
            <w:tcW w:w="417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3659275" w14:textId="77777777" w:rsidR="00C94D25" w:rsidRDefault="00000000">
            <w:pPr>
              <w:spacing w:after="40" w:line="240" w:lineRule="auto"/>
            </w:pPr>
            <w:r>
              <w:rPr>
                <w:sz w:val="19"/>
              </w:rPr>
              <w:t>Medio y momento de pago; validación y liquidación manual</w:t>
            </w:r>
          </w:p>
        </w:tc>
        <w:tc>
          <w:tcPr>
            <w:tcW w:w="532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AB07BC7" w14:textId="77777777" w:rsidR="00C94D25" w:rsidRDefault="00000000">
            <w:pPr>
              <w:spacing w:after="40" w:line="240" w:lineRule="auto"/>
            </w:pPr>
            <w:r>
              <w:rPr>
                <w:sz w:val="19"/>
              </w:rPr>
              <w:t>Diego y Kevin con acuerdo del equipo; antes de cerrar las HU de registro de pagos. Confirmar medio, momento, quién valida, corte semanal, redondeo y reglas manuales de cancelación, reembolso y disputa. Ratificar la referencia de comisión 15 % y liquidación semanal.</w:t>
            </w:r>
          </w:p>
        </w:tc>
      </w:tr>
      <w:tr w:rsidR="00C94D25" w14:paraId="6264586C" w14:textId="77777777">
        <w:trPr>
          <w:cantSplit/>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4A7CB73" w14:textId="77777777" w:rsidR="00C94D25" w:rsidRDefault="00000000">
            <w:pPr>
              <w:spacing w:after="40" w:line="240" w:lineRule="auto"/>
            </w:pPr>
            <w:r>
              <w:rPr>
                <w:sz w:val="19"/>
              </w:rPr>
              <w:t>Cobertura y condiciones del lugar de atención</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434A32A" w14:textId="77777777" w:rsidR="00C94D25" w:rsidRDefault="00000000">
            <w:pPr>
              <w:spacing w:after="40" w:line="240" w:lineRule="auto"/>
            </w:pPr>
            <w:r>
              <w:rPr>
                <w:sz w:val="19"/>
              </w:rPr>
              <w:t>Kevin y Paul; antes de convocar participantes al piloto.</w:t>
            </w:r>
          </w:p>
        </w:tc>
      </w:tr>
      <w:tr w:rsidR="00C94D25" w14:paraId="1D163628" w14:textId="77777777">
        <w:trPr>
          <w:cantSplit/>
        </w:trPr>
        <w:tc>
          <w:tcPr>
            <w:tcW w:w="417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3EA12317" w14:textId="77777777" w:rsidR="00C94D25" w:rsidRDefault="00000000">
            <w:pPr>
              <w:spacing w:after="40" w:line="240" w:lineRule="auto"/>
            </w:pPr>
            <w:r>
              <w:rPr>
                <w:sz w:val="19"/>
              </w:rPr>
              <w:t>Disponibilidad semanal y compromisos de sprint</w:t>
            </w:r>
          </w:p>
        </w:tc>
        <w:tc>
          <w:tcPr>
            <w:tcW w:w="532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6CC0CDC" w14:textId="77777777" w:rsidR="00C94D25" w:rsidRDefault="00000000">
            <w:pPr>
              <w:spacing w:after="40" w:line="240" w:lineRule="auto"/>
            </w:pPr>
            <w:r>
              <w:rPr>
                <w:sz w:val="19"/>
              </w:rPr>
              <w:t>Cada integrante y Diego; en la planificación de cada ciclo.</w:t>
            </w:r>
          </w:p>
        </w:tc>
      </w:tr>
      <w:tr w:rsidR="00C94D25" w14:paraId="08788F32" w14:textId="77777777">
        <w:trPr>
          <w:cantSplit/>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8285506" w14:textId="77777777" w:rsidR="00C94D25" w:rsidRDefault="00000000">
            <w:pPr>
              <w:spacing w:after="40" w:line="240" w:lineRule="auto"/>
            </w:pPr>
            <w:r>
              <w:rPr>
                <w:sz w:val="19"/>
              </w:rPr>
              <w:t>Evaluaciones y correspondencia con fases académicas</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E52C5BC" w14:textId="77777777" w:rsidR="00C94D25" w:rsidRDefault="00000000">
            <w:pPr>
              <w:spacing w:after="40" w:line="240" w:lineRule="auto"/>
            </w:pPr>
            <w:r>
              <w:rPr>
                <w:sz w:val="19"/>
              </w:rPr>
              <w:t>Diego con el profesor guía; confirmar hitos de evaluación sin alterar por suposición el horizonte de desarrollo de 16 semanas.</w:t>
            </w:r>
          </w:p>
        </w:tc>
      </w:tr>
      <w:tr w:rsidR="00C94D25" w14:paraId="0EDB51CB" w14:textId="77777777">
        <w:trPr>
          <w:cantSplit/>
        </w:trPr>
        <w:tc>
          <w:tcPr>
            <w:tcW w:w="4176"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141A3919" w14:textId="77777777" w:rsidR="00C94D25" w:rsidRDefault="00000000">
            <w:pPr>
              <w:spacing w:after="40" w:line="240" w:lineRule="auto"/>
            </w:pPr>
            <w:r>
              <w:rPr>
                <w:sz w:val="19"/>
              </w:rPr>
              <w:t>Umbrales no funcionales y evidencias de aceptación</w:t>
            </w:r>
          </w:p>
        </w:tc>
        <w:tc>
          <w:tcPr>
            <w:tcW w:w="5328"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4D0D35F2" w14:textId="77777777" w:rsidR="00C94D25" w:rsidRDefault="00000000">
            <w:pPr>
              <w:spacing w:after="40" w:line="240" w:lineRule="auto"/>
            </w:pPr>
            <w:r>
              <w:rPr>
                <w:sz w:val="19"/>
              </w:rPr>
              <w:t>Kevin, Paul y Daniel con el profesor guía; antes de las pruebas de aceptación.</w:t>
            </w:r>
          </w:p>
        </w:tc>
      </w:tr>
    </w:tbl>
    <w:p w14:paraId="0EDD9A29" w14:textId="77777777" w:rsidR="00C94D25" w:rsidRDefault="00C94D25">
      <w:pPr>
        <w:spacing w:after="0" w:line="60" w:lineRule="exact"/>
      </w:pPr>
    </w:p>
    <w:p w14:paraId="666FE052" w14:textId="77777777" w:rsidR="00C94D25" w:rsidRDefault="00000000">
      <w:pPr>
        <w:jc w:val="both"/>
      </w:pPr>
      <w:r>
        <w:t>La aprobación de esta acta reconoce las decisiones pendientes registradas. Esta revisión sustituye la integración de pagos descrita en versiones anteriores. Se deberán alinear el backlog, diagramas, pruebas, matriz de trazabilidad y demás informes que aún mencionen Mercado Pago o Webpay. El equipo revisará el impacto en cada HU antes de aprobar su implementación; no se presume que los documentos relacionados hayan sido modificados por actualizar esta acta.</w:t>
      </w:r>
    </w:p>
    <w:p w14:paraId="6CFDAA4A" w14:textId="77777777" w:rsidR="00C94D25" w:rsidRDefault="00000000">
      <w:pPr>
        <w:pStyle w:val="Ttulo1"/>
        <w:pageBreakBefore/>
      </w:pPr>
      <w:r>
        <w:lastRenderedPageBreak/>
        <w:t>8. Aprobación y referencias</w:t>
      </w:r>
    </w:p>
    <w:p w14:paraId="5A7AC66D" w14:textId="77777777" w:rsidR="00C94D25" w:rsidRDefault="00000000">
      <w:pPr>
        <w:pStyle w:val="Ttulo2"/>
      </w:pPr>
      <w:r>
        <w:t>8.1 Aprobación del equipo</w:t>
      </w:r>
    </w:p>
    <w:p w14:paraId="331B3304" w14:textId="77777777" w:rsidR="00C94D25" w:rsidRDefault="00000000">
      <w:pPr>
        <w:jc w:val="both"/>
      </w:pPr>
      <w:r>
        <w:t>Mediante su aceptación, los integrantes acuerdan el propósito, alcance, responsabilidades y procedimiento de cambios aquí definidos. Las firmas y fechas se completarán después de la revisión. La aceptación interna no habilita por sí misma la operación comercial ni sustituye la evaluación académica.</w:t>
      </w:r>
    </w:p>
    <w:tbl>
      <w:tblPr>
        <w:tblW w:w="0" w:type="auto"/>
        <w:tblLayout w:type="fixed"/>
        <w:tblLook w:val="04A0" w:firstRow="1" w:lastRow="0" w:firstColumn="1" w:lastColumn="0" w:noHBand="0" w:noVBand="1"/>
      </w:tblPr>
      <w:tblGrid>
        <w:gridCol w:w="2880"/>
        <w:gridCol w:w="4320"/>
        <w:gridCol w:w="2304"/>
      </w:tblGrid>
      <w:tr w:rsidR="00C94D25" w14:paraId="1D41B169"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3580FE1D" w14:textId="77777777" w:rsidR="00C94D25" w:rsidRDefault="00000000">
            <w:pPr>
              <w:spacing w:after="40" w:line="240" w:lineRule="auto"/>
            </w:pPr>
            <w:r>
              <w:rPr>
                <w:b/>
                <w:sz w:val="19"/>
              </w:rPr>
              <w:t>Nombre</w:t>
            </w:r>
          </w:p>
        </w:tc>
        <w:tc>
          <w:tcPr>
            <w:tcW w:w="4320"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30A17A53" w14:textId="77777777" w:rsidR="00C94D25" w:rsidRDefault="00000000">
            <w:pPr>
              <w:spacing w:after="40" w:line="240" w:lineRule="auto"/>
            </w:pPr>
            <w:r>
              <w:rPr>
                <w:b/>
                <w:sz w:val="19"/>
              </w:rPr>
              <w:t>Conformidad o firma</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Mar>
              <w:top w:w="65" w:type="dxa"/>
              <w:left w:w="65" w:type="dxa"/>
              <w:bottom w:w="65" w:type="dxa"/>
              <w:right w:w="65" w:type="dxa"/>
            </w:tcMar>
          </w:tcPr>
          <w:p w14:paraId="3DDE892F" w14:textId="77777777" w:rsidR="00C94D25" w:rsidRDefault="00000000">
            <w:pPr>
              <w:spacing w:after="40" w:line="240" w:lineRule="auto"/>
            </w:pPr>
            <w:r>
              <w:rPr>
                <w:b/>
                <w:sz w:val="19"/>
              </w:rPr>
              <w:t>Fecha</w:t>
            </w:r>
          </w:p>
        </w:tc>
      </w:tr>
      <w:tr w:rsidR="00C94D25" w14:paraId="27642D8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7C3FBABE" w14:textId="77777777" w:rsidR="00C94D25" w:rsidRDefault="00000000">
            <w:pPr>
              <w:spacing w:after="40" w:line="240" w:lineRule="auto"/>
            </w:pPr>
            <w:r>
              <w:rPr>
                <w:sz w:val="19"/>
              </w:rPr>
              <w:t>Diego Cortés</w:t>
            </w:r>
          </w:p>
        </w:tc>
        <w:tc>
          <w:tcPr>
            <w:tcW w:w="432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33EC14AB" w14:textId="77777777" w:rsidR="00C94D25" w:rsidRDefault="00000000">
            <w:pPr>
              <w:spacing w:after="40" w:line="240" w:lineRule="auto"/>
            </w:pPr>
            <w:r>
              <w:rPr>
                <w:sz w:val="19"/>
              </w:rPr>
              <w:t>____________________</w:t>
            </w:r>
          </w:p>
        </w:tc>
        <w:tc>
          <w:tcPr>
            <w:tcW w:w="230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02E1B187" w14:textId="77777777" w:rsidR="00C94D25" w:rsidRDefault="00000000">
            <w:pPr>
              <w:spacing w:after="40" w:line="240" w:lineRule="auto"/>
            </w:pPr>
            <w:r>
              <w:rPr>
                <w:sz w:val="19"/>
              </w:rPr>
              <w:t>____________</w:t>
            </w:r>
          </w:p>
        </w:tc>
      </w:tr>
      <w:tr w:rsidR="00C94D25" w14:paraId="2F2F13B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932A72D" w14:textId="77777777" w:rsidR="00C94D25" w:rsidRDefault="00000000">
            <w:pPr>
              <w:spacing w:after="40" w:line="240" w:lineRule="auto"/>
            </w:pPr>
            <w:r>
              <w:rPr>
                <w:sz w:val="19"/>
              </w:rPr>
              <w:t>Kevin Iturra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74436C0" w14:textId="77777777" w:rsidR="00C94D25" w:rsidRDefault="00000000">
            <w:pPr>
              <w:spacing w:after="40" w:line="240" w:lineRule="auto"/>
            </w:pPr>
            <w:r>
              <w:rPr>
                <w:sz w:val="19"/>
              </w:rPr>
              <w:t>____________________</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EF52F94" w14:textId="77777777" w:rsidR="00C94D25" w:rsidRDefault="00000000">
            <w:pPr>
              <w:spacing w:after="40" w:line="240" w:lineRule="auto"/>
            </w:pPr>
            <w:r>
              <w:rPr>
                <w:sz w:val="19"/>
              </w:rPr>
              <w:t>____________</w:t>
            </w:r>
          </w:p>
        </w:tc>
      </w:tr>
      <w:tr w:rsidR="00C94D25" w14:paraId="608FFE4B"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3C1409E1" w14:textId="77777777" w:rsidR="00C94D25" w:rsidRDefault="00000000">
            <w:pPr>
              <w:spacing w:after="40" w:line="240" w:lineRule="auto"/>
            </w:pPr>
            <w:r>
              <w:rPr>
                <w:sz w:val="19"/>
              </w:rPr>
              <w:t>Paul Carrillo</w:t>
            </w:r>
          </w:p>
        </w:tc>
        <w:tc>
          <w:tcPr>
            <w:tcW w:w="4320"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67CBD1A1" w14:textId="77777777" w:rsidR="00C94D25" w:rsidRDefault="00000000">
            <w:pPr>
              <w:spacing w:after="40" w:line="240" w:lineRule="auto"/>
            </w:pPr>
            <w:r>
              <w:rPr>
                <w:sz w:val="19"/>
              </w:rPr>
              <w:t>____________________</w:t>
            </w:r>
          </w:p>
        </w:tc>
        <w:tc>
          <w:tcPr>
            <w:tcW w:w="2304" w:type="dxa"/>
            <w:tcBorders>
              <w:top w:val="single" w:sz="4" w:space="0" w:color="D9D9D9"/>
              <w:left w:val="single" w:sz="4" w:space="0" w:color="D9D9D9"/>
              <w:bottom w:val="single" w:sz="4" w:space="0" w:color="D9D9D9"/>
              <w:right w:val="single" w:sz="4" w:space="0" w:color="D9D9D9"/>
            </w:tcBorders>
            <w:shd w:val="clear" w:color="auto" w:fill="F3F6FA"/>
            <w:tcMar>
              <w:top w:w="65" w:type="dxa"/>
              <w:left w:w="65" w:type="dxa"/>
              <w:bottom w:w="65" w:type="dxa"/>
              <w:right w:w="65" w:type="dxa"/>
            </w:tcMar>
          </w:tcPr>
          <w:p w14:paraId="113605FA" w14:textId="77777777" w:rsidR="00C94D25" w:rsidRDefault="00000000">
            <w:pPr>
              <w:spacing w:after="40" w:line="240" w:lineRule="auto"/>
            </w:pPr>
            <w:r>
              <w:rPr>
                <w:sz w:val="19"/>
              </w:rPr>
              <w:t>____________</w:t>
            </w:r>
          </w:p>
        </w:tc>
      </w:tr>
      <w:tr w:rsidR="00C94D25" w14:paraId="1C9DB28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F1B5F1D" w14:textId="77777777" w:rsidR="00C94D25" w:rsidRDefault="00000000">
            <w:pPr>
              <w:spacing w:after="40" w:line="240" w:lineRule="auto"/>
            </w:pPr>
            <w:r>
              <w:rPr>
                <w:sz w:val="19"/>
              </w:rPr>
              <w:t>Daniel Elgueta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81C832D" w14:textId="77777777" w:rsidR="00C94D25" w:rsidRDefault="00000000">
            <w:pPr>
              <w:spacing w:after="40" w:line="240" w:lineRule="auto"/>
            </w:pPr>
            <w:r>
              <w:rPr>
                <w:sz w:val="19"/>
              </w:rPr>
              <w:t>____________________</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8E10C31" w14:textId="77777777" w:rsidR="00C94D25" w:rsidRDefault="00000000">
            <w:pPr>
              <w:spacing w:after="40" w:line="240" w:lineRule="auto"/>
            </w:pPr>
            <w:r>
              <w:rPr>
                <w:sz w:val="19"/>
              </w:rPr>
              <w:t>____________</w:t>
            </w:r>
          </w:p>
        </w:tc>
      </w:tr>
    </w:tbl>
    <w:p w14:paraId="68D5DE9F" w14:textId="77777777" w:rsidR="00C94D25" w:rsidRDefault="00C94D25">
      <w:pPr>
        <w:spacing w:after="0" w:line="60" w:lineRule="exact"/>
      </w:pPr>
    </w:p>
    <w:p w14:paraId="6FCA58D8" w14:textId="77777777" w:rsidR="00C94D25" w:rsidRDefault="00000000">
      <w:pPr>
        <w:jc w:val="both"/>
      </w:pPr>
      <w:r>
        <w:t>Revisión académica, cuando corresponda: Aldo Martínez Órdenes. Observaciones y constancia de revisión: __________________________________________________________</w:t>
      </w:r>
    </w:p>
    <w:p w14:paraId="40BF4391" w14:textId="77777777" w:rsidR="00C94D25" w:rsidRDefault="00000000">
      <w:pPr>
        <w:pStyle w:val="Ttulo2"/>
      </w:pPr>
      <w:r>
        <w:t>8.2 Referencias y documentos relacionados</w:t>
      </w:r>
    </w:p>
    <w:p w14:paraId="048FD723" w14:textId="77777777" w:rsidR="00C94D25" w:rsidRDefault="00000000">
      <w:pPr>
        <w:spacing w:after="120"/>
      </w:pPr>
      <w:r>
        <w:rPr>
          <w:sz w:val="18"/>
        </w:rPr>
        <w:t>[1] Project Management Institute. PMI Lexicon of Project Management Terms, versión 5.0. Definición de project charter. https://www.pmi.org/-/media/pmi/documents/registered/pdf/pmbok-standards/pmi-lexicon-pm-terms.pdf</w:t>
      </w:r>
    </w:p>
    <w:p w14:paraId="1D3D1BCE" w14:textId="77777777" w:rsidR="00C94D25" w:rsidRDefault="00000000">
      <w:pPr>
        <w:spacing w:after="120"/>
      </w:pPr>
      <w:r>
        <w:rPr>
          <w:sz w:val="18"/>
        </w:rPr>
        <w:t>[2] Schwaber, K. y Sutherland, J. (2020). La Guía Scrum. Duración de sprints, objetivos e incrementos. https://scrumguides.org/docs/scrumguide/v2020/2020-Scrum-Guide-Spanish-European.pdf</w:t>
      </w:r>
    </w:p>
    <w:p w14:paraId="4C606941" w14:textId="77777777" w:rsidR="00C94D25" w:rsidRDefault="00000000">
      <w:pPr>
        <w:spacing w:after="120"/>
      </w:pPr>
      <w:r>
        <w:rPr>
          <w:sz w:val="18"/>
        </w:rPr>
        <w:t>[3] Duoc UC. Guía 1. Definición Proyecto APT. Archivo 1.5, proporcionado al equipo. Antecedente académico; la presente revisión adopta la definición actual de 16 semanas de desarrollo del equipo.</w:t>
      </w:r>
    </w:p>
    <w:p w14:paraId="29B2BE07" w14:textId="77777777" w:rsidR="00C94D25" w:rsidRDefault="00000000">
      <w:pPr>
        <w:spacing w:after="120"/>
      </w:pPr>
      <w:r>
        <w:rPr>
          <w:sz w:val="18"/>
        </w:rPr>
        <w:t>[4] Duoc UC. Guía 2. Desarrollo Proyecto APT. Archivo 2.4, entregado al equipo. Avances, monitoreo y ajustes.</w:t>
      </w:r>
    </w:p>
    <w:p w14:paraId="4930DD19" w14:textId="77777777" w:rsidR="00C94D25" w:rsidRDefault="00000000">
      <w:pPr>
        <w:spacing w:after="120"/>
      </w:pPr>
      <w:r>
        <w:rPr>
          <w:sz w:val="18"/>
        </w:rPr>
        <w:t>[5] Duoc UC. Guía 3. Informe final Proyecto APT. Archivo 2.6, entregado al equipo. Desarrollo, resultados y evidencias.</w:t>
      </w:r>
    </w:p>
    <w:p w14:paraId="729ED7A7" w14:textId="77777777" w:rsidR="00C94D25" w:rsidRDefault="00000000">
      <w:pPr>
        <w:spacing w:after="120"/>
      </w:pPr>
      <w:r>
        <w:rPr>
          <w:sz w:val="18"/>
        </w:rPr>
        <w:t>[6] Duoc UC. Presentación Proyecto APT. Archivo 3.3, entregado al equipo. Ajustes y presentación ante comisión.</w:t>
      </w:r>
    </w:p>
    <w:p w14:paraId="52C41E1F" w14:textId="77777777" w:rsidR="00C94D25" w:rsidRDefault="00000000">
      <w:pPr>
        <w:spacing w:after="120"/>
      </w:pPr>
      <w:r>
        <w:rPr>
          <w:sz w:val="18"/>
        </w:rPr>
        <w:t>[7] Anexo Artefactos y Documentos Solicitados por Metodología. Material académico proporcionado al equipo. Arquitectura, datos, UML, requisitos no funcionales, Docker, pruebas, innovación y README.</w:t>
      </w:r>
    </w:p>
    <w:p w14:paraId="48C48039" w14:textId="77777777" w:rsidR="00C94D25" w:rsidRDefault="00000000">
      <w:pPr>
        <w:spacing w:after="120"/>
      </w:pPr>
      <w:r>
        <w:rPr>
          <w:sz w:val="18"/>
        </w:rPr>
        <w:t>[8] Equipo Splash. Backlog Épicas HU FINAL v0.2, 5 de octubre de 2026. Referencia de 83 HU en 9 épicas. Sus requisitos de pasarela requieren refinamiento conforme a la exclusión de esta acta; no se incorporan automáticamente al alcance vigente.</w:t>
      </w:r>
    </w:p>
    <w:p w14:paraId="3577F94D" w14:textId="77777777" w:rsidR="00C94D25" w:rsidRDefault="00000000">
      <w:pPr>
        <w:spacing w:after="120"/>
      </w:pPr>
      <w:r>
        <w:rPr>
          <w:sz w:val="18"/>
        </w:rPr>
        <w:t>[9] Equipo Splash. Propuesta Proyecto FINAL, 29 de agosto de 2026, y acuerdos posteriores del solicitante: 16 semanas, tres perfiles y exclusión de pasarelas externas, actualizados al 17 de octubre de 2026. Las definiciones vigentes de esta acta prevalecen sobre los antecedentes incompatibles.</w:t>
      </w:r>
    </w:p>
    <w:p w14:paraId="56A3DCB5" w14:textId="77777777" w:rsidR="00C94D25" w:rsidRDefault="00000000">
      <w:pPr>
        <w:jc w:val="both"/>
      </w:pPr>
      <w:r>
        <w:t>La estructura se orienta por la finalidad del project charter de PMI [1] y se adapta al contexto académico; no es una plantilla oficial de PMI o Scrum. Las referencias académicas se conservan como documentos de apoyo. Las fuentes web provienen de la versión anterior; esta revisión no declara una nueva consulta ni una aprobación del equipo o del docente.</w:t>
      </w:r>
    </w:p>
    <w:sectPr w:rsidR="00C94D25" w:rsidSect="00034616">
      <w:headerReference w:type="default" r:id="rId9"/>
      <w:footerReference w:type="even" r:id="rId10"/>
      <w:footerReference w:type="default" r:id="rId11"/>
      <w:footerReference w:type="first" r:id="rId12"/>
      <w:pgSz w:w="12240" w:h="15840"/>
      <w:pgMar w:top="1080" w:right="1152" w:bottom="936" w:left="1152"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EB8CC" w14:textId="77777777" w:rsidR="00BC545D" w:rsidRDefault="00BC545D">
      <w:pPr>
        <w:spacing w:after="0" w:line="240" w:lineRule="auto"/>
      </w:pPr>
      <w:r>
        <w:separator/>
      </w:r>
    </w:p>
  </w:endnote>
  <w:endnote w:type="continuationSeparator" w:id="0">
    <w:p w14:paraId="7AB47F4A" w14:textId="77777777" w:rsidR="00BC545D" w:rsidRDefault="00BC5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2424" w14:textId="77777777" w:rsidR="00C94D25" w:rsidRDefault="00C94D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D129" w14:textId="77777777" w:rsidR="00C94D25" w:rsidRDefault="00000000">
    <w:pPr>
      <w:pStyle w:val="Piedepgina"/>
      <w:jc w:val="right"/>
    </w:pPr>
    <w:r>
      <w:t xml:space="preserve">SPL-ACT-001 · v1.1   |   </w:t>
    </w:r>
    <w:r>
      <w:fldChar w:fldCharType="begin"/>
    </w:r>
    <w:r>
      <w:instrText>PAGE</w:instrText>
    </w:r>
    <w:r>
      <w:fldChar w:fldCharType="separate"/>
    </w:r>
    <w:r w:rsidR="000C0B28">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A37D" w14:textId="77777777" w:rsidR="00C94D25" w:rsidRDefault="00C94D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E6BA" w14:textId="77777777" w:rsidR="00BC545D" w:rsidRDefault="00BC545D">
      <w:pPr>
        <w:spacing w:after="0" w:line="240" w:lineRule="auto"/>
      </w:pPr>
      <w:r>
        <w:separator/>
      </w:r>
    </w:p>
  </w:footnote>
  <w:footnote w:type="continuationSeparator" w:id="0">
    <w:p w14:paraId="0F16F757" w14:textId="77777777" w:rsidR="00BC545D" w:rsidRDefault="00BC5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A747" w14:textId="77777777" w:rsidR="00C94D25" w:rsidRDefault="00000000">
    <w:pPr>
      <w:pStyle w:val="Encabezado"/>
      <w:pBdr>
        <w:bottom w:val="single" w:sz="4" w:space="0" w:color="000000"/>
      </w:pBdr>
      <w:tabs>
        <w:tab w:val="right" w:pos="9576"/>
      </w:tabs>
    </w:pPr>
    <w:r>
      <w:rPr>
        <w:noProof/>
      </w:rPr>
      <w:drawing>
        <wp:inline distT="0" distB="0" distL="0" distR="0" wp14:anchorId="43846CA3" wp14:editId="4A4878B7">
          <wp:extent cx="777240" cy="194310"/>
          <wp:effectExtent l="0" t="0" r="0" b="0"/>
          <wp:docPr id="98841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
                  <a:stretch>
                    <a:fillRect/>
                  </a:stretch>
                </pic:blipFill>
                <pic:spPr>
                  <a:xfrm>
                    <a:off x="0" y="0"/>
                    <a:ext cx="777240" cy="194310"/>
                  </a:xfrm>
                  <a:prstGeom prst="rect">
                    <a:avLst/>
                  </a:prstGeom>
                </pic:spPr>
              </pic:pic>
            </a:graphicData>
          </a:graphic>
        </wp:inline>
      </w:drawing>
    </w:r>
    <w:r>
      <w:rPr>
        <w:sz w:val="18"/>
      </w:rPr>
      <w:tab/>
      <w:t xml:space="preserve">Acta de </w:t>
    </w:r>
    <w:proofErr w:type="spellStart"/>
    <w:r>
      <w:rPr>
        <w:sz w:val="18"/>
      </w:rPr>
      <w:t>constitución</w:t>
    </w:r>
    <w:proofErr w:type="spellEnd"/>
    <w:r>
      <w:rPr>
        <w:sz w:val="18"/>
      </w:rPr>
      <w:t xml:space="preserve"> del </w:t>
    </w:r>
    <w:proofErr w:type="spellStart"/>
    <w:r>
      <w:rPr>
        <w:sz w:val="18"/>
      </w:rPr>
      <w:t>proyecto</w:t>
    </w:r>
    <w:proofErr w:type="spellEnd"/>
    <w:r>
      <w:rPr>
        <w:sz w:val="18"/>
      </w:rPr>
      <w:t xml:space="preserve"> Splash · Duoc UC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4756367">
    <w:abstractNumId w:val="8"/>
  </w:num>
  <w:num w:numId="2" w16cid:durableId="851264453">
    <w:abstractNumId w:val="6"/>
  </w:num>
  <w:num w:numId="3" w16cid:durableId="857156531">
    <w:abstractNumId w:val="5"/>
  </w:num>
  <w:num w:numId="4" w16cid:durableId="771241576">
    <w:abstractNumId w:val="4"/>
  </w:num>
  <w:num w:numId="5" w16cid:durableId="972558403">
    <w:abstractNumId w:val="7"/>
  </w:num>
  <w:num w:numId="6" w16cid:durableId="1734114330">
    <w:abstractNumId w:val="3"/>
  </w:num>
  <w:num w:numId="7" w16cid:durableId="963730194">
    <w:abstractNumId w:val="2"/>
  </w:num>
  <w:num w:numId="8" w16cid:durableId="684090487">
    <w:abstractNumId w:val="1"/>
  </w:num>
  <w:num w:numId="9" w16cid:durableId="155203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B28"/>
    <w:rsid w:val="0015074B"/>
    <w:rsid w:val="001E3C79"/>
    <w:rsid w:val="0029639D"/>
    <w:rsid w:val="00326F90"/>
    <w:rsid w:val="00AA1D8D"/>
    <w:rsid w:val="00B47730"/>
    <w:rsid w:val="00BC545D"/>
    <w:rsid w:val="00C94D25"/>
    <w:rsid w:val="00CB0664"/>
    <w:rsid w:val="00D57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DD635"/>
  <w14:defaultImageDpi w14:val="300"/>
  <w15:docId w15:val="{471F3C91-A91C-4D1F-8F7C-E3015F58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200" w:after="160"/>
      <w:outlineLvl w:val="0"/>
    </w:pPr>
    <w:rPr>
      <w:rFonts w:asciiTheme="majorHAnsi" w:eastAsiaTheme="majorEastAsia" w:hAnsiTheme="majorHAnsi" w:cstheme="majorBidi"/>
      <w:b/>
      <w:bCs/>
      <w:color w:val="2F5496"/>
      <w:sz w:val="30"/>
      <w:szCs w:val="28"/>
    </w:rPr>
  </w:style>
  <w:style w:type="paragraph" w:styleId="Ttulo2">
    <w:name w:val="heading 2"/>
    <w:basedOn w:val="Normal"/>
    <w:next w:val="Normal"/>
    <w:link w:val="Ttulo2Car"/>
    <w:uiPriority w:val="9"/>
    <w:unhideWhenUsed/>
    <w:qFormat/>
    <w:rsid w:val="00FC693F"/>
    <w:pPr>
      <w:keepNext/>
      <w:keepLines/>
      <w:spacing w:before="200" w:after="16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after="160" w:line="240" w:lineRule="auto"/>
      <w:contextualSpacing/>
    </w:pPr>
    <w:rPr>
      <w:rFonts w:asciiTheme="majorHAnsi" w:eastAsiaTheme="majorEastAsia" w:hAnsiTheme="majorHAnsi" w:cstheme="majorBidi"/>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3426</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 Splash</dc:title>
  <dc:subject/>
  <dc:creator>Paul Carrillo; Diego Cortes; Kevin Iturra; Daniel Elgueta</dc:creator>
  <cp:keywords/>
  <dc:description>generated by python-docx</dc:description>
  <cp:lastModifiedBy>PAUL FRANCO CARRILLO ACUNA</cp:lastModifiedBy>
  <cp:revision>4</cp:revision>
  <dcterms:created xsi:type="dcterms:W3CDTF">2013-12-23T23:15:00Z</dcterms:created>
  <dcterms:modified xsi:type="dcterms:W3CDTF">2026-10-17T22:53:00Z</dcterms:modified>
  <cp:category/>
  <cp:version>1.1</cp:version>
</cp:coreProperties>
</file>