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6E83" w14:textId="1F3915FA" w:rsidR="008C0207" w:rsidRPr="00FE109D" w:rsidRDefault="007A7689">
      <w:pPr>
        <w:rPr>
          <w:b/>
          <w:bCs/>
          <w:kern w:val="0"/>
          <w:sz w:val="32"/>
          <w:szCs w:val="32"/>
          <w14:ligatures w14:val="none"/>
        </w:rPr>
      </w:pPr>
      <w:r w:rsidRPr="00FE109D">
        <w:rPr>
          <w:b/>
          <w:bCs/>
          <w:kern w:val="0"/>
          <w:sz w:val="32"/>
          <w:szCs w:val="32"/>
          <w14:ligatures w14:val="none"/>
        </w:rPr>
        <w:t>Análisis Estratégico del Negocio</w:t>
      </w:r>
      <w:r w:rsidRPr="00FE109D">
        <w:rPr>
          <w:b/>
          <w:bCs/>
          <w:kern w:val="0"/>
          <w:sz w:val="32"/>
          <w:szCs w:val="32"/>
          <w14:ligatures w14:val="none"/>
        </w:rPr>
        <w:t>:</w:t>
      </w:r>
    </w:p>
    <w:p w14:paraId="76510001" w14:textId="77777777" w:rsidR="007A7689" w:rsidRDefault="007A7689" w:rsidP="007A7689">
      <w:pPr>
        <w:spacing w:after="0"/>
        <w:jc w:val="center"/>
      </w:pPr>
      <w:r>
        <w:pict w14:anchorId="6687799A">
          <v:rect id="_x0000_i1025" style="width:441.9pt;height:1pt" o:hralign="center" o:hrstd="t" o:hr="t" fillcolor="#a0a0a0" stroked="f"/>
        </w:pict>
      </w:r>
    </w:p>
    <w:p w14:paraId="00BA9170" w14:textId="77777777" w:rsidR="006125C4" w:rsidRPr="006125C4" w:rsidRDefault="006125C4" w:rsidP="00FE109D">
      <w:pPr>
        <w:jc w:val="center"/>
        <w:rPr>
          <w:b/>
          <w:bCs/>
          <w:u w:val="single"/>
        </w:rPr>
      </w:pPr>
      <w:r w:rsidRPr="00FE109D">
        <w:rPr>
          <w:b/>
          <w:bCs/>
          <w:sz w:val="28"/>
          <w:szCs w:val="28"/>
          <w:u w:val="single"/>
        </w:rPr>
        <w:t>Informe Ejecutivo – Análisis de Ventas Supermercados Pronta</w:t>
      </w:r>
    </w:p>
    <w:p w14:paraId="106A2B90" w14:textId="365FF1C3" w:rsidR="006125C4" w:rsidRPr="006125C4" w:rsidRDefault="006125C4" w:rsidP="00E246F0">
      <w:pPr>
        <w:spacing w:before="100" w:beforeAutospacing="1" w:after="100" w:afterAutospacing="1"/>
        <w:rPr>
          <w:b/>
          <w:bCs/>
          <w:u w:val="single"/>
        </w:rPr>
      </w:pPr>
      <w:r w:rsidRPr="006125C4">
        <w:rPr>
          <w:b/>
          <w:bCs/>
          <w:u w:val="single"/>
        </w:rPr>
        <w:t>Panorama General</w:t>
      </w:r>
    </w:p>
    <w:p w14:paraId="5415FDCB" w14:textId="77777777" w:rsidR="006125C4" w:rsidRPr="00E246F0" w:rsidRDefault="006125C4" w:rsidP="00FB418A">
      <w:pPr>
        <w:spacing w:before="100" w:beforeAutospacing="1" w:after="100" w:afterAutospacing="1"/>
        <w:rPr>
          <w:b/>
          <w:bCs/>
        </w:rPr>
      </w:pPr>
      <w:r w:rsidRPr="00E246F0">
        <w:rPr>
          <w:b/>
          <w:bCs/>
        </w:rPr>
        <w:t>Ingresos totales del semestre: $119.173.522,72.</w:t>
      </w:r>
    </w:p>
    <w:p w14:paraId="6AB628DA" w14:textId="77777777" w:rsidR="006125C4" w:rsidRPr="00E246F0" w:rsidRDefault="006125C4" w:rsidP="00E246F0">
      <w:pPr>
        <w:spacing w:before="100" w:beforeAutospacing="1" w:after="100" w:afterAutospacing="1"/>
        <w:rPr>
          <w:b/>
          <w:bCs/>
        </w:rPr>
      </w:pPr>
      <w:r w:rsidRPr="00E246F0">
        <w:rPr>
          <w:b/>
          <w:bCs/>
        </w:rPr>
        <w:t>Las ventas se distribuyen de forma equilibrada entre las sucursales, con una leve ventaja de la Sucursal Norte, que lidera el ranking de ventas y ticket promedio.</w:t>
      </w:r>
    </w:p>
    <w:p w14:paraId="694A1C18" w14:textId="4966CD29" w:rsidR="006125C4" w:rsidRPr="006125C4" w:rsidRDefault="00E246F0" w:rsidP="00E246F0">
      <w:pPr>
        <w:spacing w:before="100" w:beforeAutospacing="1" w:after="100" w:afterAutospacing="1"/>
        <w:rPr>
          <w:b/>
          <w:bCs/>
          <w:u w:val="single"/>
        </w:rPr>
      </w:pPr>
      <w:r>
        <w:pict w14:anchorId="06320E9A">
          <v:rect id="_x0000_i1096" style="width:441.9pt;height:1pt" o:hralign="center" o:hrstd="t" o:hr="t" fillcolor="#a0a0a0" stroked="f"/>
        </w:pict>
      </w:r>
    </w:p>
    <w:p w14:paraId="5B24A9F2" w14:textId="62DD7B64" w:rsidR="006125C4" w:rsidRPr="00E246F0" w:rsidRDefault="006125C4" w:rsidP="00E246F0">
      <w:pPr>
        <w:spacing w:before="100" w:beforeAutospacing="1" w:after="100" w:afterAutospacing="1"/>
        <w:rPr>
          <w:b/>
          <w:bCs/>
          <w:sz w:val="28"/>
          <w:szCs w:val="28"/>
          <w:u w:val="single"/>
        </w:rPr>
      </w:pPr>
      <w:r w:rsidRPr="00E246F0">
        <w:rPr>
          <w:b/>
          <w:bCs/>
          <w:sz w:val="28"/>
          <w:szCs w:val="28"/>
          <w:u w:val="single"/>
        </w:rPr>
        <w:t>Hallazgos clave</w:t>
      </w:r>
      <w:r w:rsidR="00E246F0" w:rsidRPr="00E246F0">
        <w:rPr>
          <w:b/>
          <w:bCs/>
          <w:sz w:val="28"/>
          <w:szCs w:val="28"/>
          <w:u w:val="single"/>
        </w:rPr>
        <w:t>:</w:t>
      </w:r>
    </w:p>
    <w:p w14:paraId="289891F7" w14:textId="65D386D0" w:rsidR="006125C4" w:rsidRPr="006125C4" w:rsidRDefault="006125C4" w:rsidP="00E246F0">
      <w:pPr>
        <w:spacing w:before="100" w:beforeAutospacing="1" w:after="100" w:afterAutospacing="1"/>
        <w:rPr>
          <w:b/>
          <w:bCs/>
          <w:u w:val="single"/>
        </w:rPr>
      </w:pPr>
      <w:r w:rsidRPr="006125C4">
        <w:rPr>
          <w:b/>
          <w:bCs/>
          <w:u w:val="single"/>
        </w:rPr>
        <w:t>Rendimiento de sucursales</w:t>
      </w:r>
      <w:r w:rsidR="00E246F0">
        <w:rPr>
          <w:b/>
          <w:bCs/>
          <w:u w:val="single"/>
        </w:rPr>
        <w:t>:</w:t>
      </w:r>
    </w:p>
    <w:p w14:paraId="00247D89" w14:textId="77777777" w:rsidR="006125C4" w:rsidRPr="00E246F0" w:rsidRDefault="006125C4" w:rsidP="00E246F0">
      <w:pPr>
        <w:spacing w:before="100" w:beforeAutospacing="1" w:after="100" w:afterAutospacing="1"/>
      </w:pPr>
      <w:r w:rsidRPr="00E246F0">
        <w:t>Sucursal Norte tiene el ticket promedio más alto y el mayor volumen de ventas.</w:t>
      </w:r>
    </w:p>
    <w:p w14:paraId="12F0AB37" w14:textId="77777777" w:rsidR="006125C4" w:rsidRPr="00E246F0" w:rsidRDefault="006125C4" w:rsidP="00E246F0">
      <w:pPr>
        <w:spacing w:before="100" w:beforeAutospacing="1" w:after="100" w:afterAutospacing="1"/>
      </w:pPr>
      <w:r w:rsidRPr="00E246F0">
        <w:t>Las diferencias entre sucursales son leves (fluctuación de apenas 2,3%), lo cual indica homogeneidad en el desempeño.</w:t>
      </w:r>
    </w:p>
    <w:p w14:paraId="35E52A89" w14:textId="7EE7D172" w:rsidR="006125C4" w:rsidRPr="006125C4" w:rsidRDefault="006125C4" w:rsidP="00E246F0">
      <w:pPr>
        <w:spacing w:before="100" w:beforeAutospacing="1" w:after="100" w:afterAutospacing="1"/>
        <w:rPr>
          <w:b/>
          <w:bCs/>
          <w:u w:val="single"/>
        </w:rPr>
      </w:pPr>
      <w:r w:rsidRPr="006125C4">
        <w:rPr>
          <w:b/>
          <w:bCs/>
          <w:u w:val="single"/>
        </w:rPr>
        <w:t xml:space="preserve"> Tendencias temporales</w:t>
      </w:r>
      <w:r w:rsidR="00E246F0">
        <w:rPr>
          <w:b/>
          <w:bCs/>
          <w:u w:val="single"/>
        </w:rPr>
        <w:t>:</w:t>
      </w:r>
    </w:p>
    <w:p w14:paraId="339D8B8A" w14:textId="77777777" w:rsidR="006125C4" w:rsidRPr="006125C4" w:rsidRDefault="006125C4" w:rsidP="00E246F0">
      <w:pPr>
        <w:spacing w:before="100" w:beforeAutospacing="1" w:after="100" w:afterAutospacing="1"/>
      </w:pPr>
      <w:r w:rsidRPr="006125C4">
        <w:t>Las ventas se mantuvieron estables durante el semestre, sin picos estacionales significativos.</w:t>
      </w:r>
    </w:p>
    <w:p w14:paraId="3DFEFAE9" w14:textId="77777777" w:rsidR="006125C4" w:rsidRPr="006125C4" w:rsidRDefault="006125C4" w:rsidP="00E246F0">
      <w:pPr>
        <w:spacing w:before="100" w:beforeAutospacing="1" w:after="100" w:afterAutospacing="1"/>
      </w:pPr>
      <w:r w:rsidRPr="006125C4">
        <w:t>Esto sugiere una base de clientes constante y fidelizada, pero faltan estrategias de campañas temporales para generar subidas puntuales.</w:t>
      </w:r>
    </w:p>
    <w:p w14:paraId="79EC84F2" w14:textId="1E5AF43C" w:rsidR="006125C4" w:rsidRPr="006125C4" w:rsidRDefault="006125C4" w:rsidP="00E246F0">
      <w:pPr>
        <w:spacing w:before="100" w:beforeAutospacing="1" w:after="100" w:afterAutospacing="1"/>
        <w:rPr>
          <w:b/>
          <w:bCs/>
          <w:u w:val="single"/>
        </w:rPr>
      </w:pPr>
      <w:r w:rsidRPr="006125C4">
        <w:rPr>
          <w:b/>
          <w:bCs/>
          <w:u w:val="single"/>
        </w:rPr>
        <w:t xml:space="preserve"> Análisis de categorías de productos</w:t>
      </w:r>
      <w:r w:rsidR="00E246F0">
        <w:rPr>
          <w:b/>
          <w:bCs/>
          <w:u w:val="single"/>
        </w:rPr>
        <w:t>:</w:t>
      </w:r>
    </w:p>
    <w:p w14:paraId="01B542FC" w14:textId="77777777" w:rsidR="006125C4" w:rsidRPr="006125C4" w:rsidRDefault="006125C4" w:rsidP="00E246F0">
      <w:pPr>
        <w:spacing w:before="100" w:beforeAutospacing="1" w:after="100" w:afterAutospacing="1"/>
      </w:pPr>
      <w:r w:rsidRPr="006125C4">
        <w:t>Todas las categorías (lácteos, carnes, bebidas, etc.) presentan ventas muy similares.</w:t>
      </w:r>
    </w:p>
    <w:p w14:paraId="21D775D2" w14:textId="77777777" w:rsidR="006125C4" w:rsidRPr="006125C4" w:rsidRDefault="006125C4" w:rsidP="00E246F0">
      <w:pPr>
        <w:spacing w:before="100" w:beforeAutospacing="1" w:after="100" w:afterAutospacing="1"/>
      </w:pPr>
      <w:r w:rsidRPr="006125C4">
        <w:t>Esto es inusual en el retail y refleja una gestión equilibrada de stock, precios y promociones.</w:t>
      </w:r>
    </w:p>
    <w:p w14:paraId="61CFBC93" w14:textId="225851FA" w:rsidR="006125C4" w:rsidRPr="006125C4" w:rsidRDefault="006125C4" w:rsidP="00E246F0">
      <w:pPr>
        <w:spacing w:before="100" w:beforeAutospacing="1" w:after="100" w:afterAutospacing="1"/>
        <w:rPr>
          <w:b/>
          <w:bCs/>
          <w:u w:val="single"/>
        </w:rPr>
      </w:pPr>
      <w:r w:rsidRPr="006125C4">
        <w:rPr>
          <w:b/>
          <w:bCs/>
          <w:u w:val="single"/>
        </w:rPr>
        <w:t xml:space="preserve"> Clientes</w:t>
      </w:r>
      <w:r w:rsidR="00E246F0">
        <w:rPr>
          <w:b/>
          <w:bCs/>
          <w:u w:val="single"/>
        </w:rPr>
        <w:t>:</w:t>
      </w:r>
    </w:p>
    <w:p w14:paraId="7FC593E3" w14:textId="77777777" w:rsidR="00FE109D" w:rsidRDefault="006125C4" w:rsidP="00E246F0">
      <w:pPr>
        <w:spacing w:before="100" w:beforeAutospacing="1" w:after="100" w:afterAutospacing="1"/>
      </w:pPr>
      <w:r w:rsidRPr="006125C4">
        <w:t>El ticket promedio por pedido es estable entre sucursales.</w:t>
      </w:r>
    </w:p>
    <w:p w14:paraId="1627A5FF" w14:textId="729957AE" w:rsidR="006125C4" w:rsidRPr="006125C4" w:rsidRDefault="006125C4" w:rsidP="00E246F0">
      <w:pPr>
        <w:spacing w:before="100" w:beforeAutospacing="1" w:after="100" w:afterAutospacing="1"/>
      </w:pPr>
      <w:r w:rsidRPr="006125C4">
        <w:t>Sin embargo, hay una franja importante de clientes que solo hicieron 1 a 5 compras.</w:t>
      </w:r>
    </w:p>
    <w:p w14:paraId="0A17D2B9" w14:textId="77777777" w:rsidR="006125C4" w:rsidRPr="006125C4" w:rsidRDefault="006125C4" w:rsidP="00E246F0">
      <w:pPr>
        <w:spacing w:before="100" w:beforeAutospacing="1" w:after="100" w:afterAutospacing="1"/>
      </w:pPr>
      <w:r w:rsidRPr="006125C4">
        <w:t>Existe un grupo reducido de clientes de alto valor (top 20) que aportan una proporción relevante de los ingresos.</w:t>
      </w:r>
    </w:p>
    <w:p w14:paraId="0419CD0D" w14:textId="77777777" w:rsidR="00E246F0" w:rsidRDefault="006125C4" w:rsidP="00E246F0">
      <w:pPr>
        <w:spacing w:before="100" w:beforeAutospacing="1" w:after="100" w:afterAutospacing="1"/>
        <w:rPr>
          <w:b/>
          <w:bCs/>
          <w:u w:val="single"/>
        </w:rPr>
      </w:pPr>
      <w:r w:rsidRPr="006125C4">
        <w:rPr>
          <w:b/>
          <w:bCs/>
          <w:u w:val="single"/>
        </w:rPr>
        <w:t xml:space="preserve"> </w:t>
      </w:r>
    </w:p>
    <w:p w14:paraId="51C2CEED" w14:textId="77777777" w:rsidR="00E246F0" w:rsidRDefault="00E246F0" w:rsidP="00E246F0">
      <w:pPr>
        <w:spacing w:before="100" w:beforeAutospacing="1" w:after="100" w:afterAutospacing="1"/>
        <w:rPr>
          <w:b/>
          <w:bCs/>
          <w:u w:val="single"/>
        </w:rPr>
      </w:pPr>
    </w:p>
    <w:p w14:paraId="4EFBC7B1" w14:textId="6CDC129C" w:rsidR="006125C4" w:rsidRPr="006125C4" w:rsidRDefault="006125C4" w:rsidP="00E246F0">
      <w:pPr>
        <w:spacing w:before="100" w:beforeAutospacing="1" w:after="100" w:afterAutospacing="1"/>
        <w:rPr>
          <w:b/>
          <w:bCs/>
          <w:u w:val="single"/>
        </w:rPr>
      </w:pPr>
      <w:r w:rsidRPr="006125C4">
        <w:rPr>
          <w:b/>
          <w:bCs/>
          <w:u w:val="single"/>
        </w:rPr>
        <w:lastRenderedPageBreak/>
        <w:t>Medios de pago</w:t>
      </w:r>
      <w:r w:rsidR="00E246F0">
        <w:rPr>
          <w:b/>
          <w:bCs/>
          <w:u w:val="single"/>
        </w:rPr>
        <w:t>:</w:t>
      </w:r>
    </w:p>
    <w:p w14:paraId="2C28ABE4" w14:textId="77777777" w:rsidR="006125C4" w:rsidRPr="006125C4" w:rsidRDefault="006125C4" w:rsidP="00E246F0">
      <w:pPr>
        <w:spacing w:before="100" w:beforeAutospacing="1" w:after="100" w:afterAutospacing="1"/>
      </w:pPr>
      <w:r w:rsidRPr="006125C4">
        <w:t>El ticket promedio por medio de pago no muestra diferencias marcadas, a diferencia de otros comercios donde la tarjeta de crédito suele disparar el ticket.</w:t>
      </w:r>
    </w:p>
    <w:p w14:paraId="2B386841" w14:textId="59C75809" w:rsidR="00E246F0" w:rsidRDefault="006125C4" w:rsidP="00E246F0">
      <w:pPr>
        <w:spacing w:before="100" w:beforeAutospacing="1" w:after="100" w:afterAutospacing="1"/>
        <w:rPr>
          <w:b/>
          <w:bCs/>
          <w:u w:val="single"/>
        </w:rPr>
      </w:pPr>
      <w:r w:rsidRPr="006125C4">
        <w:t>Esto podría ser una señal de que la empresa ofrece precios competitivos en todos los métodos, no solo en financiación.</w:t>
      </w:r>
      <w:r w:rsidR="00E246F0">
        <w:pict w14:anchorId="667FF2B5">
          <v:rect id="_x0000_i1097" style="width:441.9pt;height:1pt" o:hralign="center" o:hrstd="t" o:hr="t" fillcolor="#a0a0a0" stroked="f"/>
        </w:pict>
      </w:r>
    </w:p>
    <w:p w14:paraId="6BF4A16C" w14:textId="2DE0FC36" w:rsidR="00E246F0" w:rsidRPr="00E246F0" w:rsidRDefault="00E246F0" w:rsidP="00E246F0">
      <w:pPr>
        <w:spacing w:before="100" w:beforeAutospacing="1" w:after="100" w:afterAutospacing="1"/>
        <w:rPr>
          <w:b/>
          <w:bCs/>
          <w:sz w:val="28"/>
          <w:szCs w:val="28"/>
          <w:u w:val="single"/>
        </w:rPr>
      </w:pPr>
      <w:r w:rsidRPr="00E246F0">
        <w:rPr>
          <w:b/>
          <w:bCs/>
          <w:sz w:val="28"/>
          <w:szCs w:val="28"/>
          <w:u w:val="single"/>
        </w:rPr>
        <w:t>Recomendaciones estratégicas</w:t>
      </w:r>
    </w:p>
    <w:p w14:paraId="41F26C70" w14:textId="561BE332" w:rsidR="00E246F0" w:rsidRPr="00E246F0" w:rsidRDefault="00E246F0" w:rsidP="00E246F0">
      <w:pPr>
        <w:spacing w:before="100" w:beforeAutospacing="1" w:after="100" w:afterAutospacing="1"/>
        <w:rPr>
          <w:b/>
          <w:bCs/>
        </w:rPr>
      </w:pPr>
      <w:r w:rsidRPr="00E246F0">
        <w:rPr>
          <w:b/>
          <w:bCs/>
        </w:rPr>
        <w:t>1. Potenciar clientes de baja frecuencia</w:t>
      </w:r>
      <w:r w:rsidRPr="00E246F0">
        <w:rPr>
          <w:b/>
          <w:bCs/>
        </w:rPr>
        <w:t>:</w:t>
      </w:r>
    </w:p>
    <w:p w14:paraId="30DB4904" w14:textId="4875466F" w:rsidR="00E246F0" w:rsidRDefault="00E246F0" w:rsidP="00E246F0">
      <w:pPr>
        <w:pStyle w:val="Prrafodelista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Implementar campañas de email/WhatsApp y cupones para quienes compraron 1 a 5 veces.</w:t>
      </w:r>
    </w:p>
    <w:p w14:paraId="0E5D6D81" w14:textId="0CF9E578" w:rsidR="00E246F0" w:rsidRDefault="00E246F0" w:rsidP="00E246F0">
      <w:pPr>
        <w:spacing w:before="100" w:beforeAutospacing="1" w:after="100" w:afterAutospacing="1"/>
      </w:pPr>
      <w:r w:rsidRPr="00E246F0">
        <w:rPr>
          <w:b/>
          <w:bCs/>
        </w:rPr>
        <w:t>Objetivo:</w:t>
      </w:r>
      <w:r>
        <w:t xml:space="preserve"> moverlos a la franja de 6 a 10 compras → aumento directo de ingresos.</w:t>
      </w:r>
    </w:p>
    <w:p w14:paraId="344AB5F8" w14:textId="5B76CA20" w:rsidR="00E246F0" w:rsidRDefault="00E246F0" w:rsidP="00E246F0">
      <w:pPr>
        <w:spacing w:before="100" w:beforeAutospacing="1" w:after="100" w:afterAutospacing="1"/>
      </w:pPr>
      <w:r w:rsidRPr="00E246F0">
        <w:rPr>
          <w:b/>
          <w:bCs/>
        </w:rPr>
        <w:t>2. Explorar promociones estacionales</w:t>
      </w:r>
      <w:r>
        <w:rPr>
          <w:b/>
          <w:bCs/>
        </w:rPr>
        <w:t>:</w:t>
      </w:r>
    </w:p>
    <w:p w14:paraId="4E46EFAB" w14:textId="05DD11A0" w:rsidR="00E246F0" w:rsidRDefault="00E246F0" w:rsidP="00C8595E">
      <w:pPr>
        <w:pStyle w:val="Prrafodelista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Introducir campañas especiales en fechas clave (ej. Día de la Madre, Navidad) para romper la meseta de ventas.</w:t>
      </w:r>
    </w:p>
    <w:p w14:paraId="3E7B0C40" w14:textId="47CE1904" w:rsidR="00E246F0" w:rsidRDefault="00E246F0" w:rsidP="00E246F0">
      <w:pPr>
        <w:spacing w:before="100" w:beforeAutospacing="1" w:after="100" w:afterAutospacing="1"/>
      </w:pPr>
      <w:r>
        <w:t xml:space="preserve"> </w:t>
      </w:r>
      <w:r w:rsidRPr="00E246F0">
        <w:rPr>
          <w:b/>
          <w:bCs/>
        </w:rPr>
        <w:t>3. Programas de fidelización</w:t>
      </w:r>
      <w:r>
        <w:rPr>
          <w:b/>
          <w:bCs/>
        </w:rPr>
        <w:t>:</w:t>
      </w:r>
    </w:p>
    <w:p w14:paraId="20CC24A9" w14:textId="4C47D390" w:rsidR="00E246F0" w:rsidRDefault="00E246F0" w:rsidP="00113A91">
      <w:pPr>
        <w:pStyle w:val="Prrafodelista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Desarrollar un programa de puntos o descuentos exclusivos para los clientes de alto valor, reforzando su vínculo y evitando fuga a competidores.</w:t>
      </w:r>
    </w:p>
    <w:p w14:paraId="1DBDFDA5" w14:textId="6A253285" w:rsidR="00E246F0" w:rsidRPr="00E246F0" w:rsidRDefault="00E246F0" w:rsidP="00E246F0">
      <w:pPr>
        <w:spacing w:before="100" w:beforeAutospacing="1" w:after="100" w:afterAutospacing="1"/>
        <w:rPr>
          <w:b/>
          <w:bCs/>
        </w:rPr>
      </w:pPr>
      <w:r>
        <w:t xml:space="preserve"> </w:t>
      </w:r>
      <w:r w:rsidRPr="00E246F0">
        <w:rPr>
          <w:b/>
          <w:bCs/>
        </w:rPr>
        <w:t>4. Evaluar mix de productos</w:t>
      </w:r>
      <w:r>
        <w:rPr>
          <w:b/>
          <w:bCs/>
        </w:rPr>
        <w:t>:</w:t>
      </w:r>
    </w:p>
    <w:p w14:paraId="41044BD1" w14:textId="0E954E1E" w:rsidR="00E246F0" w:rsidRDefault="00E246F0" w:rsidP="00E246F0">
      <w:pPr>
        <w:spacing w:before="100" w:beforeAutospacing="1" w:after="100" w:afterAutospacing="1"/>
      </w:pPr>
      <w:r>
        <w:t>Aunque todas las categorías venden parejo, se puede:</w:t>
      </w:r>
    </w:p>
    <w:p w14:paraId="37161EB3" w14:textId="0AF37803" w:rsidR="00E246F0" w:rsidRDefault="00E246F0" w:rsidP="00E246F0">
      <w:pPr>
        <w:pStyle w:val="Prrafodelista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Destacar productos “estrella” de cada categoría.</w:t>
      </w:r>
    </w:p>
    <w:p w14:paraId="53F6510F" w14:textId="12814A78" w:rsidR="00E246F0" w:rsidRDefault="00E246F0" w:rsidP="00E246F0">
      <w:pPr>
        <w:pStyle w:val="Prrafodelista"/>
        <w:numPr>
          <w:ilvl w:val="0"/>
          <w:numId w:val="6"/>
        </w:numPr>
        <w:spacing w:before="100" w:beforeAutospacing="1" w:after="100" w:afterAutospacing="1"/>
        <w:contextualSpacing w:val="0"/>
      </w:pPr>
      <w:r>
        <w:t>Ofrecer combos o promociones cruzadas (estrategia tipo Market Basket).</w:t>
      </w:r>
    </w:p>
    <w:p w14:paraId="644881DC" w14:textId="05129E7C" w:rsidR="00E246F0" w:rsidRDefault="00E246F0" w:rsidP="00E246F0">
      <w:pPr>
        <w:spacing w:before="100" w:beforeAutospacing="1" w:after="100" w:afterAutospacing="1"/>
      </w:pPr>
      <w:r w:rsidRPr="00E246F0">
        <w:rPr>
          <w:b/>
          <w:bCs/>
        </w:rPr>
        <w:t xml:space="preserve"> 5. Revisar el enfoque en medios de pago</w:t>
      </w:r>
      <w:r>
        <w:rPr>
          <w:b/>
          <w:bCs/>
        </w:rPr>
        <w:t>:</w:t>
      </w:r>
    </w:p>
    <w:p w14:paraId="4CAACD7B" w14:textId="77777777" w:rsidR="00E246F0" w:rsidRDefault="00E246F0" w:rsidP="00E246F0">
      <w:pPr>
        <w:pStyle w:val="Prrafodelista"/>
        <w:numPr>
          <w:ilvl w:val="0"/>
          <w:numId w:val="7"/>
        </w:numPr>
        <w:spacing w:before="100" w:beforeAutospacing="1" w:after="100" w:afterAutospacing="1"/>
        <w:contextualSpacing w:val="0"/>
      </w:pPr>
      <w:r>
        <w:t>Mantener precios competitivos, pero considerar descuentos extra con efectivo o billeteras virtuales para aumentar liquidez inmediata.</w:t>
      </w:r>
    </w:p>
    <w:p w14:paraId="4F99CB7D" w14:textId="18BEE3BC" w:rsidR="00E246F0" w:rsidRDefault="004C3604" w:rsidP="00E246F0">
      <w:pPr>
        <w:spacing w:before="100" w:beforeAutospacing="1" w:after="100" w:afterAutospacing="1"/>
      </w:pPr>
      <w:r>
        <w:pict w14:anchorId="4570F048">
          <v:rect id="_x0000_i1115" style="width:441.9pt;height:1pt" o:hralign="center" o:hrstd="t" o:hr="t" fillcolor="#a0a0a0" stroked="f"/>
        </w:pict>
      </w:r>
    </w:p>
    <w:p w14:paraId="5A205226" w14:textId="373BEBFC" w:rsidR="00E246F0" w:rsidRPr="00E246F0" w:rsidRDefault="00E246F0" w:rsidP="00E246F0">
      <w:pPr>
        <w:spacing w:before="100" w:beforeAutospacing="1" w:after="100" w:afterAutospacing="1"/>
        <w:rPr>
          <w:b/>
          <w:bCs/>
          <w:u w:val="single"/>
        </w:rPr>
      </w:pPr>
      <w:r w:rsidRPr="00E246F0">
        <w:rPr>
          <w:b/>
          <w:bCs/>
          <w:u w:val="single"/>
        </w:rPr>
        <w:t>Conclusión</w:t>
      </w:r>
    </w:p>
    <w:p w14:paraId="1EEB1497" w14:textId="77777777" w:rsidR="00E246F0" w:rsidRDefault="00E246F0" w:rsidP="00E246F0">
      <w:pPr>
        <w:spacing w:before="100" w:beforeAutospacing="1" w:after="100" w:afterAutospacing="1"/>
      </w:pPr>
      <w:r>
        <w:t>La empresa muestra estabilidad y equilibrio entre sucursales y categorías, lo cual es un signo de fortaleza operativa.</w:t>
      </w:r>
    </w:p>
    <w:p w14:paraId="03765E30" w14:textId="6F3D54CC" w:rsidR="00E246F0" w:rsidRDefault="00E246F0" w:rsidP="00E246F0">
      <w:pPr>
        <w:spacing w:before="100" w:beforeAutospacing="1" w:after="100" w:afterAutospacing="1"/>
      </w:pPr>
      <w:r>
        <w:t>Sin embargo, hay oportunidad de crecimiento en dos frentes claros:</w:t>
      </w:r>
    </w:p>
    <w:p w14:paraId="2379A2F4" w14:textId="5442FDB1" w:rsidR="00E246F0" w:rsidRDefault="00E246F0" w:rsidP="00E246F0">
      <w:pPr>
        <w:pStyle w:val="Prrafodelista"/>
        <w:numPr>
          <w:ilvl w:val="0"/>
          <w:numId w:val="7"/>
        </w:numPr>
        <w:spacing w:before="100" w:beforeAutospacing="1" w:after="100" w:afterAutospacing="1"/>
        <w:contextualSpacing w:val="0"/>
      </w:pPr>
      <w:r>
        <w:lastRenderedPageBreak/>
        <w:t>Aumentar la frecuencia de compra de clientes con baja recurrencia.</w:t>
      </w:r>
    </w:p>
    <w:p w14:paraId="512656B3" w14:textId="60E0426E" w:rsidR="00E246F0" w:rsidRDefault="00E246F0" w:rsidP="00E246F0">
      <w:pPr>
        <w:pStyle w:val="Prrafodelista"/>
        <w:numPr>
          <w:ilvl w:val="0"/>
          <w:numId w:val="7"/>
        </w:numPr>
        <w:spacing w:before="100" w:beforeAutospacing="1" w:after="100" w:afterAutospacing="1"/>
        <w:contextualSpacing w:val="0"/>
      </w:pPr>
      <w:r>
        <w:t>Generar picos estacionales para dinamizar el flujo de ventas.</w:t>
      </w:r>
    </w:p>
    <w:p w14:paraId="7D032939" w14:textId="485AD302" w:rsidR="00FF72A2" w:rsidRDefault="00E246F0" w:rsidP="004C3604">
      <w:pPr>
        <w:spacing w:before="100" w:beforeAutospacing="1" w:after="100" w:afterAutospacing="1"/>
      </w:pPr>
      <w:r w:rsidRPr="00E246F0">
        <w:rPr>
          <w:b/>
          <w:bCs/>
          <w:i/>
          <w:iCs/>
        </w:rPr>
        <w:t>Estas acciones permitirían no solo elevar ingresos, sino también mejorar la competitividad y consolidar el liderazgo de Supermercados Pronta.</w:t>
      </w:r>
      <w:r w:rsidR="004C3604">
        <w:pict w14:anchorId="6E335426">
          <v:rect id="_x0000_i1116" style="width:441.9pt;height:1pt" o:hralign="center" o:hrstd="t" o:hr="t" fillcolor="#a0a0a0" stroked="f"/>
        </w:pict>
      </w:r>
    </w:p>
    <w:p w14:paraId="5F5DD189" w14:textId="5D45D514" w:rsidR="004C3604" w:rsidRDefault="004C3604" w:rsidP="004C3604">
      <w:pPr>
        <w:spacing w:before="100" w:beforeAutospacing="1" w:after="100" w:afterAutospacing="1"/>
        <w:jc w:val="center"/>
        <w:rPr>
          <w:b/>
          <w:bCs/>
          <w:sz w:val="28"/>
          <w:szCs w:val="28"/>
          <w:u w:val="single"/>
        </w:rPr>
      </w:pPr>
      <w:r w:rsidRPr="004C3604">
        <w:rPr>
          <w:b/>
          <w:bCs/>
          <w:sz w:val="28"/>
          <w:szCs w:val="28"/>
          <w:u w:val="single"/>
        </w:rPr>
        <w:t>Análisis Detallado:</w:t>
      </w:r>
    </w:p>
    <w:p w14:paraId="06805676" w14:textId="77777777" w:rsidR="004C3604" w:rsidRPr="004C3604" w:rsidRDefault="004C3604" w:rsidP="004C3604">
      <w:pPr>
        <w:rPr>
          <w:b/>
          <w:bCs/>
        </w:rPr>
      </w:pPr>
      <w:r w:rsidRPr="004C3604">
        <w:rPr>
          <w:b/>
          <w:bCs/>
        </w:rPr>
        <w:t>1. Ventas Totales y Distribución por Sucursal</w:t>
      </w:r>
    </w:p>
    <w:p w14:paraId="0481B195" w14:textId="77777777" w:rsidR="004C3604" w:rsidRPr="004C3604" w:rsidRDefault="004C3604" w:rsidP="004C3604">
      <w:pPr>
        <w:numPr>
          <w:ilvl w:val="0"/>
          <w:numId w:val="8"/>
        </w:numPr>
      </w:pPr>
      <w:r w:rsidRPr="004C3604">
        <w:rPr>
          <w:b/>
          <w:bCs/>
        </w:rPr>
        <w:t>Ventas totales (semestre):</w:t>
      </w:r>
      <w:r w:rsidRPr="004C3604">
        <w:t xml:space="preserve"> $119.173.522,72</w:t>
      </w:r>
    </w:p>
    <w:p w14:paraId="7E8643E4" w14:textId="77777777" w:rsidR="004C3604" w:rsidRPr="004C3604" w:rsidRDefault="004C3604" w:rsidP="004C3604">
      <w:pPr>
        <w:numPr>
          <w:ilvl w:val="0"/>
          <w:numId w:val="8"/>
        </w:numPr>
      </w:pPr>
      <w:r w:rsidRPr="004C3604">
        <w:rPr>
          <w:b/>
          <w:bCs/>
        </w:rPr>
        <w:t>Ventas por sucursal:</w:t>
      </w:r>
    </w:p>
    <w:p w14:paraId="7FE78CD1" w14:textId="02520644" w:rsidR="004C3604" w:rsidRPr="004C3604" w:rsidRDefault="004C3604" w:rsidP="004C3604">
      <w:pPr>
        <w:numPr>
          <w:ilvl w:val="1"/>
          <w:numId w:val="8"/>
        </w:numPr>
      </w:pPr>
      <w:r w:rsidRPr="004C3604">
        <w:rPr>
          <w:b/>
          <w:bCs/>
        </w:rPr>
        <w:t>Sucursal Norte:</w:t>
      </w:r>
      <w:r w:rsidRPr="004C3604">
        <w:t xml:space="preserve"> $30.169.802,62 (25,3% del total)</w:t>
      </w:r>
    </w:p>
    <w:p w14:paraId="71122C07" w14:textId="33843B37" w:rsidR="004C3604" w:rsidRPr="004C3604" w:rsidRDefault="004C3604" w:rsidP="004C3604">
      <w:pPr>
        <w:numPr>
          <w:ilvl w:val="1"/>
          <w:numId w:val="8"/>
        </w:numPr>
      </w:pPr>
      <w:r w:rsidRPr="004C3604">
        <w:rPr>
          <w:b/>
          <w:bCs/>
        </w:rPr>
        <w:t>Sucursal Oeste:</w:t>
      </w:r>
      <w:r w:rsidRPr="004C3604">
        <w:t xml:space="preserve"> $29.826.130,10 (25,0%)</w:t>
      </w:r>
    </w:p>
    <w:p w14:paraId="612FFD5B" w14:textId="268D86E8" w:rsidR="004C3604" w:rsidRPr="004C3604" w:rsidRDefault="004C3604" w:rsidP="004C3604">
      <w:pPr>
        <w:numPr>
          <w:ilvl w:val="1"/>
          <w:numId w:val="8"/>
        </w:numPr>
      </w:pPr>
      <w:r w:rsidRPr="004C3604">
        <w:rPr>
          <w:b/>
          <w:bCs/>
        </w:rPr>
        <w:t>Sucursal Centro:</w:t>
      </w:r>
      <w:r w:rsidRPr="004C3604">
        <w:t xml:space="preserve"> $29.709.411,04 (24,9%)</w:t>
      </w:r>
    </w:p>
    <w:p w14:paraId="09176CCB" w14:textId="47C713F8" w:rsidR="004C3604" w:rsidRPr="004C3604" w:rsidRDefault="004C3604" w:rsidP="004C3604">
      <w:pPr>
        <w:numPr>
          <w:ilvl w:val="1"/>
          <w:numId w:val="8"/>
        </w:numPr>
      </w:pPr>
      <w:r w:rsidRPr="004C3604">
        <w:rPr>
          <w:b/>
          <w:bCs/>
        </w:rPr>
        <w:t>Sucursal Sur:</w:t>
      </w:r>
      <w:r w:rsidRPr="004C3604">
        <w:t xml:space="preserve"> $29.468.178,97 (24,7%)</w:t>
      </w:r>
    </w:p>
    <w:p w14:paraId="62B56E54" w14:textId="3B55E517" w:rsidR="004C3604" w:rsidRDefault="004C3604" w:rsidP="004C3604">
      <w:r w:rsidRPr="004C3604">
        <w:rPr>
          <w:rFonts w:ascii="Segoe UI Emoji" w:hAnsi="Segoe UI Emoji" w:cs="Segoe UI Emoji"/>
        </w:rPr>
        <w:t>📌</w:t>
      </w:r>
      <w:r w:rsidRPr="004C3604">
        <w:t xml:space="preserve"> </w:t>
      </w:r>
      <w:r w:rsidRPr="004C3604">
        <w:rPr>
          <w:b/>
          <w:bCs/>
        </w:rPr>
        <w:t>Insight:</w:t>
      </w:r>
      <w:r w:rsidRPr="004C3604">
        <w:t xml:space="preserve"> La diferencia entre la mejor (Norte) y la menor (Sur) es de </w:t>
      </w:r>
      <w:r w:rsidRPr="004C3604">
        <w:rPr>
          <w:b/>
          <w:bCs/>
        </w:rPr>
        <w:t>$701.623,65 (2,33%)</w:t>
      </w:r>
      <w:r w:rsidRPr="004C3604">
        <w:t>, indicando un desempeño muy homogéneo entre sucursales.</w:t>
      </w:r>
    </w:p>
    <w:p w14:paraId="69426E95" w14:textId="7E64AF5C" w:rsidR="004C3604" w:rsidRDefault="00995332" w:rsidP="004C3604">
      <w:r>
        <w:pict w14:anchorId="612C5FD1">
          <v:rect id="_x0000_i1120" style="width:441.9pt;height:1pt" o:hralign="center" o:hrstd="t" o:hr="t" fillcolor="#a0a0a0" stroked="f"/>
        </w:pict>
      </w:r>
    </w:p>
    <w:p w14:paraId="2F3B0690" w14:textId="77777777" w:rsidR="004C3604" w:rsidRPr="004C3604" w:rsidRDefault="004C3604" w:rsidP="004C3604">
      <w:pPr>
        <w:rPr>
          <w:b/>
          <w:bCs/>
        </w:rPr>
      </w:pPr>
      <w:r w:rsidRPr="004C3604">
        <w:rPr>
          <w:b/>
          <w:bCs/>
        </w:rPr>
        <w:t>2. Tendencia Mensual</w:t>
      </w:r>
    </w:p>
    <w:p w14:paraId="067789A7" w14:textId="5A9F2193" w:rsidR="004C3604" w:rsidRPr="004C3604" w:rsidRDefault="004C3604" w:rsidP="004C3604">
      <w:pPr>
        <w:numPr>
          <w:ilvl w:val="0"/>
          <w:numId w:val="9"/>
        </w:numPr>
      </w:pPr>
      <w:r w:rsidRPr="004C3604">
        <w:rPr>
          <w:b/>
          <w:bCs/>
        </w:rPr>
        <w:t>Ingresos por mes:</w:t>
      </w:r>
      <w:r w:rsidRPr="004C3604">
        <w:t xml:space="preserve"> </w:t>
      </w:r>
    </w:p>
    <w:p w14:paraId="7D28856E" w14:textId="77777777" w:rsidR="004C3604" w:rsidRDefault="004C3604" w:rsidP="004C3604">
      <w:pPr>
        <w:numPr>
          <w:ilvl w:val="1"/>
          <w:numId w:val="9"/>
        </w:numPr>
        <w:sectPr w:rsidR="004C360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45543B2" w14:textId="1CE8A3AB" w:rsidR="004C3604" w:rsidRDefault="004C3604" w:rsidP="004C3604">
      <w:pPr>
        <w:numPr>
          <w:ilvl w:val="1"/>
          <w:numId w:val="9"/>
        </w:numPr>
      </w:pPr>
      <w:r w:rsidRPr="004C3604">
        <w:t xml:space="preserve">Enero: </w:t>
      </w:r>
      <w:r>
        <w:t>$</w:t>
      </w:r>
      <w:r>
        <w:t>20</w:t>
      </w:r>
      <w:r>
        <w:t>.</w:t>
      </w:r>
      <w:r>
        <w:t>633</w:t>
      </w:r>
      <w:r>
        <w:t>.</w:t>
      </w:r>
      <w:r>
        <w:t>670</w:t>
      </w:r>
      <w:r>
        <w:t>,</w:t>
      </w:r>
      <w:r>
        <w:t>55</w:t>
      </w:r>
    </w:p>
    <w:p w14:paraId="1612CC0C" w14:textId="6928F7EB" w:rsidR="004C3604" w:rsidRDefault="004C3604" w:rsidP="004C3604">
      <w:pPr>
        <w:numPr>
          <w:ilvl w:val="1"/>
          <w:numId w:val="9"/>
        </w:numPr>
      </w:pPr>
      <w:r>
        <w:t>Febrero: $</w:t>
      </w:r>
      <w:r>
        <w:t>18</w:t>
      </w:r>
      <w:r>
        <w:t>.</w:t>
      </w:r>
      <w:r>
        <w:t>403</w:t>
      </w:r>
      <w:r>
        <w:t>.</w:t>
      </w:r>
      <w:r>
        <w:t>510</w:t>
      </w:r>
      <w:r>
        <w:t>,</w:t>
      </w:r>
      <w:r>
        <w:t>18</w:t>
      </w:r>
    </w:p>
    <w:p w14:paraId="6A2AADAA" w14:textId="65DBD7AC" w:rsidR="004C3604" w:rsidRDefault="004C3604" w:rsidP="004C3604">
      <w:pPr>
        <w:numPr>
          <w:ilvl w:val="1"/>
          <w:numId w:val="9"/>
        </w:numPr>
      </w:pPr>
      <w:r>
        <w:t>Marzo:</w:t>
      </w:r>
      <w:r>
        <w:tab/>
      </w:r>
      <w:r>
        <w:t>$</w:t>
      </w:r>
      <w:r>
        <w:t>20</w:t>
      </w:r>
      <w:r>
        <w:t>.</w:t>
      </w:r>
      <w:r>
        <w:t>474</w:t>
      </w:r>
      <w:r>
        <w:t>.</w:t>
      </w:r>
      <w:r>
        <w:t>981</w:t>
      </w:r>
      <w:r>
        <w:t>,</w:t>
      </w:r>
      <w:r>
        <w:t>76</w:t>
      </w:r>
    </w:p>
    <w:p w14:paraId="025553A3" w14:textId="2880343B" w:rsidR="004C3604" w:rsidRDefault="004C3604" w:rsidP="004C3604">
      <w:pPr>
        <w:numPr>
          <w:ilvl w:val="1"/>
          <w:numId w:val="9"/>
        </w:numPr>
      </w:pPr>
      <w:r>
        <w:t>Abril: $</w:t>
      </w:r>
      <w:r>
        <w:t>19</w:t>
      </w:r>
      <w:r>
        <w:t>.</w:t>
      </w:r>
      <w:r>
        <w:t>942</w:t>
      </w:r>
      <w:r>
        <w:t>.</w:t>
      </w:r>
      <w:r>
        <w:t>129</w:t>
      </w:r>
      <w:r>
        <w:t>,</w:t>
      </w:r>
      <w:r>
        <w:t>86</w:t>
      </w:r>
    </w:p>
    <w:p w14:paraId="1E7657E1" w14:textId="2AEF8D46" w:rsidR="004C3604" w:rsidRDefault="004C3604" w:rsidP="004C3604">
      <w:pPr>
        <w:numPr>
          <w:ilvl w:val="1"/>
          <w:numId w:val="9"/>
        </w:numPr>
      </w:pPr>
      <w:r>
        <w:t>Mayo: $</w:t>
      </w:r>
      <w:r>
        <w:t>20</w:t>
      </w:r>
      <w:r>
        <w:t>.</w:t>
      </w:r>
      <w:r>
        <w:t>424</w:t>
      </w:r>
      <w:r>
        <w:t>.</w:t>
      </w:r>
      <w:r>
        <w:t>621</w:t>
      </w:r>
      <w:r>
        <w:t>,</w:t>
      </w:r>
      <w:r>
        <w:t>51</w:t>
      </w:r>
    </w:p>
    <w:p w14:paraId="19A23FCD" w14:textId="63E1AE57" w:rsidR="004C3604" w:rsidRDefault="004C3604" w:rsidP="004C3604">
      <w:pPr>
        <w:numPr>
          <w:ilvl w:val="1"/>
          <w:numId w:val="9"/>
        </w:numPr>
      </w:pPr>
      <w:r>
        <w:t>Junio:</w:t>
      </w:r>
      <w:r>
        <w:tab/>
      </w:r>
      <w:r>
        <w:t>$</w:t>
      </w:r>
      <w:r>
        <w:t>19</w:t>
      </w:r>
      <w:r>
        <w:t>.</w:t>
      </w:r>
      <w:r>
        <w:t>294</w:t>
      </w:r>
      <w:r>
        <w:t>.</w:t>
      </w:r>
      <w:r>
        <w:t>608</w:t>
      </w:r>
      <w:r>
        <w:t>,</w:t>
      </w:r>
      <w:r>
        <w:t>86</w:t>
      </w:r>
    </w:p>
    <w:p w14:paraId="22725041" w14:textId="77777777" w:rsidR="004C3604" w:rsidRPr="004C3604" w:rsidRDefault="004C3604" w:rsidP="004C3604">
      <w:pPr>
        <w:ind w:left="1440"/>
      </w:pPr>
    </w:p>
    <w:p w14:paraId="3E9FFC87" w14:textId="77777777" w:rsidR="004C3604" w:rsidRDefault="004C3604" w:rsidP="004C3604">
      <w:pPr>
        <w:rPr>
          <w:rFonts w:ascii="Segoe UI Emoji" w:hAnsi="Segoe UI Emoji" w:cs="Segoe UI Emoji"/>
        </w:rPr>
        <w:sectPr w:rsidR="004C3604" w:rsidSect="004C360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782DDA5" w14:textId="6207074F" w:rsidR="004C3604" w:rsidRDefault="004C3604" w:rsidP="004C3604">
      <w:r w:rsidRPr="004C3604">
        <w:rPr>
          <w:rFonts w:ascii="Segoe UI Emoji" w:hAnsi="Segoe UI Emoji" w:cs="Segoe UI Emoji"/>
        </w:rPr>
        <w:t>📌</w:t>
      </w:r>
      <w:r w:rsidRPr="004C3604">
        <w:t xml:space="preserve"> </w:t>
      </w:r>
      <w:r w:rsidRPr="004C3604">
        <w:rPr>
          <w:b/>
          <w:bCs/>
        </w:rPr>
        <w:t>Insight:</w:t>
      </w:r>
      <w:r w:rsidRPr="004C3604">
        <w:t xml:space="preserve"> Las ventas se mantienen en un rango estable, con mínimas oscilaciones mes a mes. Esto indica </w:t>
      </w:r>
      <w:r w:rsidRPr="004C3604">
        <w:rPr>
          <w:b/>
          <w:bCs/>
        </w:rPr>
        <w:t>fidelidad del cliente</w:t>
      </w:r>
      <w:r w:rsidRPr="004C3604">
        <w:t xml:space="preserve">, pero también </w:t>
      </w:r>
      <w:r w:rsidRPr="004C3604">
        <w:rPr>
          <w:b/>
          <w:bCs/>
        </w:rPr>
        <w:t>falta de campañas estacionales</w:t>
      </w:r>
      <w:r w:rsidRPr="004C3604">
        <w:t xml:space="preserve"> para potenciar picos de consumo.</w:t>
      </w:r>
    </w:p>
    <w:p w14:paraId="42B05E61" w14:textId="1257C80B" w:rsidR="001A1D30" w:rsidRDefault="00995332" w:rsidP="004C3604">
      <w:r>
        <w:pict w14:anchorId="77A865D6">
          <v:rect id="_x0000_i1121" style="width:441.9pt;height:1pt" o:hralign="center" o:hrstd="t" o:hr="t" fillcolor="#a0a0a0" stroked="f"/>
        </w:pict>
      </w:r>
    </w:p>
    <w:p w14:paraId="4C39431B" w14:textId="77777777" w:rsidR="001A1D30" w:rsidRDefault="001A1D30" w:rsidP="001A1D30">
      <w:pPr>
        <w:rPr>
          <w:b/>
          <w:bCs/>
        </w:rPr>
      </w:pPr>
    </w:p>
    <w:p w14:paraId="0D0FD0DD" w14:textId="77777777" w:rsidR="001A1D30" w:rsidRDefault="001A1D30" w:rsidP="001A1D30">
      <w:pPr>
        <w:rPr>
          <w:b/>
          <w:bCs/>
        </w:rPr>
      </w:pPr>
    </w:p>
    <w:p w14:paraId="63EC5D3D" w14:textId="77777777" w:rsidR="001A1D30" w:rsidRDefault="001A1D30" w:rsidP="001A1D30">
      <w:pPr>
        <w:rPr>
          <w:b/>
          <w:bCs/>
        </w:rPr>
      </w:pPr>
    </w:p>
    <w:p w14:paraId="795B9175" w14:textId="32CC552D" w:rsidR="001A1D30" w:rsidRPr="001A1D30" w:rsidRDefault="001A1D30" w:rsidP="001A1D30">
      <w:pPr>
        <w:rPr>
          <w:b/>
          <w:bCs/>
        </w:rPr>
      </w:pPr>
      <w:r w:rsidRPr="001A1D30">
        <w:rPr>
          <w:b/>
          <w:bCs/>
        </w:rPr>
        <w:lastRenderedPageBreak/>
        <w:t>3. Análisis de Categorías</w:t>
      </w:r>
    </w:p>
    <w:p w14:paraId="48E837E1" w14:textId="77777777" w:rsidR="001A1D30" w:rsidRPr="001A1D30" w:rsidRDefault="001A1D30" w:rsidP="001A1D30">
      <w:pPr>
        <w:numPr>
          <w:ilvl w:val="0"/>
          <w:numId w:val="10"/>
        </w:numPr>
      </w:pPr>
      <w:r w:rsidRPr="001A1D30">
        <w:rPr>
          <w:b/>
          <w:bCs/>
        </w:rPr>
        <w:t>Ventas por categoría (TOP 6):</w:t>
      </w:r>
    </w:p>
    <w:p w14:paraId="0FB48EAE" w14:textId="7DC1C858" w:rsidR="001A1D30" w:rsidRDefault="001A1D30" w:rsidP="001A1D30">
      <w:pPr>
        <w:numPr>
          <w:ilvl w:val="1"/>
          <w:numId w:val="10"/>
        </w:numPr>
      </w:pPr>
      <w:r w:rsidRPr="001A1D30">
        <w:t>Lácteos, Carnes, Bebidas, Snacks, Limpieza, Verduras → todas con ventas similares.</w:t>
      </w:r>
    </w:p>
    <w:p w14:paraId="7CFC9778" w14:textId="4E11998F" w:rsidR="001A1D30" w:rsidRPr="00DB197B" w:rsidRDefault="001A1D30" w:rsidP="001A1D30">
      <w:pPr>
        <w:ind w:left="1440"/>
        <w:rPr>
          <w:b/>
          <w:bCs/>
        </w:rPr>
      </w:pPr>
      <w:r w:rsidRPr="00CE005D">
        <w:rPr>
          <w:b/>
          <w:bCs/>
          <w:u w:val="single"/>
        </w:rPr>
        <w:t>Limpieza</w:t>
      </w:r>
      <w:r w:rsidRPr="00DB197B">
        <w:rPr>
          <w:b/>
          <w:bCs/>
        </w:rPr>
        <w:tab/>
      </w:r>
      <w:r w:rsidRPr="00DB197B">
        <w:rPr>
          <w:b/>
          <w:bCs/>
        </w:rPr>
        <w:t>$</w:t>
      </w:r>
      <w:r w:rsidRPr="00DB197B">
        <w:rPr>
          <w:b/>
          <w:bCs/>
        </w:rPr>
        <w:t>20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319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546</w:t>
      </w:r>
      <w:r w:rsidR="00E649B4" w:rsidRPr="00DB197B">
        <w:rPr>
          <w:b/>
          <w:bCs/>
        </w:rPr>
        <w:t>,</w:t>
      </w:r>
      <w:r w:rsidRPr="00DB197B">
        <w:rPr>
          <w:b/>
          <w:bCs/>
        </w:rPr>
        <w:t>47</w:t>
      </w:r>
    </w:p>
    <w:p w14:paraId="014BD8E6" w14:textId="66071430" w:rsidR="001A1D30" w:rsidRPr="00DB197B" w:rsidRDefault="001A1D30" w:rsidP="001A1D30">
      <w:pPr>
        <w:ind w:left="1440"/>
        <w:rPr>
          <w:b/>
          <w:bCs/>
        </w:rPr>
      </w:pPr>
      <w:r w:rsidRPr="00CE005D">
        <w:rPr>
          <w:b/>
          <w:bCs/>
          <w:u w:val="single"/>
        </w:rPr>
        <w:t>Bebidas</w:t>
      </w:r>
      <w:r w:rsidRPr="00DB197B">
        <w:rPr>
          <w:b/>
          <w:bCs/>
        </w:rPr>
        <w:tab/>
      </w:r>
      <w:r w:rsidRPr="00DB197B">
        <w:rPr>
          <w:b/>
          <w:bCs/>
        </w:rPr>
        <w:t>$</w:t>
      </w:r>
      <w:r w:rsidRPr="00DB197B">
        <w:rPr>
          <w:b/>
          <w:bCs/>
        </w:rPr>
        <w:t>20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062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764</w:t>
      </w:r>
      <w:r w:rsidR="00E649B4" w:rsidRPr="00DB197B">
        <w:rPr>
          <w:b/>
          <w:bCs/>
        </w:rPr>
        <w:t>,</w:t>
      </w:r>
      <w:r w:rsidRPr="00DB197B">
        <w:rPr>
          <w:b/>
          <w:bCs/>
        </w:rPr>
        <w:t>16</w:t>
      </w:r>
    </w:p>
    <w:p w14:paraId="55CC9E3C" w14:textId="169474A7" w:rsidR="001A1D30" w:rsidRPr="00DB197B" w:rsidRDefault="001A1D30" w:rsidP="001A1D30">
      <w:pPr>
        <w:ind w:left="1440"/>
        <w:rPr>
          <w:b/>
          <w:bCs/>
        </w:rPr>
      </w:pPr>
      <w:r w:rsidRPr="00CE005D">
        <w:rPr>
          <w:b/>
          <w:bCs/>
          <w:u w:val="single"/>
        </w:rPr>
        <w:t>Carnes</w:t>
      </w:r>
      <w:r w:rsidRPr="00DB197B">
        <w:rPr>
          <w:b/>
          <w:bCs/>
        </w:rPr>
        <w:tab/>
      </w:r>
      <w:r w:rsidR="00E649B4" w:rsidRPr="00DB197B">
        <w:rPr>
          <w:b/>
          <w:bCs/>
        </w:rPr>
        <w:tab/>
      </w:r>
      <w:r w:rsidRPr="00DB197B">
        <w:rPr>
          <w:b/>
          <w:bCs/>
        </w:rPr>
        <w:t>$</w:t>
      </w:r>
      <w:r w:rsidRPr="00DB197B">
        <w:rPr>
          <w:b/>
          <w:bCs/>
        </w:rPr>
        <w:t>19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915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376</w:t>
      </w:r>
      <w:r w:rsidR="00E649B4" w:rsidRPr="00DB197B">
        <w:rPr>
          <w:b/>
          <w:bCs/>
        </w:rPr>
        <w:t>,</w:t>
      </w:r>
      <w:r w:rsidRPr="00DB197B">
        <w:rPr>
          <w:b/>
          <w:bCs/>
        </w:rPr>
        <w:t>73</w:t>
      </w:r>
    </w:p>
    <w:p w14:paraId="25DF43DC" w14:textId="75862D6C" w:rsidR="001A1D30" w:rsidRPr="00DB197B" w:rsidRDefault="001A1D30" w:rsidP="001A1D30">
      <w:pPr>
        <w:ind w:left="1440"/>
        <w:rPr>
          <w:b/>
          <w:bCs/>
        </w:rPr>
      </w:pPr>
      <w:r w:rsidRPr="00CE005D">
        <w:rPr>
          <w:b/>
          <w:bCs/>
          <w:u w:val="single"/>
        </w:rPr>
        <w:t>Verduras</w:t>
      </w:r>
      <w:r w:rsidRPr="00DB197B">
        <w:rPr>
          <w:b/>
          <w:bCs/>
        </w:rPr>
        <w:tab/>
      </w:r>
      <w:r w:rsidR="00E649B4" w:rsidRPr="00DB197B">
        <w:rPr>
          <w:b/>
          <w:bCs/>
        </w:rPr>
        <w:t>$</w:t>
      </w:r>
      <w:r w:rsidRPr="00DB197B">
        <w:rPr>
          <w:b/>
          <w:bCs/>
        </w:rPr>
        <w:t>19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780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591</w:t>
      </w:r>
      <w:r w:rsidR="00E649B4" w:rsidRPr="00DB197B">
        <w:rPr>
          <w:b/>
          <w:bCs/>
        </w:rPr>
        <w:t>,</w:t>
      </w:r>
      <w:r w:rsidRPr="00DB197B">
        <w:rPr>
          <w:b/>
          <w:bCs/>
        </w:rPr>
        <w:t>7</w:t>
      </w:r>
      <w:r w:rsidR="00E649B4" w:rsidRPr="00DB197B">
        <w:rPr>
          <w:b/>
          <w:bCs/>
        </w:rPr>
        <w:t>0</w:t>
      </w:r>
    </w:p>
    <w:p w14:paraId="013B089F" w14:textId="28504416" w:rsidR="001A1D30" w:rsidRPr="00DB197B" w:rsidRDefault="00E649B4" w:rsidP="001A1D30">
      <w:pPr>
        <w:ind w:left="1440"/>
        <w:rPr>
          <w:b/>
          <w:bCs/>
        </w:rPr>
      </w:pPr>
      <w:r w:rsidRPr="00CE005D">
        <w:rPr>
          <w:b/>
          <w:bCs/>
          <w:u w:val="single"/>
        </w:rPr>
        <w:t>Lácteos</w:t>
      </w:r>
      <w:r w:rsidR="001A1D30" w:rsidRPr="00DB197B">
        <w:rPr>
          <w:b/>
          <w:bCs/>
        </w:rPr>
        <w:tab/>
      </w:r>
      <w:r w:rsidRPr="00DB197B">
        <w:rPr>
          <w:b/>
          <w:bCs/>
        </w:rPr>
        <w:t>$</w:t>
      </w:r>
      <w:r w:rsidR="001A1D30" w:rsidRPr="00DB197B">
        <w:rPr>
          <w:b/>
          <w:bCs/>
        </w:rPr>
        <w:t>19</w:t>
      </w:r>
      <w:r w:rsidRPr="00DB197B">
        <w:rPr>
          <w:b/>
          <w:bCs/>
        </w:rPr>
        <w:t>.</w:t>
      </w:r>
      <w:r w:rsidR="001A1D30" w:rsidRPr="00DB197B">
        <w:rPr>
          <w:b/>
          <w:bCs/>
        </w:rPr>
        <w:t>706</w:t>
      </w:r>
      <w:r w:rsidRPr="00DB197B">
        <w:rPr>
          <w:b/>
          <w:bCs/>
        </w:rPr>
        <w:t>.</w:t>
      </w:r>
      <w:r w:rsidR="001A1D30" w:rsidRPr="00DB197B">
        <w:rPr>
          <w:b/>
          <w:bCs/>
        </w:rPr>
        <w:t>422</w:t>
      </w:r>
      <w:r w:rsidRPr="00DB197B">
        <w:rPr>
          <w:b/>
          <w:bCs/>
        </w:rPr>
        <w:t>,</w:t>
      </w:r>
      <w:r w:rsidR="001A1D30" w:rsidRPr="00DB197B">
        <w:rPr>
          <w:b/>
          <w:bCs/>
        </w:rPr>
        <w:t>95</w:t>
      </w:r>
    </w:p>
    <w:p w14:paraId="0E2FDA59" w14:textId="15A163AD" w:rsidR="001A1D30" w:rsidRPr="001A1D30" w:rsidRDefault="001A1D30" w:rsidP="001A1D30">
      <w:pPr>
        <w:ind w:left="1440"/>
        <w:rPr>
          <w:b/>
          <w:bCs/>
        </w:rPr>
      </w:pPr>
      <w:r w:rsidRPr="00CE005D">
        <w:rPr>
          <w:b/>
          <w:bCs/>
          <w:u w:val="single"/>
        </w:rPr>
        <w:t>Snacks</w:t>
      </w:r>
      <w:r w:rsidRPr="00DB197B">
        <w:rPr>
          <w:b/>
          <w:bCs/>
        </w:rPr>
        <w:tab/>
      </w:r>
      <w:r w:rsidR="00E649B4" w:rsidRPr="00DB197B">
        <w:rPr>
          <w:b/>
          <w:bCs/>
        </w:rPr>
        <w:tab/>
        <w:t>$</w:t>
      </w:r>
      <w:r w:rsidRPr="00DB197B">
        <w:rPr>
          <w:b/>
          <w:bCs/>
        </w:rPr>
        <w:t>19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388</w:t>
      </w:r>
      <w:r w:rsidR="00E649B4" w:rsidRPr="00DB197B">
        <w:rPr>
          <w:b/>
          <w:bCs/>
        </w:rPr>
        <w:t>.</w:t>
      </w:r>
      <w:r w:rsidRPr="00DB197B">
        <w:rPr>
          <w:b/>
          <w:bCs/>
        </w:rPr>
        <w:t>820</w:t>
      </w:r>
      <w:r w:rsidR="00E649B4" w:rsidRPr="00DB197B">
        <w:rPr>
          <w:b/>
          <w:bCs/>
        </w:rPr>
        <w:t>,</w:t>
      </w:r>
      <w:r w:rsidRPr="00DB197B">
        <w:rPr>
          <w:b/>
          <w:bCs/>
        </w:rPr>
        <w:t>72</w:t>
      </w:r>
    </w:p>
    <w:p w14:paraId="1CD257D2" w14:textId="77777777" w:rsidR="001A1D30" w:rsidRPr="001A1D30" w:rsidRDefault="001A1D30" w:rsidP="001A1D30">
      <w:r w:rsidRPr="001A1D30">
        <w:rPr>
          <w:rFonts w:ascii="Segoe UI Emoji" w:hAnsi="Segoe UI Emoji" w:cs="Segoe UI Emoji"/>
        </w:rPr>
        <w:t>📌</w:t>
      </w:r>
      <w:r w:rsidRPr="001A1D30">
        <w:t xml:space="preserve"> </w:t>
      </w:r>
      <w:r w:rsidRPr="001A1D30">
        <w:rPr>
          <w:b/>
          <w:bCs/>
        </w:rPr>
        <w:t>Insight:</w:t>
      </w:r>
      <w:r w:rsidRPr="001A1D30">
        <w:t xml:space="preserve"> Es </w:t>
      </w:r>
      <w:r w:rsidRPr="001A1D30">
        <w:rPr>
          <w:b/>
          <w:bCs/>
        </w:rPr>
        <w:t>inusual</w:t>
      </w:r>
      <w:r w:rsidRPr="001A1D30">
        <w:t xml:space="preserve"> que las categorías tengan cifras tan parejas, lo que indica que el supermercado maneja bien su </w:t>
      </w:r>
      <w:r w:rsidRPr="001A1D30">
        <w:rPr>
          <w:b/>
          <w:bCs/>
        </w:rPr>
        <w:t>mix de productos y promociones</w:t>
      </w:r>
    </w:p>
    <w:p w14:paraId="3A048562" w14:textId="7EEE4750" w:rsidR="001A1D30" w:rsidRDefault="00995332" w:rsidP="004C3604">
      <w:r>
        <w:pict w14:anchorId="4CA206DE">
          <v:rect id="_x0000_i1122" style="width:441.9pt;height:1pt" o:hralign="center" o:hrstd="t" o:hr="t" fillcolor="#a0a0a0" stroked="f"/>
        </w:pict>
      </w:r>
    </w:p>
    <w:p w14:paraId="7313DFE6" w14:textId="77777777" w:rsidR="00E921D2" w:rsidRDefault="00E921D2" w:rsidP="00E921D2">
      <w:pPr>
        <w:rPr>
          <w:b/>
          <w:bCs/>
        </w:rPr>
      </w:pPr>
      <w:r>
        <w:rPr>
          <w:b/>
          <w:bCs/>
        </w:rPr>
        <w:t>4. Análisis de Productos</w:t>
      </w:r>
    </w:p>
    <w:p w14:paraId="5C81682C" w14:textId="168834B2" w:rsidR="00E921D2" w:rsidRDefault="00E921D2" w:rsidP="00E921D2">
      <w:pPr>
        <w:rPr>
          <w:b/>
          <w:bCs/>
        </w:rPr>
      </w:pPr>
      <w:r>
        <w:t xml:space="preserve">Existe una </w:t>
      </w:r>
      <w:r>
        <w:t>mayor</w:t>
      </w:r>
      <w:r>
        <w:t xml:space="preserve"> dependencia en productos </w:t>
      </w:r>
      <w:r>
        <w:rPr>
          <w:b/>
          <w:bCs/>
        </w:rPr>
        <w:t>pechuga de pollo</w:t>
      </w:r>
      <w:r>
        <w:rPr>
          <w:b/>
          <w:bCs/>
        </w:rPr>
        <w:t>.</w:t>
      </w:r>
      <w:r w:rsidR="00183D68">
        <w:rPr>
          <w:b/>
          <w:bCs/>
        </w:rPr>
        <w:t xml:space="preserve"> </w:t>
      </w:r>
      <w:r w:rsidR="00183D68" w:rsidRPr="00183D68">
        <w:t>A</w:t>
      </w:r>
      <w:r w:rsidR="00183D68">
        <w:t>unque los demás productos tienen vendas muy similares</w:t>
      </w:r>
    </w:p>
    <w:p w14:paraId="6B86564B" w14:textId="7B84B34B" w:rsidR="00E921D2" w:rsidRDefault="00E921D2" w:rsidP="00E921D2">
      <w:r>
        <w:rPr>
          <w:b/>
          <w:bCs/>
        </w:rPr>
        <w:t>Evidencia:</w:t>
      </w:r>
      <w:r>
        <w:t xml:space="preserve"> </w:t>
      </w:r>
      <w:r w:rsidR="00183D68">
        <w:t>Son los</w:t>
      </w:r>
      <w:r>
        <w:t xml:space="preserve"> producto</w:t>
      </w:r>
      <w:r w:rsidR="00183D68">
        <w:t>s</w:t>
      </w:r>
      <w:r>
        <w:t xml:space="preserve"> más vendido</w:t>
      </w:r>
      <w:r w:rsidR="00183D68">
        <w:t>s</w:t>
      </w:r>
    </w:p>
    <w:p w14:paraId="6E302B39" w14:textId="77777777" w:rsidR="0088527A" w:rsidRDefault="0088527A" w:rsidP="00E921D2"/>
    <w:p w14:paraId="518C8E8A" w14:textId="49A5C8B5" w:rsidR="00E921D2" w:rsidRDefault="00E921D2" w:rsidP="004C3604">
      <w:pPr>
        <w:rPr>
          <w:b/>
          <w:bCs/>
        </w:rPr>
      </w:pPr>
      <w:r>
        <w:rPr>
          <w:b/>
          <w:bCs/>
        </w:rPr>
        <w:t>Top 10 Productos más Vendidos (por Cantidad)</w:t>
      </w:r>
      <w:r>
        <w:rPr>
          <w:b/>
          <w:bCs/>
        </w:rPr>
        <w:t>:</w:t>
      </w:r>
    </w:p>
    <w:p w14:paraId="78119AEC" w14:textId="77777777" w:rsidR="0088527A" w:rsidRDefault="0088527A" w:rsidP="004C3604"/>
    <w:p w14:paraId="69B56254" w14:textId="4E1E212C" w:rsidR="00460A42" w:rsidRPr="0088527A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Pechuga de pollo</w:t>
      </w:r>
      <w:r w:rsidRPr="0088527A">
        <w:rPr>
          <w:b/>
          <w:bCs/>
          <w:u w:val="single"/>
        </w:rPr>
        <w:t>:</w:t>
      </w:r>
      <w:r w:rsidRPr="0088527A">
        <w:rPr>
          <w:b/>
          <w:bCs/>
        </w:rPr>
        <w:t xml:space="preserve"> </w:t>
      </w:r>
      <w:r w:rsidRPr="0088527A">
        <w:rPr>
          <w:b/>
          <w:bCs/>
        </w:rPr>
        <w:t>3899</w:t>
      </w:r>
      <w:r w:rsidR="00E921D2" w:rsidRPr="0088527A">
        <w:rPr>
          <w:b/>
          <w:bCs/>
        </w:rPr>
        <w:t xml:space="preserve"> Unidades</w:t>
      </w:r>
    </w:p>
    <w:p w14:paraId="6E8A20D5" w14:textId="7CAFA8F3" w:rsidR="00460A42" w:rsidRPr="0088527A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Vino tinto</w:t>
      </w:r>
      <w:r w:rsidRPr="0088527A">
        <w:rPr>
          <w:b/>
          <w:bCs/>
          <w:u w:val="single"/>
        </w:rPr>
        <w:t>:</w:t>
      </w:r>
      <w:r w:rsidRPr="0088527A">
        <w:rPr>
          <w:b/>
          <w:bCs/>
        </w:rPr>
        <w:t xml:space="preserve"> </w:t>
      </w:r>
      <w:r w:rsidRPr="0088527A">
        <w:rPr>
          <w:b/>
          <w:bCs/>
        </w:rPr>
        <w:tab/>
        <w:t xml:space="preserve">    </w:t>
      </w:r>
      <w:r w:rsidRPr="0088527A">
        <w:rPr>
          <w:b/>
          <w:bCs/>
        </w:rPr>
        <w:t>3853</w:t>
      </w:r>
      <w:r w:rsidR="00E921D2" w:rsidRPr="0088527A">
        <w:rPr>
          <w:b/>
          <w:bCs/>
        </w:rPr>
        <w:t xml:space="preserve"> </w:t>
      </w:r>
      <w:r w:rsidR="00E921D2" w:rsidRPr="0088527A">
        <w:rPr>
          <w:b/>
          <w:bCs/>
        </w:rPr>
        <w:t>Unidades</w:t>
      </w:r>
    </w:p>
    <w:p w14:paraId="441A6FEF" w14:textId="40CFB2D7" w:rsidR="00460A42" w:rsidRPr="0088527A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Agua mineral</w:t>
      </w:r>
      <w:r w:rsidRPr="0088527A">
        <w:rPr>
          <w:b/>
          <w:bCs/>
          <w:u w:val="single"/>
        </w:rPr>
        <w:t>:</w:t>
      </w:r>
      <w:r w:rsidRPr="0088527A">
        <w:rPr>
          <w:b/>
          <w:bCs/>
        </w:rPr>
        <w:tab/>
      </w:r>
      <w:r w:rsidRPr="0088527A">
        <w:rPr>
          <w:b/>
          <w:bCs/>
        </w:rPr>
        <w:t xml:space="preserve">    </w:t>
      </w:r>
      <w:r w:rsidRPr="0088527A">
        <w:rPr>
          <w:b/>
          <w:bCs/>
        </w:rPr>
        <w:t>3839</w:t>
      </w:r>
      <w:r w:rsidR="00E921D2" w:rsidRPr="0088527A">
        <w:rPr>
          <w:b/>
          <w:bCs/>
        </w:rPr>
        <w:t xml:space="preserve"> </w:t>
      </w:r>
      <w:r w:rsidR="00E921D2" w:rsidRPr="0088527A">
        <w:rPr>
          <w:b/>
          <w:bCs/>
        </w:rPr>
        <w:t>Unidades</w:t>
      </w:r>
    </w:p>
    <w:p w14:paraId="4544F4AC" w14:textId="0BEE9C6B" w:rsidR="00460A42" w:rsidRPr="0088527A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Desodorantes ambientes:</w:t>
      </w:r>
      <w:r w:rsidR="00E921D2" w:rsidRPr="0088527A">
        <w:rPr>
          <w:b/>
          <w:bCs/>
        </w:rPr>
        <w:t xml:space="preserve"> </w:t>
      </w:r>
      <w:r w:rsidRPr="0088527A">
        <w:rPr>
          <w:b/>
          <w:bCs/>
        </w:rPr>
        <w:t>3834</w:t>
      </w:r>
      <w:r w:rsidR="00E921D2" w:rsidRPr="0088527A">
        <w:rPr>
          <w:b/>
          <w:bCs/>
        </w:rPr>
        <w:t xml:space="preserve"> </w:t>
      </w:r>
      <w:r w:rsidR="00E921D2" w:rsidRPr="0088527A">
        <w:rPr>
          <w:b/>
          <w:bCs/>
        </w:rPr>
        <w:t>Unidades</w:t>
      </w:r>
    </w:p>
    <w:p w14:paraId="016B43F4" w14:textId="6E3CD76F" w:rsidR="00460A42" w:rsidRPr="0088527A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Carne picada</w:t>
      </w:r>
      <w:r w:rsidRPr="0088527A">
        <w:rPr>
          <w:b/>
          <w:bCs/>
          <w:u w:val="single"/>
        </w:rPr>
        <w:t>:</w:t>
      </w:r>
      <w:r w:rsidRPr="0088527A">
        <w:rPr>
          <w:b/>
          <w:bCs/>
        </w:rPr>
        <w:tab/>
      </w:r>
      <w:r w:rsidRPr="0088527A">
        <w:rPr>
          <w:b/>
          <w:bCs/>
        </w:rPr>
        <w:t xml:space="preserve">    </w:t>
      </w:r>
      <w:r w:rsidRPr="0088527A">
        <w:rPr>
          <w:b/>
          <w:bCs/>
        </w:rPr>
        <w:t>3828</w:t>
      </w:r>
      <w:r w:rsidR="00E921D2" w:rsidRPr="0088527A">
        <w:rPr>
          <w:b/>
          <w:bCs/>
        </w:rPr>
        <w:t xml:space="preserve"> </w:t>
      </w:r>
      <w:r w:rsidR="00E921D2" w:rsidRPr="0088527A">
        <w:rPr>
          <w:b/>
          <w:bCs/>
        </w:rPr>
        <w:t>Unidades</w:t>
      </w:r>
    </w:p>
    <w:p w14:paraId="0B1A9679" w14:textId="3AEF871F" w:rsidR="00460A42" w:rsidRPr="0088527A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Detergente</w:t>
      </w:r>
      <w:r w:rsidRPr="0088527A">
        <w:rPr>
          <w:b/>
          <w:bCs/>
          <w:u w:val="single"/>
        </w:rPr>
        <w:t>:</w:t>
      </w:r>
      <w:r w:rsidRPr="0088527A">
        <w:rPr>
          <w:b/>
          <w:bCs/>
        </w:rPr>
        <w:tab/>
      </w:r>
      <w:r w:rsidRPr="0088527A">
        <w:rPr>
          <w:b/>
          <w:bCs/>
        </w:rPr>
        <w:t xml:space="preserve">    </w:t>
      </w:r>
      <w:r w:rsidRPr="0088527A">
        <w:rPr>
          <w:b/>
          <w:bCs/>
        </w:rPr>
        <w:t>3815</w:t>
      </w:r>
      <w:r w:rsidR="00E921D2" w:rsidRPr="0088527A">
        <w:rPr>
          <w:b/>
          <w:bCs/>
        </w:rPr>
        <w:t xml:space="preserve"> </w:t>
      </w:r>
      <w:r w:rsidR="00E921D2" w:rsidRPr="0088527A">
        <w:rPr>
          <w:b/>
          <w:bCs/>
        </w:rPr>
        <w:t>Unidades</w:t>
      </w:r>
    </w:p>
    <w:p w14:paraId="160B6798" w14:textId="5C80D5F5" w:rsidR="00460A42" w:rsidRPr="0088527A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Jabón</w:t>
      </w:r>
      <w:r w:rsidRPr="0088527A">
        <w:rPr>
          <w:b/>
          <w:bCs/>
          <w:u w:val="single"/>
        </w:rPr>
        <w:t xml:space="preserve"> en polvo</w:t>
      </w:r>
      <w:r w:rsidRPr="0088527A">
        <w:rPr>
          <w:b/>
          <w:bCs/>
          <w:u w:val="single"/>
        </w:rPr>
        <w:t>:</w:t>
      </w:r>
      <w:r w:rsidRPr="0088527A">
        <w:rPr>
          <w:b/>
          <w:bCs/>
        </w:rPr>
        <w:t xml:space="preserve">    </w:t>
      </w:r>
      <w:r w:rsidRPr="0088527A">
        <w:rPr>
          <w:b/>
          <w:bCs/>
        </w:rPr>
        <w:t>3809</w:t>
      </w:r>
      <w:r w:rsidR="00E921D2" w:rsidRPr="0088527A">
        <w:rPr>
          <w:b/>
          <w:bCs/>
        </w:rPr>
        <w:t xml:space="preserve"> </w:t>
      </w:r>
      <w:r w:rsidR="00E921D2" w:rsidRPr="0088527A">
        <w:rPr>
          <w:b/>
          <w:bCs/>
        </w:rPr>
        <w:t>Unidades</w:t>
      </w:r>
    </w:p>
    <w:p w14:paraId="4E91E3B5" w14:textId="00A360E5" w:rsidR="00460A42" w:rsidRPr="0088527A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Carne vacuna</w:t>
      </w:r>
      <w:r w:rsidRPr="0088527A">
        <w:rPr>
          <w:b/>
          <w:bCs/>
          <w:u w:val="single"/>
        </w:rPr>
        <w:t>:</w:t>
      </w:r>
      <w:r w:rsidRPr="0088527A">
        <w:rPr>
          <w:b/>
          <w:bCs/>
        </w:rPr>
        <w:tab/>
      </w:r>
      <w:r w:rsidRPr="0088527A">
        <w:rPr>
          <w:b/>
          <w:bCs/>
        </w:rPr>
        <w:t xml:space="preserve">   </w:t>
      </w:r>
      <w:r w:rsidRPr="0088527A">
        <w:rPr>
          <w:b/>
          <w:bCs/>
        </w:rPr>
        <w:t>3802</w:t>
      </w:r>
      <w:r w:rsidR="00E921D2" w:rsidRPr="0088527A">
        <w:rPr>
          <w:b/>
          <w:bCs/>
        </w:rPr>
        <w:t xml:space="preserve"> </w:t>
      </w:r>
      <w:r w:rsidR="00E921D2" w:rsidRPr="0088527A">
        <w:rPr>
          <w:b/>
          <w:bCs/>
        </w:rPr>
        <w:t>Unidades</w:t>
      </w:r>
    </w:p>
    <w:p w14:paraId="4DD982C3" w14:textId="34919EF1" w:rsidR="00460A42" w:rsidRPr="0088527A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Tomate</w:t>
      </w:r>
      <w:r w:rsidRPr="0088527A">
        <w:rPr>
          <w:b/>
          <w:bCs/>
          <w:u w:val="single"/>
        </w:rPr>
        <w:t>:</w:t>
      </w:r>
      <w:r w:rsidRPr="0088527A">
        <w:rPr>
          <w:b/>
          <w:bCs/>
        </w:rPr>
        <w:tab/>
        <w:t xml:space="preserve"> 3798</w:t>
      </w:r>
      <w:r w:rsidR="00E921D2" w:rsidRPr="0088527A">
        <w:rPr>
          <w:b/>
          <w:bCs/>
        </w:rPr>
        <w:t xml:space="preserve"> </w:t>
      </w:r>
      <w:r w:rsidR="00E921D2" w:rsidRPr="0088527A">
        <w:rPr>
          <w:b/>
          <w:bCs/>
        </w:rPr>
        <w:t>Unidades</w:t>
      </w:r>
    </w:p>
    <w:p w14:paraId="70E3AE8D" w14:textId="683621D5" w:rsidR="00460A42" w:rsidRPr="004C3604" w:rsidRDefault="00460A42" w:rsidP="00460A42">
      <w:pPr>
        <w:rPr>
          <w:b/>
          <w:bCs/>
        </w:rPr>
      </w:pPr>
      <w:r w:rsidRPr="0088527A">
        <w:rPr>
          <w:b/>
          <w:bCs/>
          <w:u w:val="single"/>
        </w:rPr>
        <w:t>Manteca</w:t>
      </w:r>
      <w:r w:rsidRPr="0088527A">
        <w:rPr>
          <w:b/>
          <w:bCs/>
          <w:u w:val="single"/>
        </w:rPr>
        <w:t>:</w:t>
      </w:r>
      <w:r w:rsidRPr="0088527A">
        <w:rPr>
          <w:b/>
          <w:bCs/>
        </w:rPr>
        <w:tab/>
        <w:t xml:space="preserve"> 3792</w:t>
      </w:r>
      <w:r w:rsidR="00E921D2" w:rsidRPr="0088527A">
        <w:rPr>
          <w:b/>
          <w:bCs/>
        </w:rPr>
        <w:t xml:space="preserve"> </w:t>
      </w:r>
      <w:r w:rsidR="00E921D2" w:rsidRPr="0088527A">
        <w:rPr>
          <w:b/>
          <w:bCs/>
        </w:rPr>
        <w:t>Unidades</w:t>
      </w:r>
    </w:p>
    <w:p w14:paraId="74221A73" w14:textId="199C0C3F" w:rsidR="004C3604" w:rsidRDefault="004C3604" w:rsidP="004C3604"/>
    <w:p w14:paraId="4E594389" w14:textId="5180BF5A" w:rsidR="009522F7" w:rsidRDefault="009522F7" w:rsidP="004C3604"/>
    <w:p w14:paraId="5339CA2B" w14:textId="7490C5C2" w:rsidR="009522F7" w:rsidRDefault="009522F7" w:rsidP="004C3604">
      <w:pPr>
        <w:rPr>
          <w:b/>
          <w:bCs/>
          <w:u w:val="single"/>
        </w:rPr>
      </w:pPr>
      <w:r w:rsidRPr="009522F7">
        <w:rPr>
          <w:b/>
          <w:bCs/>
          <w:u w:val="single"/>
        </w:rPr>
        <w:lastRenderedPageBreak/>
        <w:t>Productos que generan m</w:t>
      </w:r>
      <w:r w:rsidR="008549A4">
        <w:rPr>
          <w:b/>
          <w:bCs/>
          <w:u w:val="single"/>
        </w:rPr>
        <w:t>á</w:t>
      </w:r>
      <w:r w:rsidRPr="009522F7">
        <w:rPr>
          <w:b/>
          <w:bCs/>
          <w:u w:val="single"/>
        </w:rPr>
        <w:t xml:space="preserve">s ingresos: </w:t>
      </w:r>
    </w:p>
    <w:p w14:paraId="42E94201" w14:textId="1EE9D8C7" w:rsidR="009522F7" w:rsidRPr="009522F7" w:rsidRDefault="009522F7" w:rsidP="009522F7">
      <w:pPr>
        <w:rPr>
          <w:b/>
          <w:bCs/>
          <w:u w:val="single"/>
        </w:rPr>
      </w:pPr>
      <w:r w:rsidRPr="009522F7">
        <w:rPr>
          <w:b/>
          <w:bCs/>
          <w:u w:val="single"/>
        </w:rPr>
        <w:t>jabón</w:t>
      </w:r>
      <w:r w:rsidRPr="009522F7">
        <w:rPr>
          <w:b/>
          <w:bCs/>
          <w:u w:val="single"/>
        </w:rPr>
        <w:t xml:space="preserve"> en polvo</w:t>
      </w:r>
      <w:r w:rsidRPr="009522F7">
        <w:rPr>
          <w:b/>
          <w:bCs/>
          <w:u w:val="single"/>
        </w:rPr>
        <w:tab/>
      </w:r>
      <w:r w:rsidRPr="009522F7">
        <w:rPr>
          <w:b/>
          <w:bCs/>
        </w:rPr>
        <w:tab/>
      </w:r>
      <w:r w:rsidRPr="00B10015">
        <w:t>$</w:t>
      </w:r>
      <w:r w:rsidRPr="00B10015">
        <w:t>5297224.25</w:t>
      </w:r>
    </w:p>
    <w:p w14:paraId="0995F676" w14:textId="2BD30170" w:rsidR="009522F7" w:rsidRPr="009522F7" w:rsidRDefault="009522F7" w:rsidP="009522F7">
      <w:pPr>
        <w:rPr>
          <w:b/>
          <w:bCs/>
          <w:u w:val="single"/>
        </w:rPr>
      </w:pPr>
      <w:r w:rsidRPr="009522F7">
        <w:rPr>
          <w:b/>
          <w:bCs/>
          <w:u w:val="single"/>
        </w:rPr>
        <w:t>Pechuga de pollo</w:t>
      </w:r>
      <w:r>
        <w:rPr>
          <w:b/>
          <w:bCs/>
          <w:u w:val="single"/>
        </w:rPr>
        <w:t xml:space="preserve"> </w:t>
      </w:r>
      <w:r w:rsidRPr="009522F7">
        <w:rPr>
          <w:b/>
          <w:bCs/>
        </w:rPr>
        <w:tab/>
      </w:r>
      <w:r w:rsidRPr="00B10015">
        <w:t>$</w:t>
      </w:r>
      <w:r w:rsidRPr="00B10015">
        <w:t>5183042.79</w:t>
      </w:r>
    </w:p>
    <w:p w14:paraId="591CB507" w14:textId="198043FD" w:rsidR="009522F7" w:rsidRPr="009522F7" w:rsidRDefault="009522F7" w:rsidP="009522F7">
      <w:pPr>
        <w:rPr>
          <w:b/>
          <w:bCs/>
        </w:rPr>
      </w:pPr>
      <w:r w:rsidRPr="009522F7">
        <w:rPr>
          <w:b/>
          <w:bCs/>
          <w:u w:val="single"/>
        </w:rPr>
        <w:t>Desodorante de ambientes</w:t>
      </w:r>
      <w:r w:rsidRPr="009522F7">
        <w:rPr>
          <w:b/>
          <w:bCs/>
        </w:rPr>
        <w:tab/>
      </w:r>
      <w:r w:rsidRPr="00B10015">
        <w:t>$</w:t>
      </w:r>
      <w:r w:rsidRPr="00B10015">
        <w:t>5113305.13</w:t>
      </w:r>
    </w:p>
    <w:p w14:paraId="3D59B52B" w14:textId="365FC277" w:rsidR="009522F7" w:rsidRPr="009522F7" w:rsidRDefault="009522F7" w:rsidP="009522F7">
      <w:pPr>
        <w:rPr>
          <w:b/>
          <w:bCs/>
        </w:rPr>
      </w:pPr>
      <w:r w:rsidRPr="009522F7">
        <w:rPr>
          <w:b/>
          <w:bCs/>
          <w:u w:val="single"/>
        </w:rPr>
        <w:t>Tomate</w:t>
      </w:r>
      <w:r w:rsidRPr="009522F7">
        <w:rPr>
          <w:b/>
          <w:bCs/>
          <w:u w:val="single"/>
        </w:rPr>
        <w:tab/>
        <w:t>Verduras</w:t>
      </w:r>
      <w:r w:rsidRPr="009522F7">
        <w:rPr>
          <w:b/>
          <w:bCs/>
        </w:rPr>
        <w:tab/>
      </w:r>
      <w:r w:rsidRPr="00B10015">
        <w:t>$</w:t>
      </w:r>
      <w:r w:rsidRPr="00B10015">
        <w:t>5075603.82</w:t>
      </w:r>
    </w:p>
    <w:p w14:paraId="3588147A" w14:textId="42CC071B" w:rsidR="009522F7" w:rsidRPr="009522F7" w:rsidRDefault="009522F7" w:rsidP="009522F7">
      <w:pPr>
        <w:rPr>
          <w:b/>
          <w:bCs/>
          <w:u w:val="single"/>
        </w:rPr>
      </w:pPr>
      <w:r w:rsidRPr="009522F7">
        <w:rPr>
          <w:b/>
          <w:bCs/>
          <w:u w:val="single"/>
        </w:rPr>
        <w:t>Vino tinto</w:t>
      </w:r>
      <w:r w:rsidRPr="009522F7">
        <w:rPr>
          <w:b/>
          <w:bCs/>
        </w:rPr>
        <w:tab/>
      </w:r>
      <w:r>
        <w:rPr>
          <w:b/>
          <w:bCs/>
        </w:rPr>
        <w:tab/>
      </w:r>
      <w:r w:rsidRPr="00B10015">
        <w:t>$</w:t>
      </w:r>
      <w:r w:rsidRPr="00B10015">
        <w:t>5047247.33</w:t>
      </w:r>
    </w:p>
    <w:p w14:paraId="40866EB4" w14:textId="2F5017F2" w:rsidR="009522F7" w:rsidRPr="009522F7" w:rsidRDefault="009522F7" w:rsidP="009522F7">
      <w:pPr>
        <w:rPr>
          <w:b/>
          <w:bCs/>
          <w:u w:val="single"/>
        </w:rPr>
      </w:pPr>
      <w:r w:rsidRPr="009522F7">
        <w:rPr>
          <w:b/>
          <w:bCs/>
          <w:u w:val="single"/>
        </w:rPr>
        <w:t>Agua mineral</w:t>
      </w:r>
      <w:r w:rsidRPr="009522F7">
        <w:rPr>
          <w:b/>
          <w:bCs/>
        </w:rPr>
        <w:tab/>
      </w:r>
      <w:r>
        <w:rPr>
          <w:b/>
          <w:bCs/>
        </w:rPr>
        <w:tab/>
      </w:r>
      <w:r w:rsidRPr="00B10015">
        <w:t>$</w:t>
      </w:r>
      <w:r w:rsidRPr="00B10015">
        <w:t>5046675.79</w:t>
      </w:r>
    </w:p>
    <w:p w14:paraId="0051B5D4" w14:textId="11787F10" w:rsidR="009522F7" w:rsidRPr="009522F7" w:rsidRDefault="009522F7" w:rsidP="009522F7">
      <w:pPr>
        <w:rPr>
          <w:b/>
          <w:bCs/>
          <w:u w:val="single"/>
        </w:rPr>
      </w:pPr>
      <w:r w:rsidRPr="009522F7">
        <w:rPr>
          <w:b/>
          <w:bCs/>
          <w:u w:val="single"/>
        </w:rPr>
        <w:t>Cerveza</w:t>
      </w:r>
      <w:r w:rsidRPr="009522F7"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B10015">
        <w:t>$</w:t>
      </w:r>
      <w:r w:rsidRPr="00B10015">
        <w:t>5007579.72</w:t>
      </w:r>
    </w:p>
    <w:p w14:paraId="59B92F99" w14:textId="0E194170" w:rsidR="009522F7" w:rsidRPr="009522F7" w:rsidRDefault="009522F7" w:rsidP="009522F7">
      <w:pPr>
        <w:rPr>
          <w:b/>
          <w:bCs/>
          <w:u w:val="single"/>
        </w:rPr>
      </w:pPr>
      <w:r w:rsidRPr="009522F7">
        <w:rPr>
          <w:b/>
          <w:bCs/>
          <w:u w:val="single"/>
        </w:rPr>
        <w:t>Carne picada</w:t>
      </w:r>
      <w:r w:rsidRPr="009522F7">
        <w:rPr>
          <w:b/>
          <w:bCs/>
        </w:rPr>
        <w:tab/>
      </w:r>
      <w:r w:rsidRPr="009522F7">
        <w:rPr>
          <w:b/>
          <w:bCs/>
        </w:rPr>
        <w:tab/>
      </w:r>
      <w:r w:rsidRPr="00B10015">
        <w:t>$</w:t>
      </w:r>
      <w:r w:rsidRPr="00B10015">
        <w:t>5006214.14</w:t>
      </w:r>
    </w:p>
    <w:p w14:paraId="3063F985" w14:textId="02EBC38E" w:rsidR="009522F7" w:rsidRPr="009522F7" w:rsidRDefault="009522F7" w:rsidP="009522F7">
      <w:pPr>
        <w:rPr>
          <w:b/>
          <w:bCs/>
        </w:rPr>
      </w:pPr>
      <w:r w:rsidRPr="009522F7">
        <w:rPr>
          <w:b/>
          <w:bCs/>
          <w:u w:val="single"/>
        </w:rPr>
        <w:t>Yogur bebible</w:t>
      </w:r>
      <w:r w:rsidRPr="009522F7">
        <w:rPr>
          <w:b/>
          <w:bCs/>
        </w:rPr>
        <w:tab/>
      </w:r>
      <w:r w:rsidRPr="009522F7">
        <w:rPr>
          <w:b/>
          <w:bCs/>
        </w:rPr>
        <w:tab/>
      </w:r>
      <w:r w:rsidRPr="00B10015">
        <w:t>$</w:t>
      </w:r>
      <w:r w:rsidRPr="00B10015">
        <w:t>5003695.73</w:t>
      </w:r>
    </w:p>
    <w:p w14:paraId="0F3B3C0F" w14:textId="4C562227" w:rsidR="009522F7" w:rsidRPr="004C3604" w:rsidRDefault="009522F7" w:rsidP="009522F7">
      <w:pPr>
        <w:rPr>
          <w:b/>
          <w:bCs/>
          <w:u w:val="single"/>
        </w:rPr>
      </w:pPr>
      <w:r w:rsidRPr="009522F7">
        <w:rPr>
          <w:b/>
          <w:bCs/>
          <w:u w:val="single"/>
        </w:rPr>
        <w:t>Carne vacuna</w:t>
      </w:r>
      <w:r w:rsidRPr="009522F7">
        <w:rPr>
          <w:b/>
          <w:bCs/>
        </w:rPr>
        <w:tab/>
      </w:r>
      <w:r>
        <w:rPr>
          <w:b/>
          <w:bCs/>
        </w:rPr>
        <w:tab/>
      </w:r>
      <w:r w:rsidRPr="00B10015">
        <w:t>$</w:t>
      </w:r>
      <w:r w:rsidRPr="00B10015">
        <w:t>4993351.47</w:t>
      </w:r>
    </w:p>
    <w:p w14:paraId="16C7B4A5" w14:textId="3DD15F85" w:rsidR="004C3604" w:rsidRDefault="00183D68" w:rsidP="004C3604">
      <w:r w:rsidRPr="00183D68">
        <w:rPr>
          <w:rFonts w:ascii="Segoe UI Emoji" w:hAnsi="Segoe UI Emoji" w:cs="Segoe UI Emoji"/>
        </w:rPr>
        <w:t>📌</w:t>
      </w:r>
      <w:r w:rsidRPr="00183D68">
        <w:t xml:space="preserve"> </w:t>
      </w:r>
      <w:r w:rsidRPr="00183D68">
        <w:rPr>
          <w:b/>
          <w:bCs/>
        </w:rPr>
        <w:t>Insight:</w:t>
      </w:r>
      <w:r w:rsidRPr="00183D68">
        <w:t xml:space="preserve"> Identificar productos de </w:t>
      </w:r>
      <w:r w:rsidRPr="00183D68">
        <w:rPr>
          <w:b/>
          <w:bCs/>
        </w:rPr>
        <w:t>alto volumen vs. alto margen</w:t>
      </w:r>
      <w:r w:rsidRPr="00183D68">
        <w:t xml:space="preserve"> permite diseñar estrategias de “Market Basket” (combos y promociones cruzadas).</w:t>
      </w:r>
    </w:p>
    <w:p w14:paraId="244A55F2" w14:textId="36AF59A3" w:rsidR="00B715DC" w:rsidRDefault="00995332" w:rsidP="004C3604">
      <w:r>
        <w:pict w14:anchorId="1632D202">
          <v:rect id="_x0000_i1123" style="width:441.9pt;height:1pt" o:hralign="center" o:hrstd="t" o:hr="t" fillcolor="#a0a0a0" stroked="f"/>
        </w:pict>
      </w:r>
    </w:p>
    <w:p w14:paraId="7FA129C3" w14:textId="77777777" w:rsidR="00B715DC" w:rsidRPr="00B715DC" w:rsidRDefault="00B715DC" w:rsidP="00B715DC">
      <w:pPr>
        <w:rPr>
          <w:b/>
          <w:bCs/>
        </w:rPr>
      </w:pPr>
      <w:r w:rsidRPr="00B715DC">
        <w:rPr>
          <w:b/>
          <w:bCs/>
        </w:rPr>
        <w:t>5. Clientes y Pedidos</w:t>
      </w:r>
    </w:p>
    <w:p w14:paraId="64CC25D5" w14:textId="1DEAB2D1" w:rsidR="00B715DC" w:rsidRPr="00B715DC" w:rsidRDefault="00B715DC" w:rsidP="00B715DC">
      <w:pPr>
        <w:numPr>
          <w:ilvl w:val="0"/>
          <w:numId w:val="11"/>
        </w:numPr>
      </w:pPr>
      <w:r w:rsidRPr="00B715DC">
        <w:rPr>
          <w:b/>
          <w:bCs/>
        </w:rPr>
        <w:t>Compra media por cliente:</w:t>
      </w:r>
      <w:r w:rsidRPr="00B715DC">
        <w:t xml:space="preserve"> $</w:t>
      </w:r>
      <w:r w:rsidR="00CE5D00">
        <w:t>13.758,2</w:t>
      </w:r>
    </w:p>
    <w:p w14:paraId="06D4504C" w14:textId="645D662B" w:rsidR="00B715DC" w:rsidRPr="00B715DC" w:rsidRDefault="00B715DC" w:rsidP="00B715DC">
      <w:pPr>
        <w:numPr>
          <w:ilvl w:val="0"/>
          <w:numId w:val="11"/>
        </w:numPr>
      </w:pPr>
      <w:r w:rsidRPr="00B715DC">
        <w:rPr>
          <w:b/>
          <w:bCs/>
        </w:rPr>
        <w:t>Ticket promedio (valor por pedido):</w:t>
      </w:r>
      <w:r w:rsidRPr="00B715DC">
        <w:t xml:space="preserve"> $</w:t>
      </w:r>
      <w:r w:rsidR="00CE5D00">
        <w:t>3972,45</w:t>
      </w:r>
    </w:p>
    <w:p w14:paraId="1A192703" w14:textId="558D5FCA" w:rsidR="00B715DC" w:rsidRDefault="00B715DC" w:rsidP="00B715DC">
      <w:pPr>
        <w:numPr>
          <w:ilvl w:val="0"/>
          <w:numId w:val="11"/>
        </w:numPr>
      </w:pPr>
      <w:r w:rsidRPr="00B715DC">
        <w:rPr>
          <w:b/>
          <w:bCs/>
        </w:rPr>
        <w:t>Clientes Top 20:</w:t>
      </w:r>
      <w:r w:rsidRPr="00B715DC">
        <w:t xml:space="preserve"> </w:t>
      </w:r>
    </w:p>
    <w:p w14:paraId="578629FE" w14:textId="77777777" w:rsidR="00A80758" w:rsidRDefault="00A80758" w:rsidP="00A80758">
      <w:pPr>
        <w:ind w:left="720"/>
        <w:sectPr w:rsidR="00A80758" w:rsidSect="004C360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B2710D" w14:textId="5FDA5F48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1:</w:t>
      </w:r>
      <w:r>
        <w:tab/>
        <w:t>66574.23</w:t>
      </w:r>
    </w:p>
    <w:p w14:paraId="08A7E807" w14:textId="5F0C64A4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 xml:space="preserve">Cliente </w:t>
      </w:r>
      <w:r w:rsidRPr="00B10015">
        <w:rPr>
          <w:b/>
          <w:bCs/>
          <w:i/>
          <w:iCs/>
          <w:u w:val="single"/>
        </w:rPr>
        <w:t>2</w:t>
      </w:r>
      <w:r w:rsidRPr="00B10015">
        <w:rPr>
          <w:b/>
          <w:bCs/>
          <w:i/>
          <w:iCs/>
          <w:u w:val="single"/>
        </w:rPr>
        <w:t>:</w:t>
      </w:r>
      <w:r>
        <w:tab/>
        <w:t>61057.79</w:t>
      </w:r>
    </w:p>
    <w:p w14:paraId="2C7D0207" w14:textId="6957ED32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 xml:space="preserve">Cliente </w:t>
      </w:r>
      <w:r w:rsidRPr="00B10015">
        <w:rPr>
          <w:b/>
          <w:bCs/>
          <w:i/>
          <w:iCs/>
          <w:u w:val="single"/>
        </w:rPr>
        <w:t>3</w:t>
      </w:r>
      <w:r w:rsidRPr="00B10015">
        <w:rPr>
          <w:b/>
          <w:bCs/>
          <w:i/>
          <w:iCs/>
          <w:u w:val="single"/>
        </w:rPr>
        <w:t>:</w:t>
      </w:r>
      <w:r>
        <w:tab/>
        <w:t>57779.4</w:t>
      </w:r>
    </w:p>
    <w:p w14:paraId="52C383D5" w14:textId="6BCD6AA6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 xml:space="preserve">Cliente </w:t>
      </w:r>
      <w:r w:rsidRPr="00B10015">
        <w:rPr>
          <w:b/>
          <w:bCs/>
          <w:i/>
          <w:iCs/>
          <w:u w:val="single"/>
        </w:rPr>
        <w:t>4</w:t>
      </w:r>
      <w:r w:rsidRPr="00B10015">
        <w:rPr>
          <w:b/>
          <w:bCs/>
          <w:i/>
          <w:iCs/>
          <w:u w:val="single"/>
        </w:rPr>
        <w:t>:</w:t>
      </w:r>
      <w:r>
        <w:tab/>
        <w:t>56487.09</w:t>
      </w:r>
    </w:p>
    <w:p w14:paraId="31A5728C" w14:textId="791FE1CC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 xml:space="preserve">Cliente </w:t>
      </w:r>
      <w:r w:rsidRPr="00B10015">
        <w:rPr>
          <w:b/>
          <w:bCs/>
          <w:i/>
          <w:iCs/>
          <w:u w:val="single"/>
        </w:rPr>
        <w:t>5</w:t>
      </w:r>
      <w:r w:rsidRPr="00B10015">
        <w:rPr>
          <w:b/>
          <w:bCs/>
          <w:i/>
          <w:iCs/>
          <w:u w:val="single"/>
        </w:rPr>
        <w:t>:</w:t>
      </w:r>
      <w:r>
        <w:tab/>
        <w:t>55647.1</w:t>
      </w:r>
    </w:p>
    <w:p w14:paraId="33283B7A" w14:textId="7302AA4A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 xml:space="preserve">Cliente </w:t>
      </w:r>
      <w:r w:rsidRPr="00B10015">
        <w:rPr>
          <w:b/>
          <w:bCs/>
          <w:i/>
          <w:iCs/>
          <w:u w:val="single"/>
        </w:rPr>
        <w:t>6</w:t>
      </w:r>
      <w:r w:rsidRPr="00B10015">
        <w:rPr>
          <w:b/>
          <w:bCs/>
          <w:i/>
          <w:iCs/>
          <w:u w:val="single"/>
        </w:rPr>
        <w:t>:</w:t>
      </w:r>
      <w:r>
        <w:tab/>
        <w:t>53975.02</w:t>
      </w:r>
    </w:p>
    <w:p w14:paraId="297E9043" w14:textId="1CFFBEEB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 xml:space="preserve">Cliente </w:t>
      </w:r>
      <w:r w:rsidRPr="00B10015">
        <w:rPr>
          <w:b/>
          <w:bCs/>
          <w:i/>
          <w:iCs/>
          <w:u w:val="single"/>
        </w:rPr>
        <w:t>7</w:t>
      </w:r>
      <w:r w:rsidRPr="00B10015">
        <w:rPr>
          <w:b/>
          <w:bCs/>
          <w:i/>
          <w:iCs/>
          <w:u w:val="single"/>
        </w:rPr>
        <w:t>:</w:t>
      </w:r>
      <w:r>
        <w:tab/>
        <w:t>53020.7</w:t>
      </w:r>
    </w:p>
    <w:p w14:paraId="7771251D" w14:textId="6E49A7AA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 xml:space="preserve">Cliente </w:t>
      </w:r>
      <w:r w:rsidRPr="00B10015">
        <w:rPr>
          <w:b/>
          <w:bCs/>
          <w:i/>
          <w:iCs/>
          <w:u w:val="single"/>
        </w:rPr>
        <w:t>8</w:t>
      </w:r>
      <w:r w:rsidRPr="00B10015">
        <w:rPr>
          <w:b/>
          <w:bCs/>
          <w:i/>
          <w:iCs/>
          <w:u w:val="single"/>
        </w:rPr>
        <w:t>:</w:t>
      </w:r>
      <w:r>
        <w:tab/>
        <w:t>52996.16</w:t>
      </w:r>
    </w:p>
    <w:p w14:paraId="4AA9D461" w14:textId="3B6EEFBE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 xml:space="preserve">Cliente </w:t>
      </w:r>
      <w:r w:rsidRPr="00B10015">
        <w:rPr>
          <w:b/>
          <w:bCs/>
          <w:i/>
          <w:iCs/>
          <w:u w:val="single"/>
        </w:rPr>
        <w:t>9</w:t>
      </w:r>
      <w:r w:rsidRPr="00B10015">
        <w:rPr>
          <w:b/>
          <w:bCs/>
          <w:i/>
          <w:iCs/>
          <w:u w:val="single"/>
        </w:rPr>
        <w:t>:</w:t>
      </w:r>
      <w:r>
        <w:tab/>
        <w:t>52568.79</w:t>
      </w:r>
    </w:p>
    <w:p w14:paraId="7045570A" w14:textId="29F01C0C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0</w:t>
      </w:r>
      <w:r w:rsidRPr="00B10015">
        <w:rPr>
          <w:b/>
          <w:bCs/>
          <w:i/>
          <w:iCs/>
          <w:u w:val="single"/>
        </w:rPr>
        <w:t>:</w:t>
      </w:r>
      <w:r>
        <w:tab/>
        <w:t>51541.25</w:t>
      </w:r>
    </w:p>
    <w:p w14:paraId="2F29179D" w14:textId="7B70D1E5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1</w:t>
      </w:r>
      <w:r w:rsidRPr="00B10015">
        <w:rPr>
          <w:b/>
          <w:bCs/>
          <w:i/>
          <w:iCs/>
          <w:u w:val="single"/>
        </w:rPr>
        <w:t>:</w:t>
      </w:r>
      <w:r>
        <w:tab/>
        <w:t>51390.74</w:t>
      </w:r>
    </w:p>
    <w:p w14:paraId="567BBAF9" w14:textId="323140B8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2</w:t>
      </w:r>
      <w:r w:rsidRPr="00B10015">
        <w:rPr>
          <w:b/>
          <w:bCs/>
          <w:i/>
          <w:iCs/>
          <w:u w:val="single"/>
        </w:rPr>
        <w:t>:</w:t>
      </w:r>
      <w:r>
        <w:tab/>
        <w:t>50170.9</w:t>
      </w:r>
    </w:p>
    <w:p w14:paraId="63C0D399" w14:textId="268C9682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3</w:t>
      </w:r>
      <w:r w:rsidRPr="00B10015">
        <w:rPr>
          <w:b/>
          <w:bCs/>
          <w:i/>
          <w:iCs/>
          <w:u w:val="single"/>
        </w:rPr>
        <w:t>:</w:t>
      </w:r>
      <w:r>
        <w:tab/>
        <w:t>50071.38</w:t>
      </w:r>
    </w:p>
    <w:p w14:paraId="7782790F" w14:textId="7A76AD86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4</w:t>
      </w:r>
      <w:r w:rsidRPr="00B10015">
        <w:rPr>
          <w:b/>
          <w:bCs/>
          <w:i/>
          <w:iCs/>
          <w:u w:val="single"/>
        </w:rPr>
        <w:t>:</w:t>
      </w:r>
      <w:r>
        <w:tab/>
        <w:t>50002.54</w:t>
      </w:r>
    </w:p>
    <w:p w14:paraId="636B248A" w14:textId="35EBE5A4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5</w:t>
      </w:r>
      <w:r w:rsidRPr="00B10015">
        <w:rPr>
          <w:b/>
          <w:bCs/>
          <w:i/>
          <w:iCs/>
          <w:u w:val="single"/>
        </w:rPr>
        <w:t>:</w:t>
      </w:r>
      <w:r>
        <w:tab/>
        <w:t>49973.42</w:t>
      </w:r>
    </w:p>
    <w:p w14:paraId="2065B826" w14:textId="35D59713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6</w:t>
      </w:r>
      <w:r w:rsidRPr="00B10015">
        <w:rPr>
          <w:b/>
          <w:bCs/>
          <w:i/>
          <w:iCs/>
          <w:u w:val="single"/>
        </w:rPr>
        <w:t>:</w:t>
      </w:r>
      <w:r>
        <w:tab/>
        <w:t>49961.49</w:t>
      </w:r>
    </w:p>
    <w:p w14:paraId="79564080" w14:textId="5E118D37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7</w:t>
      </w:r>
      <w:r w:rsidRPr="00B10015">
        <w:rPr>
          <w:b/>
          <w:bCs/>
          <w:u w:val="single"/>
        </w:rPr>
        <w:t>:</w:t>
      </w:r>
      <w:r>
        <w:tab/>
        <w:t>49672.64</w:t>
      </w:r>
    </w:p>
    <w:p w14:paraId="7CF55F44" w14:textId="62636499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8</w:t>
      </w:r>
      <w:r w:rsidRPr="00B10015">
        <w:rPr>
          <w:b/>
          <w:bCs/>
          <w:i/>
          <w:iCs/>
          <w:u w:val="single"/>
        </w:rPr>
        <w:t>:</w:t>
      </w:r>
      <w:r>
        <w:tab/>
        <w:t>49320.22</w:t>
      </w:r>
    </w:p>
    <w:p w14:paraId="6C549BC7" w14:textId="1A1737D2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>Cliente 1</w:t>
      </w:r>
      <w:r w:rsidRPr="00B10015">
        <w:rPr>
          <w:b/>
          <w:bCs/>
          <w:i/>
          <w:iCs/>
          <w:u w:val="single"/>
        </w:rPr>
        <w:t>9</w:t>
      </w:r>
      <w:r w:rsidRPr="00B10015">
        <w:rPr>
          <w:b/>
          <w:bCs/>
          <w:i/>
          <w:iCs/>
          <w:u w:val="single"/>
        </w:rPr>
        <w:t>:</w:t>
      </w:r>
      <w:r>
        <w:tab/>
        <w:t>49110.88</w:t>
      </w:r>
    </w:p>
    <w:p w14:paraId="2BA0AA04" w14:textId="720BE18E" w:rsidR="00A80758" w:rsidRDefault="00A80758" w:rsidP="00A80758">
      <w:pPr>
        <w:ind w:left="720"/>
      </w:pPr>
      <w:r w:rsidRPr="00B10015">
        <w:rPr>
          <w:b/>
          <w:bCs/>
          <w:i/>
          <w:iCs/>
          <w:u w:val="single"/>
        </w:rPr>
        <w:t xml:space="preserve">Cliente </w:t>
      </w:r>
      <w:r w:rsidRPr="00B10015">
        <w:rPr>
          <w:b/>
          <w:bCs/>
          <w:i/>
          <w:iCs/>
          <w:u w:val="single"/>
        </w:rPr>
        <w:t>20</w:t>
      </w:r>
      <w:r w:rsidRPr="00B10015">
        <w:rPr>
          <w:b/>
          <w:bCs/>
          <w:i/>
          <w:iCs/>
          <w:u w:val="single"/>
        </w:rPr>
        <w:t>:</w:t>
      </w:r>
      <w:r>
        <w:tab/>
        <w:t>48991.06</w:t>
      </w:r>
    </w:p>
    <w:p w14:paraId="6734F9B7" w14:textId="77777777" w:rsidR="00A80758" w:rsidRDefault="00A80758" w:rsidP="00CE5D00">
      <w:pPr>
        <w:ind w:left="720"/>
        <w:sectPr w:rsidR="00A80758" w:rsidSect="00A8075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45A345E" w14:textId="5105D123" w:rsidR="00CE5D00" w:rsidRPr="00B715DC" w:rsidRDefault="00CE5D00" w:rsidP="00CE5D00">
      <w:pPr>
        <w:ind w:left="720"/>
      </w:pPr>
    </w:p>
    <w:p w14:paraId="51FA68CB" w14:textId="77777777" w:rsidR="00B715DC" w:rsidRPr="00B715DC" w:rsidRDefault="00B715DC" w:rsidP="00B715DC">
      <w:pPr>
        <w:numPr>
          <w:ilvl w:val="0"/>
          <w:numId w:val="11"/>
        </w:numPr>
      </w:pPr>
      <w:r w:rsidRPr="00B715DC">
        <w:rPr>
          <w:b/>
          <w:bCs/>
        </w:rPr>
        <w:t>Clientes de baja frecuencia:</w:t>
      </w:r>
      <w:r w:rsidRPr="00B715DC">
        <w:t xml:space="preserve"> gran número de clientes compraron solo entre 1 y 5 veces.</w:t>
      </w:r>
    </w:p>
    <w:p w14:paraId="0E931143" w14:textId="77777777" w:rsidR="00B715DC" w:rsidRPr="00B715DC" w:rsidRDefault="00B715DC" w:rsidP="00B715DC">
      <w:r w:rsidRPr="00B715DC">
        <w:rPr>
          <w:rFonts w:ascii="Segoe UI Emoji" w:hAnsi="Segoe UI Emoji" w:cs="Segoe UI Emoji"/>
        </w:rPr>
        <w:t>📌</w:t>
      </w:r>
      <w:r w:rsidRPr="00B715DC">
        <w:t xml:space="preserve"> </w:t>
      </w:r>
      <w:r w:rsidRPr="00B715DC">
        <w:rPr>
          <w:b/>
          <w:bCs/>
        </w:rPr>
        <w:t>Insight:</w:t>
      </w:r>
      <w:r w:rsidRPr="00B715DC">
        <w:t xml:space="preserve"> Hay </w:t>
      </w:r>
      <w:r w:rsidRPr="00B715DC">
        <w:rPr>
          <w:b/>
          <w:bCs/>
        </w:rPr>
        <w:t>potencial para aumentar frecuencia de compra</w:t>
      </w:r>
      <w:r w:rsidRPr="00B715DC">
        <w:t xml:space="preserve"> de clientes de baja recurrencia y fidelizar aún más a los clientes top.</w:t>
      </w:r>
    </w:p>
    <w:p w14:paraId="1019A78A" w14:textId="18D41F43" w:rsidR="00B715DC" w:rsidRDefault="00995332" w:rsidP="004C3604">
      <w:r>
        <w:lastRenderedPageBreak/>
        <w:pict w14:anchorId="000EA3ED">
          <v:rect id="_x0000_i1124" style="width:441.9pt;height:1pt" o:hralign="center" o:hrstd="t" o:hr="t" fillcolor="#a0a0a0" stroked="f"/>
        </w:pict>
      </w:r>
    </w:p>
    <w:p w14:paraId="36E1646D" w14:textId="77777777" w:rsidR="00926E3E" w:rsidRPr="00926E3E" w:rsidRDefault="00926E3E" w:rsidP="00926E3E">
      <w:pPr>
        <w:rPr>
          <w:b/>
          <w:bCs/>
        </w:rPr>
      </w:pPr>
      <w:r w:rsidRPr="00926E3E">
        <w:rPr>
          <w:b/>
          <w:bCs/>
        </w:rPr>
        <w:t>6. Medios de Pago</w:t>
      </w:r>
    </w:p>
    <w:p w14:paraId="7FD67379" w14:textId="77777777" w:rsidR="00926E3E" w:rsidRPr="00926E3E" w:rsidRDefault="00926E3E" w:rsidP="00926E3E">
      <w:pPr>
        <w:numPr>
          <w:ilvl w:val="0"/>
          <w:numId w:val="12"/>
        </w:numPr>
      </w:pPr>
      <w:r w:rsidRPr="00926E3E">
        <w:rPr>
          <w:b/>
          <w:bCs/>
        </w:rPr>
        <w:t>Ticket promedio por medio de pago:</w:t>
      </w:r>
    </w:p>
    <w:p w14:paraId="6118ECE7" w14:textId="11CBBC26" w:rsidR="00926E3E" w:rsidRDefault="00926E3E" w:rsidP="00926E3E">
      <w:pPr>
        <w:numPr>
          <w:ilvl w:val="1"/>
          <w:numId w:val="12"/>
        </w:numPr>
      </w:pPr>
      <w:r w:rsidRPr="00926E3E">
        <w:t>Débito, Crédito, Mercado Pago y Efectivo están muy parejos.</w:t>
      </w:r>
    </w:p>
    <w:p w14:paraId="56DA3665" w14:textId="76861646" w:rsidR="00926E3E" w:rsidRDefault="00926E3E" w:rsidP="00C87F19">
      <w:pPr>
        <w:ind w:firstLine="708"/>
      </w:pPr>
      <w:r w:rsidRPr="00DC5CE6">
        <w:rPr>
          <w:b/>
          <w:bCs/>
          <w:u w:val="single"/>
        </w:rPr>
        <w:t>Mercado Pago</w:t>
      </w:r>
      <w:r>
        <w:tab/>
      </w:r>
      <w:r>
        <w:t>$</w:t>
      </w:r>
      <w:r>
        <w:t>3998</w:t>
      </w:r>
      <w:r>
        <w:t>,</w:t>
      </w:r>
      <w:r>
        <w:t>28</w:t>
      </w:r>
    </w:p>
    <w:p w14:paraId="0C65A852" w14:textId="7DA86797" w:rsidR="00926E3E" w:rsidRDefault="00926E3E" w:rsidP="00C87F19">
      <w:pPr>
        <w:ind w:firstLine="708"/>
      </w:pPr>
      <w:r w:rsidRPr="00DC5CE6">
        <w:rPr>
          <w:b/>
          <w:bCs/>
          <w:u w:val="single"/>
        </w:rPr>
        <w:t>Efectivo</w:t>
      </w:r>
      <w:r>
        <w:tab/>
        <w:t>$</w:t>
      </w:r>
      <w:r>
        <w:t>3966</w:t>
      </w:r>
      <w:r>
        <w:t>,</w:t>
      </w:r>
      <w:r>
        <w:t>18</w:t>
      </w:r>
    </w:p>
    <w:p w14:paraId="32F70D49" w14:textId="14521DF6" w:rsidR="00926E3E" w:rsidRDefault="00926E3E" w:rsidP="00C87F19">
      <w:pPr>
        <w:ind w:firstLine="708"/>
      </w:pPr>
      <w:r w:rsidRPr="00DC5CE6">
        <w:rPr>
          <w:b/>
          <w:bCs/>
          <w:u w:val="single"/>
        </w:rPr>
        <w:t>Débito</w:t>
      </w:r>
      <w:r>
        <w:tab/>
      </w:r>
      <w:r>
        <w:tab/>
        <w:t>$</w:t>
      </w:r>
      <w:r>
        <w:t>3962</w:t>
      </w:r>
      <w:r>
        <w:t>,</w:t>
      </w:r>
      <w:r>
        <w:t>97</w:t>
      </w:r>
    </w:p>
    <w:p w14:paraId="4FFDBFE4" w14:textId="10A96B8A" w:rsidR="00926E3E" w:rsidRPr="00926E3E" w:rsidRDefault="00926E3E" w:rsidP="00C87F19">
      <w:pPr>
        <w:ind w:firstLine="708"/>
      </w:pPr>
      <w:r w:rsidRPr="00DC5CE6">
        <w:rPr>
          <w:b/>
          <w:bCs/>
          <w:u w:val="single"/>
        </w:rPr>
        <w:t>Crédito</w:t>
      </w:r>
      <w:r>
        <w:tab/>
      </w:r>
      <w:r>
        <w:tab/>
        <w:t>$</w:t>
      </w:r>
      <w:r>
        <w:t>3962</w:t>
      </w:r>
      <w:r>
        <w:t>,</w:t>
      </w:r>
      <w:r>
        <w:t>48</w:t>
      </w:r>
    </w:p>
    <w:p w14:paraId="1445552E" w14:textId="77777777" w:rsidR="00926E3E" w:rsidRPr="00926E3E" w:rsidRDefault="00926E3E" w:rsidP="00926E3E">
      <w:r w:rsidRPr="00926E3E">
        <w:rPr>
          <w:rFonts w:ascii="Segoe UI Emoji" w:hAnsi="Segoe UI Emoji" w:cs="Segoe UI Emoji"/>
        </w:rPr>
        <w:t>📌</w:t>
      </w:r>
      <w:r w:rsidRPr="00926E3E">
        <w:t xml:space="preserve"> </w:t>
      </w:r>
      <w:r w:rsidRPr="00926E3E">
        <w:rPr>
          <w:b/>
          <w:bCs/>
        </w:rPr>
        <w:t>Insight:</w:t>
      </w:r>
      <w:r w:rsidRPr="00926E3E">
        <w:t xml:space="preserve"> Esto indica que </w:t>
      </w:r>
      <w:r w:rsidRPr="00926E3E">
        <w:rPr>
          <w:b/>
          <w:bCs/>
        </w:rPr>
        <w:t>los precios y promociones no están sesgados a un solo método de pago</w:t>
      </w:r>
      <w:r w:rsidRPr="00926E3E">
        <w:t>. Es una fortaleza, pero se podrían diseñar incentivos selectivos (ej. más descuentos con billeteras digitales para aumentar liquidez).</w:t>
      </w:r>
    </w:p>
    <w:p w14:paraId="1CC01C9E" w14:textId="77777777" w:rsidR="00926E3E" w:rsidRPr="004C3604" w:rsidRDefault="00926E3E" w:rsidP="004C3604"/>
    <w:sectPr w:rsidR="00926E3E" w:rsidRPr="004C3604" w:rsidSect="004C360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1A90"/>
    <w:multiLevelType w:val="hybridMultilevel"/>
    <w:tmpl w:val="818E8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9078D"/>
    <w:multiLevelType w:val="multilevel"/>
    <w:tmpl w:val="9B7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87121"/>
    <w:multiLevelType w:val="multilevel"/>
    <w:tmpl w:val="993E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01F1F"/>
    <w:multiLevelType w:val="hybridMultilevel"/>
    <w:tmpl w:val="609C9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68B"/>
    <w:multiLevelType w:val="hybridMultilevel"/>
    <w:tmpl w:val="5B40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D3E40"/>
    <w:multiLevelType w:val="multilevel"/>
    <w:tmpl w:val="AD36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B7297"/>
    <w:multiLevelType w:val="hybridMultilevel"/>
    <w:tmpl w:val="BB78786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E612B6"/>
    <w:multiLevelType w:val="multilevel"/>
    <w:tmpl w:val="2E3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5164A"/>
    <w:multiLevelType w:val="hybridMultilevel"/>
    <w:tmpl w:val="823249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48C9"/>
    <w:multiLevelType w:val="multilevel"/>
    <w:tmpl w:val="39FE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036E2"/>
    <w:multiLevelType w:val="hybridMultilevel"/>
    <w:tmpl w:val="8DF0B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21"/>
    <w:rsid w:val="00183D68"/>
    <w:rsid w:val="001A1D30"/>
    <w:rsid w:val="003C69FA"/>
    <w:rsid w:val="004424C5"/>
    <w:rsid w:val="00460A42"/>
    <w:rsid w:val="004C3604"/>
    <w:rsid w:val="005C411D"/>
    <w:rsid w:val="006125C4"/>
    <w:rsid w:val="00631216"/>
    <w:rsid w:val="007A7689"/>
    <w:rsid w:val="007C469E"/>
    <w:rsid w:val="008549A4"/>
    <w:rsid w:val="00865447"/>
    <w:rsid w:val="0088527A"/>
    <w:rsid w:val="008C0207"/>
    <w:rsid w:val="008F1FC7"/>
    <w:rsid w:val="008F26F5"/>
    <w:rsid w:val="00926E3E"/>
    <w:rsid w:val="009522F7"/>
    <w:rsid w:val="00995332"/>
    <w:rsid w:val="009D2021"/>
    <w:rsid w:val="00A02EEF"/>
    <w:rsid w:val="00A80758"/>
    <w:rsid w:val="00B10015"/>
    <w:rsid w:val="00B715DC"/>
    <w:rsid w:val="00BA3164"/>
    <w:rsid w:val="00C87F19"/>
    <w:rsid w:val="00CD03BE"/>
    <w:rsid w:val="00CE005D"/>
    <w:rsid w:val="00CE5D00"/>
    <w:rsid w:val="00D47E9D"/>
    <w:rsid w:val="00DB197B"/>
    <w:rsid w:val="00DC5CE6"/>
    <w:rsid w:val="00E246F0"/>
    <w:rsid w:val="00E649B4"/>
    <w:rsid w:val="00E85187"/>
    <w:rsid w:val="00E921D2"/>
    <w:rsid w:val="00EF04DB"/>
    <w:rsid w:val="00FB418A"/>
    <w:rsid w:val="00FE109D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8AD8"/>
  <w15:chartTrackingRefBased/>
  <w15:docId w15:val="{3BB36638-370E-4433-8C14-F9B11A16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68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992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Camargo</dc:creator>
  <cp:keywords/>
  <dc:description/>
  <cp:lastModifiedBy>Diego Camargo</cp:lastModifiedBy>
  <cp:revision>2</cp:revision>
  <dcterms:created xsi:type="dcterms:W3CDTF">2025-08-07T23:53:00Z</dcterms:created>
  <dcterms:modified xsi:type="dcterms:W3CDTF">2025-08-07T23:53:00Z</dcterms:modified>
</cp:coreProperties>
</file>