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131.9999694824218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4061778</wp:posOffset>
            </wp:positionH>
            <wp:positionV relativeFrom="paragraph">
              <wp:posOffset>17400</wp:posOffset>
            </wp:positionV>
            <wp:extent cx="1996440" cy="428625"/>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140.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18115234375" w:line="240" w:lineRule="auto"/>
        <w:ind w:left="0" w:right="1623.6309814453125" w:firstLine="0"/>
        <w:jc w:val="right"/>
        <w:rPr>
          <w:rFonts w:ascii="Calibri" w:cs="Calibri" w:eastAsia="Calibri" w:hAnsi="Calibri"/>
          <w:b w:val="1"/>
          <w:i w:val="0"/>
          <w:smallCaps w:val="0"/>
          <w:strike w:val="0"/>
          <w:color w:val="1f3864"/>
          <w:sz w:val="48.04999923706055"/>
          <w:szCs w:val="48.04999923706055"/>
          <w:u w:val="none"/>
          <w:shd w:fill="auto" w:val="clear"/>
          <w:vertAlign w:val="baseline"/>
        </w:rPr>
      </w:pPr>
      <w:r w:rsidDel="00000000" w:rsidR="00000000" w:rsidRPr="00000000">
        <w:rPr>
          <w:rFonts w:ascii="Calibri" w:cs="Calibri" w:eastAsia="Calibri" w:hAnsi="Calibri"/>
          <w:b w:val="1"/>
          <w:i w:val="0"/>
          <w:smallCaps w:val="0"/>
          <w:strike w:val="0"/>
          <w:color w:val="1f3864"/>
          <w:sz w:val="48.04999923706055"/>
          <w:szCs w:val="48.04999923706055"/>
          <w:u w:val="none"/>
          <w:shd w:fill="auto" w:val="clear"/>
          <w:vertAlign w:val="baseline"/>
          <w:rtl w:val="0"/>
        </w:rPr>
        <w:t xml:space="preserve">Guía2.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-84643</wp:posOffset>
            </wp:positionH>
            <wp:positionV relativeFrom="paragraph">
              <wp:posOffset>-336866</wp:posOffset>
            </wp:positionV>
            <wp:extent cx="5165725" cy="1162050"/>
            <wp:effectExtent b="0" l="0" r="0" t="0"/>
            <wp:wrapSquare wrapText="bothSides" distB="19050" distT="19050" distL="19050" distR="1905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65725" cy="116205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4453125" w:line="240" w:lineRule="auto"/>
        <w:ind w:left="1895.7801818847656" w:right="0" w:firstLine="0"/>
        <w:jc w:val="left"/>
        <w:rPr>
          <w:rFonts w:ascii="Calibri" w:cs="Calibri" w:eastAsia="Calibri" w:hAnsi="Calibri"/>
          <w:b w:val="1"/>
          <w:i w:val="0"/>
          <w:smallCaps w:val="0"/>
          <w:strike w:val="0"/>
          <w:color w:val="1f3864"/>
          <w:sz w:val="48"/>
          <w:szCs w:val="48"/>
          <w:u w:val="none"/>
          <w:shd w:fill="auto" w:val="clear"/>
          <w:vertAlign w:val="baseline"/>
        </w:rPr>
      </w:pPr>
      <w:r w:rsidDel="00000000" w:rsidR="00000000" w:rsidRPr="00000000">
        <w:rPr>
          <w:rFonts w:ascii="Calibri" w:cs="Calibri" w:eastAsia="Calibri" w:hAnsi="Calibri"/>
          <w:b w:val="1"/>
          <w:i w:val="0"/>
          <w:smallCaps w:val="0"/>
          <w:strike w:val="0"/>
          <w:color w:val="1f3864"/>
          <w:sz w:val="48"/>
          <w:szCs w:val="48"/>
          <w:u w:val="none"/>
          <w:shd w:fill="auto" w:val="clear"/>
          <w:vertAlign w:val="baseline"/>
          <w:rtl w:val="0"/>
        </w:rPr>
        <w:t xml:space="preserve">Asignatura Capstone</w:t>
      </w:r>
    </w:p>
    <w:tbl>
      <w:tblPr>
        <w:tblStyle w:val="Table1"/>
        <w:tblW w:w="963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099578857422"/>
        <w:tblGridChange w:id="0">
          <w:tblGrid>
            <w:gridCol w:w="9639.099578857422"/>
          </w:tblGrid>
        </w:tblGridChange>
      </w:tblGrid>
      <w:tr>
        <w:trPr>
          <w:cantSplit w:val="0"/>
          <w:trHeight w:val="5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599884033203" w:right="0" w:firstLine="0"/>
              <w:jc w:val="left"/>
              <w:rPr>
                <w:rFonts w:ascii="Calibri" w:cs="Calibri" w:eastAsia="Calibri" w:hAnsi="Calibri"/>
                <w:b w:val="1"/>
                <w:i w:val="0"/>
                <w:smallCaps w:val="0"/>
                <w:strike w:val="0"/>
                <w:color w:val="1f3864"/>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4"/>
                <w:sz w:val="28"/>
                <w:szCs w:val="28"/>
                <w:u w:val="none"/>
                <w:shd w:fill="auto" w:val="clear"/>
                <w:vertAlign w:val="baseline"/>
                <w:rtl w:val="0"/>
              </w:rPr>
              <w:t xml:space="preserve">1. Resumen avance Proyecto APT</w:t>
            </w:r>
          </w:p>
        </w:tc>
      </w:tr>
      <w:tr>
        <w:trPr>
          <w:cantSplit w:val="0"/>
          <w:trHeight w:val="8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000549316406" w:right="0" w:firstLine="0"/>
              <w:jc w:val="left"/>
              <w:rPr>
                <w:rFonts w:ascii="Calibri" w:cs="Calibri" w:eastAsia="Calibri" w:hAnsi="Calibri"/>
                <w:b w:val="0"/>
                <w:i w:val="0"/>
                <w:smallCaps w:val="0"/>
                <w:strike w:val="0"/>
                <w:color w:val="1f3864"/>
                <w:sz w:val="22"/>
                <w:szCs w:val="22"/>
                <w:u w:val="none"/>
                <w:shd w:fill="d9e2f3" w:val="clear"/>
                <w:vertAlign w:val="baseline"/>
              </w:rPr>
            </w:pPr>
            <w:r w:rsidDel="00000000" w:rsidR="00000000" w:rsidRPr="00000000">
              <w:rPr>
                <w:rFonts w:ascii="Calibri" w:cs="Calibri" w:eastAsia="Calibri" w:hAnsi="Calibri"/>
                <w:b w:val="0"/>
                <w:i w:val="0"/>
                <w:smallCaps w:val="0"/>
                <w:strike w:val="0"/>
                <w:color w:val="1f3864"/>
                <w:sz w:val="22"/>
                <w:szCs w:val="22"/>
                <w:u w:val="none"/>
                <w:shd w:fill="d9e2f3"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3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6.1000061035156"/>
        <w:gridCol w:w="7112.999572753906"/>
        <w:tblGridChange w:id="0">
          <w:tblGrid>
            <w:gridCol w:w="2526.1000061035156"/>
            <w:gridCol w:w="7112.999572753906"/>
          </w:tblGrid>
        </w:tblGridChange>
      </w:tblGrid>
      <w:tr>
        <w:trPr>
          <w:cantSplit w:val="0"/>
          <w:trHeight w:val="32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9572753906"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Resumen de avance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26.50001525878906"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44495010376" w:lineRule="auto"/>
              <w:ind w:left="118.39996337890625" w:right="61.798095703125" w:firstLine="13.39996337890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fase 2 del proyecto se implementó con éxito la conexión entre el ESP32 y el  backend en Google Cloud Platform (GCP). El microcontrolador envía datos desde  Arduino IoT Cloud, los cuales son recibidos correctamente por el backend mediante  una función en la nube (Cloud Function), cumpliendo así el objetivo de establecer la  comunicación entre el hardware y la infraestructura en la nube.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6337890625" w:line="264.8940181732178" w:lineRule="auto"/>
              <w:ind w:left="124.4000244140625" w:right="61.19873046875" w:firstLine="7.39990234375"/>
              <w:jc w:val="both"/>
              <w:rPr>
                <w:rFonts w:ascii="Calibri" w:cs="Calibri" w:eastAsia="Calibri" w:hAnsi="Calibri"/>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avance permite consolidar la arquitectura del sistema y asegurar la transmisión  de datos en tiempo real.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6337890625" w:line="264.8940181732178" w:lineRule="auto"/>
              <w:ind w:left="124.4000244140625" w:right="61.19873046875" w:firstLine="7.3999023437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Luego de obtener correctamente los datos, se desarrolló la aplicación móvil que será la parte visual para el usuario. Se considera la información requerida por el cliente y también las funcionalidades pertinentes para el escenario del cultivo.</w:t>
            </w:r>
          </w:p>
        </w:tc>
      </w:tr>
      <w:tr>
        <w:trPr>
          <w:cantSplit w:val="0"/>
          <w:trHeight w:val="125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120.19989013671875" w:right="61.796875" w:firstLine="11.6000366210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un sistema IoT basado en ESP32 que permita el monitoreo y control  remoto de variables ambientales, integrando una plataforma en la nube para la  gestión y visualización de datos en tiempo real. Además de una aplicació</w:t>
            </w:r>
            <w:r w:rsidDel="00000000" w:rsidR="00000000" w:rsidRPr="00000000">
              <w:rPr>
                <w:rFonts w:ascii="Calibri" w:cs="Calibri" w:eastAsia="Calibri" w:hAnsi="Calibri"/>
                <w:sz w:val="20"/>
                <w:szCs w:val="20"/>
                <w:rtl w:val="0"/>
              </w:rPr>
              <w:t xml:space="preserve">n móvil que despliegue datos significativos para el cliente.</w:t>
            </w:r>
            <w:r w:rsidDel="00000000" w:rsidR="00000000" w:rsidRPr="00000000">
              <w:rPr>
                <w:rtl w:val="0"/>
              </w:rPr>
            </w:r>
          </w:p>
        </w:tc>
      </w:tr>
      <w:tr>
        <w:trPr>
          <w:cantSplit w:val="0"/>
          <w:trHeight w:val="3001.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9572753906"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939750671387" w:lineRule="auto"/>
              <w:ind w:left="123.99993896484375" w:right="56.39892578125" w:firstLine="7.79998779296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el desarrollo del Proyecto APT se utilizó una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metodología ágil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específicamente  aplicada a través de la herramienta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Jira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 la finalidad de organizar y gestionar de  manera eficiente cada una de las tareas y etapas del proyecto.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84765625" w:line="263.2279872894287" w:lineRule="auto"/>
              <w:ind w:left="120.19989013671875" w:right="55.99853515625" w:firstLine="11.6000366210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metodología se estructuró en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sprints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donde se asignaron tareas específicas a cada  integrante del equipo. Esto permitió un seguimiento constante del avance, una  gestión clara de responsabilidades y la posibilidad de ajustar prioridades según el  progreso real del proyecto.</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131.9999694824218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4061778</wp:posOffset>
            </wp:positionH>
            <wp:positionV relativeFrom="paragraph">
              <wp:posOffset>17400</wp:posOffset>
            </wp:positionV>
            <wp:extent cx="1996440" cy="428625"/>
            <wp:effectExtent b="0" l="0" r="0" t="0"/>
            <wp:wrapSquare wrapText="left" distB="19050" distT="19050" distL="19050" distR="190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140.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3"/>
        <w:tblW w:w="963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6.1000061035156"/>
        <w:gridCol w:w="7112.999572753906"/>
        <w:tblGridChange w:id="0">
          <w:tblGrid>
            <w:gridCol w:w="2526.1000061035156"/>
            <w:gridCol w:w="7112.999572753906"/>
          </w:tblGrid>
        </w:tblGridChange>
      </w:tblGrid>
      <w:tr>
        <w:trPr>
          <w:cantSplit w:val="0"/>
          <w:trHeight w:val="803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9572753906"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Evidencias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996337890625"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Pr>
              <w:drawing>
                <wp:inline distB="19050" distT="19050" distL="19050" distR="19050">
                  <wp:extent cx="3952875" cy="35909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528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18.9599609375" w:right="53.9990234375" w:firstLine="14.519958496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panel de monitoreo de Arduino IoT Cloud, se puede verificar que el  sistema ha establecido correctamente la conexión con el backend en Google  Cloud Platform (GCP). Gracias a esta integración, los datos capturados por el  ESP32 —como temperatura y humedad— están siendo recibidos en tiempo  real y almacenados en la base de datos configurada en GCP, confirmando el  funcionamiento efectivo del flujo de datos entre el dispositivo físico y la nube.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18.9599609375" w:right="53.9990234375" w:firstLine="14.51995849609375"/>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18.9599609375" w:right="53.9990234375" w:firstLine="14.51995849609375"/>
              <w:jc w:val="both"/>
              <w:rPr>
                <w:rFonts w:ascii="Calibri" w:cs="Calibri" w:eastAsia="Calibri" w:hAnsi="Calibri"/>
              </w:rPr>
            </w:pPr>
            <w:r w:rsidDel="00000000" w:rsidR="00000000" w:rsidRPr="00000000">
              <w:rPr>
                <w:rFonts w:ascii="Calibri" w:cs="Calibri" w:eastAsia="Calibri" w:hAnsi="Calibri"/>
                <w:rtl w:val="0"/>
              </w:rPr>
              <w:t xml:space="preserve">En nuestro backend se puede ver reflejados los datos:</w:t>
              <w:br w:type="textWrapping"/>
              <w:br w:type="textWrapping"/>
              <w:t xml:space="preserve">La aplicacion móvil se comunica correctamente con el backend, desplegando los datos requeridos por el usuario:</w:t>
              <w:br w:type="textWrapping"/>
              <w:br w:type="textWrapping"/>
              <w:t xml:space="preserve">Se tienen funcionalidades referentes a gestión de lo que es el cultivo en cuestión:</w:t>
              <w:br w:type="textWrapping"/>
              <w:br w:type="textWrapping"/>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131.9999694824218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4061778</wp:posOffset>
            </wp:positionH>
            <wp:positionV relativeFrom="paragraph">
              <wp:posOffset>17400</wp:posOffset>
            </wp:positionV>
            <wp:extent cx="1996440" cy="428625"/>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140.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tbl>
      <w:tblPr>
        <w:tblStyle w:val="Table4"/>
        <w:tblW w:w="9644.0995788574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099578857422"/>
        <w:tblGridChange w:id="0">
          <w:tblGrid>
            <w:gridCol w:w="9644.09957885742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002380371094" w:right="0" w:firstLine="0"/>
              <w:jc w:val="left"/>
              <w:rPr>
                <w:rFonts w:ascii="Calibri" w:cs="Calibri" w:eastAsia="Calibri" w:hAnsi="Calibri"/>
                <w:b w:val="1"/>
                <w:i w:val="0"/>
                <w:smallCaps w:val="0"/>
                <w:strike w:val="0"/>
                <w:color w:val="1f3864"/>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4"/>
                <w:sz w:val="28"/>
                <w:szCs w:val="28"/>
                <w:u w:val="none"/>
                <w:shd w:fill="auto" w:val="clear"/>
                <w:vertAlign w:val="baseline"/>
                <w:rtl w:val="0"/>
              </w:rPr>
              <w:t xml:space="preserve">2. Monitoreo del Plan de Trabajo </w:t>
            </w:r>
          </w:p>
        </w:tc>
      </w:tr>
      <w:tr>
        <w:trPr>
          <w:cantSplit w:val="0"/>
          <w:trHeight w:val="8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124.89997863769531" w:right="51.17919921875"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79.09957885742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5000305175781"/>
        <w:gridCol w:w="1075.5999755859375"/>
        <w:gridCol w:w="1275.4000854492188"/>
        <w:gridCol w:w="1275.5999755859375"/>
        <w:gridCol w:w="1275.3997802734375"/>
        <w:gridCol w:w="1280.5999755859375"/>
        <w:gridCol w:w="1411.0003662109375"/>
        <w:gridCol w:w="854.9993896484375"/>
        <w:tblGridChange w:id="0">
          <w:tblGrid>
            <w:gridCol w:w="1330.5000305175781"/>
            <w:gridCol w:w="1075.5999755859375"/>
            <w:gridCol w:w="1275.4000854492188"/>
            <w:gridCol w:w="1275.5999755859375"/>
            <w:gridCol w:w="1275.3997802734375"/>
            <w:gridCol w:w="1280.5999755859375"/>
            <w:gridCol w:w="1411.0003662109375"/>
            <w:gridCol w:w="854.9993896484375"/>
          </w:tblGrid>
        </w:tblGridChange>
      </w:tblGrid>
      <w:tr>
        <w:trPr>
          <w:cantSplit w:val="0"/>
          <w:trHeight w:val="4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Plan de Trabajo</w:t>
            </w:r>
          </w:p>
        </w:tc>
      </w:tr>
      <w:tr>
        <w:trPr>
          <w:cantSplit w:val="0"/>
          <w:trHeight w:val="8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270393371582" w:lineRule="auto"/>
              <w:ind w:left="128.4600067138672" w:right="69.320068359375"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Competencia o  unidades 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63671875"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066604614258" w:lineRule="auto"/>
              <w:ind w:left="135.11993408203125" w:right="65.52001953125"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Duración de la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20"/>
                <w:szCs w:val="20"/>
                <w:u w:val="none"/>
                <w:shd w:fill="auto" w:val="clear"/>
                <w:vertAlign w:val="superscript"/>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Responsable</w:t>
            </w:r>
            <w:r w:rsidDel="00000000" w:rsidR="00000000" w:rsidRPr="00000000">
              <w:rPr>
                <w:rFonts w:ascii="Calibri" w:cs="Calibri" w:eastAsia="Calibri" w:hAnsi="Calibri"/>
                <w:b w:val="0"/>
                <w:i w:val="0"/>
                <w:smallCaps w:val="0"/>
                <w:strike w:val="0"/>
                <w:color w:val="1f3864"/>
                <w:sz w:val="20"/>
                <w:szCs w:val="20"/>
                <w:u w:val="none"/>
                <w:shd w:fill="auto" w:val="clea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066604614258" w:lineRule="auto"/>
              <w:ind w:left="153.64013671875" w:right="136.4202880859375"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Observacione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Estado 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Ajustes</w:t>
            </w:r>
          </w:p>
        </w:tc>
      </w:tr>
      <w:tr>
        <w:trPr>
          <w:cantSplit w:val="0"/>
          <w:trHeight w:val="44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8813781738" w:lineRule="auto"/>
              <w:ind w:left="118.23997497558594" w:right="65.29998779296875" w:firstLine="11.8800354003906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Diseño y  ejecución de  pruebas de  funcionamient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122.9199981689453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61.0066604614258" w:lineRule="auto"/>
              <w:ind w:left="118.0999755859375" w:right="65.239868164062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 sensor  extra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765625" w:line="240" w:lineRule="auto"/>
              <w:ind w:left="123.5000610351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humedad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35546875" w:line="240" w:lineRule="auto"/>
              <w:ind w:left="118.45993041992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suelo/tierr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40" w:lineRule="auto"/>
              <w:ind w:left="118.09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079589843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Configurar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1.0066604614258" w:lineRule="auto"/>
              <w:ind w:left="118.0999755859375" w:right="65.780029296875" w:firstLine="5.40008544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reglas de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1764831543" w:lineRule="auto"/>
              <w:ind w:left="119.67987060546875" w:right="60.419921875" w:firstLine="10.44006347656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ESP32, sensor  de humedad  suelo, Arduino  IDE, GCP, red  wifi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90429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 Notebook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0185546875" w:line="261.00646018981934" w:lineRule="auto"/>
              <w:ind w:left="121.300048828125" w:right="60.06011962890625" w:firstLine="8.81988525390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Recursos de  Software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51806640625" w:line="240" w:lineRule="auto"/>
              <w:ind w:left="118.059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Arduino IDE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399658203125" w:line="266.56002044677734" w:lineRule="auto"/>
              <w:ind w:left="123.4600830078125" w:right="60.5999755859375" w:hanging="5.40008544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Arduino IoT  Cloud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201416015625" w:line="266.56002044677734" w:lineRule="auto"/>
              <w:ind w:left="130.11993408203125" w:right="60.5999755859375" w:hanging="7.2000122070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Google CLoud  Platform(GCP)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9997558593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3 DIAS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9707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Rodrigo Arce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239257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Instalación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63.36113929748535" w:lineRule="auto"/>
              <w:ind w:left="122.19970703125" w:right="64.7198486328125" w:hanging="3.959960937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física y  programación  del nuevo  sensor. Puede  retrasarse por  calibración.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01074218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Señala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115.5798339843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66.78235054016113" w:lineRule="auto"/>
              <w:ind w:left="115.579833984375" w:right="64.779052734375" w:firstLine="1.619873046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ajustes o  reformul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aciones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1.0066604614258" w:lineRule="auto"/>
              <w:ind w:left="115.579833984375" w:right="64.959716796875" w:firstLine="1.619873046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que has  realizad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5703125" w:line="240" w:lineRule="auto"/>
              <w:ind w:left="116.84020996093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o. </w:t>
            </w:r>
          </w:p>
        </w:tc>
      </w:tr>
      <w:tr>
        <w:trPr>
          <w:cantSplit w:val="0"/>
          <w:trHeight w:val="247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957275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124.89997863769531" w:right="56.31988525390625" w:firstLine="0.4399871826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sistemas  embebidos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1.0066604614258" w:lineRule="auto"/>
              <w:ind w:left="123.50006103515625" w:right="65.780029296875" w:hanging="5.40008544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 conexión  backend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1806640625" w:line="240" w:lineRule="auto"/>
              <w:ind w:left="117.9200744628906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 Notebook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61.0066604614258" w:lineRule="auto"/>
              <w:ind w:left="121.300048828125" w:right="60.06011962890625" w:firstLine="8.81988525390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Recursos de  Software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51806640625" w:line="240" w:lineRule="auto"/>
              <w:ind w:left="118.059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Arduino IDE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0185546875" w:line="267.0047092437744" w:lineRule="auto"/>
              <w:ind w:left="123.4600830078125" w:right="60.5999755859375" w:hanging="5.40008544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Arduino IoT  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9997558593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3 DIAS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9707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Rodrigo Arce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239257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Importante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28.4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63.3169364929199" w:lineRule="auto"/>
              <w:ind w:left="118.23974609375" w:right="65.4400634765625" w:firstLine="4.68017578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comunicación  en tiempo  real. Posibles  fallos por  latencia 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3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3489532470703" w:lineRule="auto"/>
              <w:ind w:left="122.20001220703125" w:right="65.66024780273438" w:firstLine="7.9199981689453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e  integración de  servicios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Configurar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61.0066604614258" w:lineRule="auto"/>
              <w:ind w:left="118.0999755859375" w:right="65.780029296875" w:firstLine="5.40008544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reglas de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379764556885" w:lineRule="auto"/>
              <w:ind w:left="130.11993408203125" w:right="60.5999755859375" w:hanging="7.2000122070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Google Cloud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99975585937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3 DIAS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9707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Ignacio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0239257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Definir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128.4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parámetros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988037109375" w:line="266.56002044677734" w:lineRule="auto"/>
              <w:ind w:left="123.0999755859375" w:right="65.6201171875" w:hanging="0.18005371093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claros para  alertas.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171875" w:line="266.56002044677734" w:lineRule="auto"/>
              <w:ind w:left="123.4600830078125" w:right="65.6201171875" w:firstLine="6.6601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Depende de  datos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1416015625" w:line="240" w:lineRule="auto"/>
              <w:ind w:left="122.919921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988037109375" w:line="240" w:lineRule="auto"/>
              <w:ind w:left="123.460083007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22.1997070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212356567383" w:lineRule="auto"/>
        <w:ind w:left="733.0000305175781" w:right="606.59912109375" w:hanging="1.9500732421875"/>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1.666666666666668"/>
          <w:szCs w:val="21.666666666666668"/>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131.9999694824218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4061778</wp:posOffset>
            </wp:positionH>
            <wp:positionV relativeFrom="paragraph">
              <wp:posOffset>17400</wp:posOffset>
            </wp:positionV>
            <wp:extent cx="1996440" cy="428625"/>
            <wp:effectExtent b="0" l="0" r="0" t="0"/>
            <wp:wrapSquare wrapText="lef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140.1599884033203"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p>
    <w:tbl>
      <w:tblPr>
        <w:tblStyle w:val="Table6"/>
        <w:tblW w:w="9779.09957885742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5000305175781"/>
        <w:gridCol w:w="1075.5999755859375"/>
        <w:gridCol w:w="1275.4000854492188"/>
        <w:gridCol w:w="1275.5999755859375"/>
        <w:gridCol w:w="1275.3997802734375"/>
        <w:gridCol w:w="1280.5999755859375"/>
        <w:gridCol w:w="1411.0003662109375"/>
        <w:gridCol w:w="854.9993896484375"/>
        <w:tblGridChange w:id="0">
          <w:tblGrid>
            <w:gridCol w:w="1330.5000305175781"/>
            <w:gridCol w:w="1075.5999755859375"/>
            <w:gridCol w:w="1275.4000854492188"/>
            <w:gridCol w:w="1275.5999755859375"/>
            <w:gridCol w:w="1275.3997802734375"/>
            <w:gridCol w:w="1280.5999755859375"/>
            <w:gridCol w:w="1411.0003662109375"/>
            <w:gridCol w:w="854.9993896484375"/>
          </w:tblGrid>
        </w:tblGridChange>
      </w:tblGrid>
      <w:tr>
        <w:trPr>
          <w:cantSplit w:val="0"/>
          <w:trHeight w:val="13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066604614258" w:lineRule="auto"/>
              <w:ind w:left="122.91999816894531" w:right="65.29998779296875" w:firstLine="7.20001220703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protocolos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49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099578857422"/>
        <w:tblGridChange w:id="0">
          <w:tblGrid>
            <w:gridCol w:w="9499.09957885742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6002502441406" w:right="0" w:firstLine="0"/>
              <w:jc w:val="left"/>
              <w:rPr>
                <w:rFonts w:ascii="Calibri" w:cs="Calibri" w:eastAsia="Calibri" w:hAnsi="Calibri"/>
                <w:b w:val="1"/>
                <w:i w:val="0"/>
                <w:smallCaps w:val="0"/>
                <w:strike w:val="0"/>
                <w:color w:val="1f3864"/>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4"/>
                <w:sz w:val="28"/>
                <w:szCs w:val="28"/>
                <w:u w:val="none"/>
                <w:shd w:fill="auto" w:val="clear"/>
                <w:vertAlign w:val="baseline"/>
                <w:rtl w:val="0"/>
              </w:rPr>
              <w:t xml:space="preserve">3. Ajustes a partir del monitoreo </w:t>
            </w:r>
          </w:p>
        </w:tc>
      </w:tr>
      <w:tr>
        <w:trPr>
          <w:cantSplit w:val="0"/>
          <w:trHeight w:val="8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19.68002319335938" w:right="55.72021484375" w:firstLine="8.799972534179688"/>
              <w:jc w:val="both"/>
              <w:rPr>
                <w:rFonts w:ascii="Calibri" w:cs="Calibri" w:eastAsia="Calibri" w:hAnsi="Calibri"/>
                <w:b w:val="0"/>
                <w:i w:val="0"/>
                <w:smallCaps w:val="0"/>
                <w:strike w:val="0"/>
                <w:color w:val="1f3864"/>
                <w:sz w:val="22"/>
                <w:szCs w:val="22"/>
                <w:u w:val="none"/>
                <w:shd w:fill="d9e2f3" w:val="clear"/>
                <w:vertAlign w:val="baseline"/>
              </w:rPr>
            </w:pPr>
            <w:r w:rsidDel="00000000" w:rsidR="00000000" w:rsidRPr="00000000">
              <w:rPr>
                <w:rFonts w:ascii="Calibri" w:cs="Calibri" w:eastAsia="Calibri" w:hAnsi="Calibri"/>
                <w:b w:val="0"/>
                <w:i w:val="0"/>
                <w:smallCaps w:val="0"/>
                <w:strike w:val="0"/>
                <w:color w:val="1f3864"/>
                <w:sz w:val="22"/>
                <w:szCs w:val="22"/>
                <w:u w:val="none"/>
                <w:shd w:fill="d9e2f3" w:val="clear"/>
                <w:vertAlign w:val="baseline"/>
                <w:rtl w:val="0"/>
              </w:rPr>
              <w:t xml:space="preserve">Profundiza en las observaciones de tu plan de trabajo. Analiza las actividades planificadas y señala qué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d9e2f3" w:val="clear"/>
                <w:vertAlign w:val="baseline"/>
                <w:rtl w:val="0"/>
              </w:rPr>
              <w:t xml:space="preserve">aspectos facilitaron u obstaculizaron la ejecución del plan. Plantea cómo abordaste y/o abordarás los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d9e2f3" w:val="clear"/>
                <w:vertAlign w:val="baseline"/>
                <w:rtl w:val="0"/>
              </w:rPr>
              <w:t xml:space="preserve">obstáculos. Por último, señala los ajustes que realizaste al plan de trabajo a partir de este análisis.</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49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099578857422"/>
        <w:tblGridChange w:id="0">
          <w:tblGrid>
            <w:gridCol w:w="9499.099578857422"/>
          </w:tblGrid>
        </w:tblGridChange>
      </w:tblGrid>
      <w:tr>
        <w:trPr>
          <w:cantSplit w:val="0"/>
          <w:trHeight w:val="5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921173095703" w:lineRule="auto"/>
              <w:ind w:left="125" w:right="62.39990234375" w:firstLine="3.4799957275390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Factores que han facilitado y/o dificultado el desarrollo de mi plan de trabajo</w:t>
            </w: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Durante el desarrollo de  nuestro Proyecto APT, uno de los principales factores dificultadores ha sido la gestión y coordinación del equipo.  Debido a compromisos laborales de cada integrante, ha sido un desafío organizarse de manera eficiente, lo que ha  provocado que en ocasiones cada uno trabaje de forma aislada. A pesar de esto, hemos mantenido reuniones  periódicas para planificar y sincronizar avances, lo que ha facilitado la continuidad del proyecto.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51025390625" w:line="263.3612251281738" w:lineRule="auto"/>
              <w:ind w:left="113.19999694824219" w:right="65.39794921875" w:firstLine="13.60000610351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mejorar esta situación, hemos identificado la necesidad de implementar una gestión más estructurada, como  el uso riguroso de Jira y reuniones más frecuentes con roles claros que permitan un seguimiento constante de las  tareas y una mejor comunicación entre los integrantes. De esta forma, esperamos optimizar la organización y evitar  retrasos futuros.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51025390625" w:line="263.3612251281738" w:lineRule="auto"/>
              <w:ind w:left="113.19999694824219" w:right="65.39794921875" w:firstLine="13.600006103515625"/>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otro lado, nuestros conocimientos y la forma en que pudimos apoyarnos mutuamente en caso de algún estanque o alguna idea para avanzar, han dado buenos frutos y hemos logrado hacer un sistema completo que puede realizar las tareas de monitorización, generación de acciones y automatización de estas, en un cultivo. Aplicable para cualquier tipo de cultivo que utilice los parámetros que usamos para poder llevar a cabo su correcto cuidado.</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49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099578857422"/>
        <w:tblGridChange w:id="0">
          <w:tblGrid>
            <w:gridCol w:w="9499.099578857422"/>
          </w:tblGrid>
        </w:tblGridChange>
      </w:tblGrid>
      <w:tr>
        <w:trPr>
          <w:cantSplit w:val="0"/>
          <w:trHeight w:val="3236.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218070983887" w:lineRule="auto"/>
              <w:ind w:left="111.53999328613281" w:right="62.07885742187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Actividades ajustadas o eliminadas: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del proyecto APT, se realizó un ajuste a la  planificación original. Se eliminó la actividad relacionada con la conexión a la base de datos externa  ThingSpeak, ya que se decidió centralizar toda la comunicación de datos a través de Arduino IoT Cloud y  Google Cloud Platform (GCP). Esta decisión se tomó para simplificar la arquitectura del sistema, reducir  redundancias y facilitar el mantenimiento y escalabilidad del proyecto.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218070983887" w:lineRule="auto"/>
              <w:ind w:left="111.53999328613281" w:right="62.078857421875" w:firstLine="2.20001220703125"/>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218070983887" w:lineRule="auto"/>
              <w:ind w:left="111.53999328613281" w:right="62.078857421875" w:firstLine="2.20001220703125"/>
              <w:jc w:val="both"/>
              <w:rPr>
                <w:rFonts w:ascii="Calibri" w:cs="Calibri" w:eastAsia="Calibri" w:hAnsi="Calibri"/>
              </w:rPr>
            </w:pPr>
            <w:r w:rsidDel="00000000" w:rsidR="00000000" w:rsidRPr="00000000">
              <w:rPr>
                <w:rFonts w:ascii="Calibri" w:cs="Calibri" w:eastAsia="Calibri" w:hAnsi="Calibri"/>
                <w:rtl w:val="0"/>
              </w:rPr>
              <w:t xml:space="preserve">En el desarrollo de la aplicación móvil nos vimos en la necesidad de implementar FireBase para el uso de notificaciones push. Además eliminamos el historial de acciones que se había realizado a lo largo del tiempo.</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131.99996948242188"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Guía Estudiante - Desarrollo Proyecto APT </w:t>
      </w:r>
      <w:r w:rsidDel="00000000" w:rsidR="00000000" w:rsidRPr="00000000">
        <w:drawing>
          <wp:anchor allowOverlap="1" behindDoc="0" distB="19050" distT="19050" distL="19050" distR="19050" hidden="0" layoutInCell="1" locked="0" relativeHeight="0" simplePos="0">
            <wp:simplePos x="0" y="0"/>
            <wp:positionH relativeFrom="column">
              <wp:posOffset>4061778</wp:posOffset>
            </wp:positionH>
            <wp:positionV relativeFrom="paragraph">
              <wp:posOffset>17400</wp:posOffset>
            </wp:positionV>
            <wp:extent cx="1996440" cy="428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943359375" w:line="240" w:lineRule="auto"/>
        <w:ind w:left="140.15998840332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99.099578857422"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099578857422"/>
        <w:tblGridChange w:id="0">
          <w:tblGrid>
            <w:gridCol w:w="9499.099578857422"/>
          </w:tblGrid>
        </w:tblGridChange>
      </w:tblGrid>
      <w:tr>
        <w:trPr>
          <w:cantSplit w:val="0"/>
          <w:trHeight w:val="625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980613708496" w:lineRule="auto"/>
              <w:ind w:left="113.39996337890625" w:right="61.79931640625" w:firstLine="0.3400421142578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Actividades que no has iniciado o están retrasadas: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de las actividades planificadas, que consistía en la  incorporación de un sensor adicional al sistema, aún no ha sido iniciada. Esto se debe a que nos retrasamos en la  definición y aplicación de la metodología, y priorizamos el desarrollo e implementación de la conexión entre  Arduino IoT Cloud y Google Cloud Platform (GCP), ya que representaba el mayor desafío técnico del proyecto.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3662109375" w:line="263.2279300689697" w:lineRule="auto"/>
              <w:ind w:left="119.00001525878906" w:right="63.798828125" w:firstLine="0.40000915527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Como estrategia para retomar esta actividad sin afectar el avance general del proyecto, se ha programado su  integración en una fase posterior, una vez finalizadas las pruebas del sistema actual. Esto permitirá mantener el  enfoque y asegurar una incorporación ordenada del nuevo sensor, sin comprometer la estabilidad del sistema ya  desarrollado.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3662109375" w:line="263.2279300689697" w:lineRule="auto"/>
              <w:ind w:left="119.00001525878906" w:right="63.798828125" w:firstLine="0.4000091552734375"/>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3662109375" w:line="263.2279300689697" w:lineRule="auto"/>
              <w:ind w:left="119.00001525878906" w:right="63.798828125"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ACTUALIZACIÓN FASE 3: Las tareas se encuentran completas y pudimos lograr el desarrollo en el tiempo estipulado.</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470.5000305175781" w:top="708.00048828125" w:left="980.5000305175781" w:right="104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