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40"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Guía Estudiante – Informe Final Proyecto APT </w:t>
      </w:r>
      <w:r w:rsidDel="00000000" w:rsidR="00000000" w:rsidRPr="00000000">
        <w:drawing>
          <wp:anchor allowOverlap="1" behindDoc="0" distB="19050" distT="19050" distL="19050" distR="19050" hidden="0" layoutInCell="1" locked="0" relativeHeight="0" simplePos="0">
            <wp:simplePos x="0" y="0"/>
            <wp:positionH relativeFrom="column">
              <wp:posOffset>4174808</wp:posOffset>
            </wp:positionH>
            <wp:positionV relativeFrom="paragraph">
              <wp:posOffset>17400</wp:posOffset>
            </wp:positionV>
            <wp:extent cx="1996440" cy="428625"/>
            <wp:effectExtent b="0" l="0" r="0" t="0"/>
            <wp:wrapSquare wrapText="left" distB="19050" distT="19050" distL="19050" distR="1905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943359375" w:line="240" w:lineRule="auto"/>
        <w:ind w:left="8.160018920898438"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31884765625" w:line="240" w:lineRule="auto"/>
        <w:ind w:left="0" w:right="-5" w:firstLine="0"/>
        <w:jc w:val="right"/>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Pr>
        <w:drawing>
          <wp:inline distB="19050" distT="19050" distL="19050" distR="19050">
            <wp:extent cx="5162550" cy="116205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62550" cy="1162050"/>
                    </a:xfrm>
                    <a:prstGeom prst="rect"/>
                    <a:ln/>
                  </pic:spPr>
                </pic:pic>
              </a:graphicData>
            </a:graphic>
          </wp:inline>
        </w:drawing>
      </w: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Guía 3. Informe final Proyecto APT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75044059753418" w:lineRule="auto"/>
        <w:ind w:left="588.0000305175781" w:right="3866.3189697265625" w:firstLine="1346.3856506347656"/>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Asignatura Capstone</w:t>
      </w: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544921875" w:line="240" w:lineRule="auto"/>
        <w:ind w:left="588.0000305175781"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  </w:t>
      </w:r>
    </w:p>
    <w:tbl>
      <w:tblPr>
        <w:tblStyle w:val="Table1"/>
        <w:tblW w:w="9784.099578857422" w:type="dxa"/>
        <w:jc w:val="left"/>
        <w:tblInd w:w="18.00003051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84.099578857422"/>
        <w:tblGridChange w:id="0">
          <w:tblGrid>
            <w:gridCol w:w="9784.099578857422"/>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599884033203" w:right="0" w:firstLine="0"/>
              <w:jc w:val="left"/>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1. Informe final Proyecto APT</w:t>
            </w:r>
          </w:p>
        </w:tc>
      </w:tr>
      <w:tr>
        <w:trPr>
          <w:cantSplit w:val="0"/>
          <w:trHeight w:val="162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before="282.5152587890625" w:line="240.81273078918457" w:lineRule="auto"/>
              <w:ind w:left="120.3399658203125" w:right="55.53955078125" w:hanging="6.5999603271484375"/>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El objetivo de este informe es que describas los aspectos más relevantes de tu Proyecto APT. Es importante que fundamenten las decisiones que tuviste que tomar a lo largo del proceso. A continuación, encontrarás distintos campos que deberás completar con la información solicitada, los que dan cuenta del resumen de tu proyecto APT y sus principales resultados.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152587890625" w:line="240.81273078918457" w:lineRule="auto"/>
              <w:ind w:left="113.74000549316406" w:right="55.53955078125" w:firstLine="0"/>
              <w:jc w:val="left"/>
              <w:rPr>
                <w:rFonts w:ascii="Calibri" w:cs="Calibri" w:eastAsia="Calibri" w:hAnsi="Calibri"/>
                <w:color w:val="1f3864"/>
                <w:sz w:val="24"/>
                <w:szCs w:val="24"/>
              </w:rPr>
            </w:pP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
        <w:tblW w:w="9784.099578857422" w:type="dxa"/>
        <w:jc w:val="left"/>
        <w:tblInd w:w="18.00003051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6.5000915527344"/>
        <w:gridCol w:w="6627.5994873046875"/>
        <w:tblGridChange w:id="0">
          <w:tblGrid>
            <w:gridCol w:w="3156.5000915527344"/>
            <w:gridCol w:w="6627.5994873046875"/>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9572753906" w:right="0" w:firstLine="0"/>
              <w:jc w:val="left"/>
              <w:rPr>
                <w:rFonts w:ascii="Calibri" w:cs="Calibri" w:eastAsia="Calibri" w:hAnsi="Calibri"/>
                <w:b w:val="0"/>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4"/>
                <w:sz w:val="24"/>
                <w:szCs w:val="24"/>
                <w:u w:val="none"/>
                <w:shd w:fill="auto" w:val="clear"/>
                <w:vertAlign w:val="baseline"/>
                <w:rtl w:val="0"/>
              </w:rPr>
              <w:t xml:space="preserve">Nombre del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86572265625" w:right="0" w:firstLine="0"/>
              <w:jc w:val="left"/>
              <w:rPr>
                <w:rFonts w:ascii="Calibri" w:cs="Calibri" w:eastAsia="Calibri" w:hAnsi="Calibri"/>
                <w:b w:val="0"/>
                <w:i w:val="1"/>
                <w:smallCaps w:val="0"/>
                <w:strike w:val="0"/>
                <w:color w:val="548dd4"/>
                <w:sz w:val="24"/>
                <w:szCs w:val="24"/>
                <w:u w:val="none"/>
                <w:shd w:fill="auto" w:val="clear"/>
                <w:vertAlign w:val="baseline"/>
              </w:rPr>
            </w:pPr>
            <w:r w:rsidDel="00000000" w:rsidR="00000000" w:rsidRPr="00000000">
              <w:rPr>
                <w:rFonts w:ascii="Calibri" w:cs="Calibri" w:eastAsia="Calibri" w:hAnsi="Calibri"/>
                <w:b w:val="0"/>
                <w:i w:val="1"/>
                <w:smallCaps w:val="0"/>
                <w:strike w:val="0"/>
                <w:color w:val="548dd4"/>
                <w:sz w:val="24"/>
                <w:szCs w:val="24"/>
                <w:u w:val="none"/>
                <w:shd w:fill="auto" w:val="clear"/>
                <w:vertAlign w:val="baseline"/>
                <w:rtl w:val="0"/>
              </w:rPr>
              <w:t xml:space="preserve">Growing APP</w:t>
            </w:r>
          </w:p>
        </w:tc>
      </w:tr>
      <w:tr>
        <w:trPr>
          <w:cantSplit w:val="0"/>
          <w:trHeight w:val="6867.1000671386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4000549316406" w:right="0" w:firstLine="0"/>
              <w:jc w:val="left"/>
              <w:rPr>
                <w:rFonts w:ascii="Calibri" w:cs="Calibri" w:eastAsia="Calibri" w:hAnsi="Calibri"/>
                <w:b w:val="0"/>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4"/>
                <w:sz w:val="24"/>
                <w:szCs w:val="24"/>
                <w:u w:val="none"/>
                <w:shd w:fill="auto" w:val="clear"/>
                <w:vertAlign w:val="baseline"/>
                <w:rtl w:val="0"/>
              </w:rPr>
              <w:t xml:space="preserve">Área (s) de desempeño(s)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Sistemas Embebidos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997314453125" w:line="265.4937171936035" w:lineRule="auto"/>
              <w:ind w:left="123.99993896484375" w:right="834.19921875" w:firstLine="7.79998779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Programación de microcontroladores (ESP32) y manejo de sensores y  actuadores.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55224609375" w:line="240" w:lineRule="auto"/>
              <w:ind w:left="12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Conectividad y Redes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997314453125" w:line="264.8940181732178" w:lineRule="auto"/>
              <w:ind w:left="124.4000244140625" w:right="219.99877929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Configuración de comunicación entre dispositivos IoT mediante Wi-Fi y envío  de datos vía protocolos HTTP hacia servicios en la nube.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554931640625" w:line="240" w:lineRule="auto"/>
              <w:ind w:left="131.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Integración de Servicios en la Nube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997314453125" w:line="264.99375343322754" w:lineRule="auto"/>
              <w:ind w:left="124.4000244140625" w:right="334.7998046875" w:firstLine="7.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Implementación de soluciones que vinculan plataformas como Arduino IoT  Cloud y Google Cloud Platform (GCP), estableciendo flujos de datos entre el  dispositivo físico y el backend en la nube.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178955078125" w:line="240" w:lineRule="auto"/>
              <w:ind w:left="131.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Metodología de Proyectos Tecnológicos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001220703125" w:line="264.8940181732178" w:lineRule="auto"/>
              <w:ind w:left="123.99993896484375" w:right="378.798828125" w:hanging="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Aplicación de metodologías para planificación, ejecución, documentación y  ajuste del proyecto.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551025390625" w:line="240" w:lineRule="auto"/>
              <w:ind w:left="131.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Pruebas y Validación de Sistemas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0003662109375" w:line="265.2939033508301" w:lineRule="auto"/>
              <w:ind w:left="124.4000244140625" w:right="89.398193359375" w:hanging="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Verificación del funcionamiento correcto del sistema IoT en condiciones reales  de operación.</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40"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Guía Estudiante – Informe Final Proyecto APT </w:t>
      </w:r>
      <w:r w:rsidDel="00000000" w:rsidR="00000000" w:rsidRPr="00000000">
        <w:drawing>
          <wp:anchor allowOverlap="1" behindDoc="0" distB="19050" distT="19050" distL="19050" distR="19050" hidden="0" layoutInCell="1" locked="0" relativeHeight="0" simplePos="0">
            <wp:simplePos x="0" y="0"/>
            <wp:positionH relativeFrom="column">
              <wp:posOffset>4174808</wp:posOffset>
            </wp:positionH>
            <wp:positionV relativeFrom="paragraph">
              <wp:posOffset>17400</wp:posOffset>
            </wp:positionV>
            <wp:extent cx="1996440" cy="428625"/>
            <wp:effectExtent b="0" l="0" r="0" t="0"/>
            <wp:wrapSquare wrapText="left" distB="19050" distT="19050" distL="19050" distR="1905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943359375" w:line="240" w:lineRule="auto"/>
        <w:ind w:left="8.160018920898438"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2</w:t>
      </w:r>
    </w:p>
    <w:tbl>
      <w:tblPr>
        <w:tblStyle w:val="Table3"/>
        <w:tblW w:w="9784.099578857422" w:type="dxa"/>
        <w:jc w:val="left"/>
        <w:tblInd w:w="18.00003051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6.5000915527344"/>
        <w:gridCol w:w="6627.5994873046875"/>
        <w:tblGridChange w:id="0">
          <w:tblGrid>
            <w:gridCol w:w="3156.5000915527344"/>
            <w:gridCol w:w="6627.5994873046875"/>
          </w:tblGrid>
        </w:tblGridChange>
      </w:tblGrid>
      <w:tr>
        <w:trPr>
          <w:cantSplit w:val="0"/>
          <w:trHeight w:val="93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r>
      <w:tr>
        <w:trPr>
          <w:cantSplit w:val="0"/>
          <w:trHeight w:val="678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99658203125" w:right="0" w:firstLine="0"/>
              <w:jc w:val="left"/>
              <w:rPr>
                <w:rFonts w:ascii="Calibri" w:cs="Calibri" w:eastAsia="Calibri" w:hAnsi="Calibri"/>
                <w:b w:val="0"/>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4"/>
                <w:sz w:val="24"/>
                <w:szCs w:val="24"/>
                <w:u w:val="none"/>
                <w:shd w:fill="auto" w:val="clear"/>
                <w:vertAlign w:val="baseline"/>
                <w:rtl w:val="0"/>
              </w:rPr>
              <w:t xml:space="preserve">Competencias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40181732178" w:lineRule="auto"/>
              <w:ind w:left="122.9998779296875" w:right="799.8004150390625" w:firstLine="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Durante el desarrollo del Proyecto APT se aplicaron y fortalecieron las  siguientes competencias del Plan de Estudio: </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45.8544921875"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Implementar soluciones tecnológicas basadas en sistemas embebidos </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4.8940181732178" w:lineRule="auto"/>
              <w:ind w:left="720" w:right="349.1992187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través de la programación del microcontrolador ESP32 y la integración de  sensores y actuadores. </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Diseñar e integrar sistemas de comunicación para dispositivos IoT </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5.4931449890137" w:lineRule="auto"/>
              <w:ind w:left="720" w:right="329.1992187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Estableciendo conexiones entre el ESP32, Arduino IoT Cloud y Google Cloud  Platform (GCP), utilizando protocolos como HTTP. </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Aplicar metodologías de desarrollo de proyectos tecnológicos </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4.8940181732178" w:lineRule="auto"/>
              <w:ind w:left="720" w:right="513.7988281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planificación, ejecución y documentación de cada fase del proyecto,  incluyendo ajustes cuando fue necesario. </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9.89598274230957" w:lineRule="auto"/>
              <w:ind w:left="720" w:right="614.39941406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Evaluar el funcionamiento de sistemas tecnológicos mediante pruebas y  validaciones </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64.8940181732178" w:lineRule="auto"/>
              <w:ind w:left="720" w:right="444.797363281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través de pruebas funcionales del sistema IoT, validando la recepción de  datos en la nube y el control remoto del relé.</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br w:type="textWrapping"/>
      </w:r>
    </w:p>
    <w:tbl>
      <w:tblPr>
        <w:tblStyle w:val="Table4"/>
        <w:tblW w:w="9784.099578857422" w:type="dxa"/>
        <w:jc w:val="left"/>
        <w:tblInd w:w="18.00003051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1.1000061035156"/>
        <w:gridCol w:w="7162.999572753906"/>
        <w:tblGridChange w:id="0">
          <w:tblGrid>
            <w:gridCol w:w="2621.1000061035156"/>
            <w:gridCol w:w="7162.999572753906"/>
          </w:tblGrid>
        </w:tblGridChange>
      </w:tblGrid>
      <w:tr>
        <w:trPr>
          <w:cantSplit w:val="0"/>
          <w:trHeight w:val="4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2003479003906" w:right="0" w:firstLine="0"/>
              <w:jc w:val="left"/>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Contenidos del informe final</w:t>
            </w:r>
          </w:p>
        </w:tc>
      </w:tr>
      <w:tr>
        <w:trPr>
          <w:cantSplit w:val="0"/>
          <w:trHeight w:val="4861.5000915527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9998779296875" w:right="0" w:firstLine="0"/>
              <w:jc w:val="left"/>
              <w:rPr>
                <w:rFonts w:ascii="Calibri" w:cs="Calibri" w:eastAsia="Calibri" w:hAnsi="Calibri"/>
                <w:b w:val="0"/>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4"/>
                <w:sz w:val="24"/>
                <w:szCs w:val="24"/>
                <w:u w:val="none"/>
                <w:shd w:fill="auto" w:val="clear"/>
                <w:vertAlign w:val="baseline"/>
                <w:rtl w:val="0"/>
              </w:rPr>
              <w:t xml:space="preserve">1. Relevancia del proyecto 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1701812744" w:lineRule="auto"/>
              <w:ind w:left="119.07989501953125" w:right="45.96069335937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Proyecto APT buscó solucionar el problema de monitoreo y control  remoto de variables ambientales en sistemas automatizados,  específicamente en contextos como cultivos inteligentes, sistemas de  ventilación o gestión de espacios físicos. Esta necesidad es altamente  relevante en el campo laboral de la electrónica, automatización e IoT,  ya que las soluciones conectadas y la recolección de datos en tiempo  real son esenciales para la eficiencia operativa en múltiples industrias.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1785888671875" w:line="262.62216567993164" w:lineRule="auto"/>
              <w:ind w:left="124.67987060546875" w:right="66.519775390625" w:firstLine="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proyecto se sitúa en el contexto local y nacional, con proyección a  implementarse en zonas urbanas o rurales de Chile, donde la digitalización de  procesos en sectores como la agricultura, climatización o domótica aún  presenta oportunidades de mejora. Estas soluciones permiten reducir costos,  optimizar recursos y mejorar la toma de decisiones a través del análisis de  datos.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230712890625" w:line="263.5308837890625" w:lineRule="auto"/>
              <w:ind w:left="123.800048828125" w:right="231.741943359375" w:firstLine="9.6798706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situación impacta principalmente a productores agrícolas, encargados de  sistemas de climatización y técnicos en automatización, quienes requieren </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40"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Guía Estudiante – Informe Final Proyecto APT </w:t>
      </w:r>
      <w:r w:rsidDel="00000000" w:rsidR="00000000" w:rsidRPr="00000000">
        <w:drawing>
          <wp:anchor allowOverlap="1" behindDoc="0" distB="19050" distT="19050" distL="19050" distR="19050" hidden="0" layoutInCell="1" locked="0" relativeHeight="0" simplePos="0">
            <wp:simplePos x="0" y="0"/>
            <wp:positionH relativeFrom="column">
              <wp:posOffset>4174808</wp:posOffset>
            </wp:positionH>
            <wp:positionV relativeFrom="paragraph">
              <wp:posOffset>17400</wp:posOffset>
            </wp:positionV>
            <wp:extent cx="1996440" cy="428625"/>
            <wp:effectExtent b="0" l="0" r="0" t="0"/>
            <wp:wrapSquare wrapText="left" distB="19050" distT="19050" distL="19050" distR="1905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943359375" w:line="240" w:lineRule="auto"/>
        <w:ind w:left="8.160018920898438"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2</w:t>
      </w:r>
    </w:p>
    <w:tbl>
      <w:tblPr>
        <w:tblStyle w:val="Table5"/>
        <w:tblW w:w="9784.099578857422" w:type="dxa"/>
        <w:jc w:val="left"/>
        <w:tblInd w:w="18.00003051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1.1000061035156"/>
        <w:gridCol w:w="7162.999572753906"/>
        <w:tblGridChange w:id="0">
          <w:tblGrid>
            <w:gridCol w:w="2621.1000061035156"/>
            <w:gridCol w:w="7162.999572753906"/>
          </w:tblGrid>
        </w:tblGridChange>
      </w:tblGrid>
      <w:tr>
        <w:trPr>
          <w:cantSplit w:val="0"/>
          <w:trHeight w:val="53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08837890625" w:lineRule="auto"/>
              <w:ind w:left="131.49993896484375" w:right="600.4614257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herramientas accesibles para monitorear variables como temperatura y  humedad, y controlar dispositivos a distancia.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8623046875" w:line="263.5308837890625" w:lineRule="auto"/>
              <w:ind w:left="129.2999267578125" w:right="100.401611328125" w:firstLine="4.1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aporte de valor del proyecto fue el desarrollo de un sistema IoT funcional y  replicable, que permite:Medir condiciones ambientales mediante sensores  (DHT22),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89453125" w:line="240" w:lineRule="auto"/>
              <w:ind w:left="125.339965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Controlar dispositivos eléctricos mediante relés,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61083984375" w:line="240" w:lineRule="auto"/>
              <w:ind w:left="118.73992919921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Enviar la información 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desde la nube (Arduino IoT Cloud),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60498046875" w:line="263.5308837890625" w:lineRule="auto"/>
              <w:ind w:left="125.3399658203125" w:right="570.76171875" w:hanging="7.0401000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lmacenar y procesar los datos en una plataforma profesional (Google  Cloud Platform). </w:t>
            </w:r>
          </w:p>
          <w:p w:rsidR="00000000" w:rsidDel="00000000" w:rsidP="00000000" w:rsidRDefault="00000000" w:rsidRPr="00000000" w14:paraId="00000049">
            <w:pPr>
              <w:widowControl w:val="0"/>
              <w:spacing w:before="273.861083984375" w:line="240" w:lineRule="auto"/>
              <w:ind w:left="118.73992919921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 Visualizar y controlar el sistema desde la aplicación móvil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892578125" w:line="263.8032531738281" w:lineRule="auto"/>
              <w:ind w:left="118.73992919921875" w:right="166.180419921875" w:firstLine="14.7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Esto representa una solución aplicable en entornos reales y una experiencia  concreta que refuerza las competencias clave del ámbito profesional técnico  y tecnológico.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410400390625" w:line="240" w:lineRule="auto"/>
              <w:ind w:left="482.7801513671875" w:right="0" w:firstLine="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w:t>
            </w:r>
          </w:p>
        </w:tc>
      </w:tr>
      <w:tr>
        <w:trPr>
          <w:cantSplit w:val="0"/>
          <w:trHeight w:val="445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8003234863281" w:right="0" w:firstLine="0"/>
              <w:jc w:val="left"/>
              <w:rPr>
                <w:rFonts w:ascii="Calibri" w:cs="Calibri" w:eastAsia="Calibri" w:hAnsi="Calibri"/>
                <w:b w:val="0"/>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4"/>
                <w:sz w:val="24"/>
                <w:szCs w:val="24"/>
                <w:u w:val="none"/>
                <w:shd w:fill="auto" w:val="clear"/>
                <w:vertAlign w:val="baseline"/>
                <w:rtl w:val="0"/>
              </w:rPr>
              <w:t xml:space="preserve">2. Objetivos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08837890625" w:lineRule="auto"/>
              <w:ind w:left="130.84014892578125" w:right="160.682373046875" w:firstLine="2.639770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Programar el ESP32 para capturar datos de sensores ambientales y controlar  un relé.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900634765625" w:line="240" w:lineRule="auto"/>
              <w:ind w:left="133.4799194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Establecer la conexión entre el ESP32 y la plataforma Arduino IoT Cloud.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598876953125" w:line="263.5308837890625" w:lineRule="auto"/>
              <w:ind w:left="131.49993896484375" w:right="187.55859375" w:firstLine="1.979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Implementar un backend en Google Cloud Platform para recibir y almacenar  los datos.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900390625" w:line="263.5308837890625" w:lineRule="auto"/>
              <w:ind w:left="131.49993896484375" w:right="377.159423828125" w:hanging="12.76000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Validar el envío y recepción de datos entre Arduino Cloud y GCP mediante  pruebas funcionales.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900390625" w:line="263.5308837890625" w:lineRule="auto"/>
              <w:ind w:left="131.49993896484375" w:right="377.159423828125" w:hanging="12.7600097656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una aplicación móvil que despliegue información relevante.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900390625" w:line="263.5308837890625" w:lineRule="auto"/>
              <w:ind w:left="131.49993896484375" w:right="377.159423828125" w:hanging="12.7600097656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Implementación de accionadores desde la aplicación móvil.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900390625" w:line="263.5308837890625" w:lineRule="auto"/>
              <w:ind w:left="131.49993896484375" w:right="377.159423828125" w:hanging="12.7600097656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Implementación de automatización de acciones según los parámetros recibidos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900634765625" w:line="263.5308837890625" w:lineRule="auto"/>
              <w:ind w:left="125.3399658203125" w:right="86.322021484375" w:firstLine="8.1399536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Documentar las etapas del proyecto, incluyendo ajustes realizados durante el  desarrollo.</w:t>
            </w:r>
          </w:p>
        </w:tc>
      </w:tr>
      <w:tr>
        <w:trPr>
          <w:cantSplit w:val="0"/>
          <w:trHeight w:val="2785.59967041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0001525878906" w:right="0" w:firstLine="0"/>
              <w:jc w:val="left"/>
              <w:rPr>
                <w:rFonts w:ascii="Calibri" w:cs="Calibri" w:eastAsia="Calibri" w:hAnsi="Calibri"/>
                <w:b w:val="0"/>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4"/>
                <w:sz w:val="24"/>
                <w:szCs w:val="24"/>
                <w:u w:val="none"/>
                <w:shd w:fill="auto" w:val="clear"/>
                <w:vertAlign w:val="baseline"/>
                <w:rtl w:val="0"/>
              </w:rPr>
              <w:t xml:space="preserve">3. Metodología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8334045410156" w:lineRule="auto"/>
              <w:ind w:left="117.87994384765625" w:right="91.180419921875" w:firstLine="12.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el desarrollo del Proyecto APT se utilizó una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metodología ágil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específicamente aplicada a  través de la herramienta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Jira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 la finalidad de organizar y gestionar de manera eficiente  cada una de las tareas y etapas del proyecto.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0233154296875" w:line="264.7088813781738" w:lineRule="auto"/>
              <w:ind w:left="123.4600830078125" w:right="271.89697265625" w:firstLine="6.659851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metodología se estructuró 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sprints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donde se asignaron tareas específicas a cada  integrante del equipo. Esto permitió un seguimiento constante del avance, una gestión clara  de responsabilidades y la posibilidad de ajustar prioridades según el progreso real del  proyecto.</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40"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Guía Estudiante – Informe Final Proyecto APT </w:t>
      </w:r>
      <w:r w:rsidDel="00000000" w:rsidR="00000000" w:rsidRPr="00000000">
        <w:drawing>
          <wp:anchor allowOverlap="1" behindDoc="0" distB="19050" distT="19050" distL="19050" distR="19050" hidden="0" layoutInCell="1" locked="0" relativeHeight="0" simplePos="0">
            <wp:simplePos x="0" y="0"/>
            <wp:positionH relativeFrom="column">
              <wp:posOffset>4174808</wp:posOffset>
            </wp:positionH>
            <wp:positionV relativeFrom="paragraph">
              <wp:posOffset>17400</wp:posOffset>
            </wp:positionV>
            <wp:extent cx="1996440" cy="428625"/>
            <wp:effectExtent b="0" l="0" r="0" t="0"/>
            <wp:wrapSquare wrapText="left" distB="19050" distT="19050" distL="19050" distR="1905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943359375" w:line="240" w:lineRule="auto"/>
        <w:ind w:left="8.160018920898438"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2</w:t>
      </w:r>
    </w:p>
    <w:tbl>
      <w:tblPr>
        <w:tblStyle w:val="Table6"/>
        <w:tblW w:w="9784.099578857422" w:type="dxa"/>
        <w:jc w:val="left"/>
        <w:tblInd w:w="18.00003051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1.1000061035156"/>
        <w:gridCol w:w="7162.999572753906"/>
        <w:tblGridChange w:id="0">
          <w:tblGrid>
            <w:gridCol w:w="2621.1000061035156"/>
            <w:gridCol w:w="7162.999572753906"/>
          </w:tblGrid>
        </w:tblGridChange>
      </w:tblGrid>
      <w:tr>
        <w:trPr>
          <w:cantSplit w:val="0"/>
          <w:trHeight w:val="27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400146484375" w:right="0" w:firstLine="0"/>
              <w:jc w:val="left"/>
              <w:rPr>
                <w:rFonts w:ascii="Calibri" w:cs="Calibri" w:eastAsia="Calibri" w:hAnsi="Calibri"/>
                <w:b w:val="0"/>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4"/>
                <w:sz w:val="24"/>
                <w:szCs w:val="24"/>
                <w:u w:val="none"/>
                <w:shd w:fill="auto" w:val="clear"/>
                <w:vertAlign w:val="baseline"/>
                <w:rtl w:val="0"/>
              </w:rPr>
              <w:t xml:space="preserve">4.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22833251953125" w:lineRule="auto"/>
              <w:ind w:left="117.87994384765625" w:right="126.45751953125" w:firstLine="12.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el desarrollo del Proyecto APT se utilizó una metodología ágil, específicamente aplicada a  través de la herramienta Jira, con la finalidad de organizar y gestionar de manera eficiente  cada una de las tareas y etapas del proyecto.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85546875" w:line="262.8577709197998" w:lineRule="auto"/>
              <w:ind w:left="123.4600830078125" w:right="271.89697265625" w:firstLine="6.659851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metodología se estructuró en 5 sprints, donde se asignaron tareas específicas a cada  integrante del equipo. Esto permitió un seguimiento constante del avance, una gestión clara  de responsabilidades y la posibilidad de ajustar prioridades según el progreso real del  proyecto.</w:t>
            </w:r>
          </w:p>
        </w:tc>
      </w:tr>
      <w:tr>
        <w:trPr>
          <w:cantSplit w:val="0"/>
          <w:trHeight w:val="9777.39959716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2003784179688" w:right="0" w:firstLine="0"/>
              <w:jc w:val="left"/>
              <w:rPr>
                <w:rFonts w:ascii="Calibri" w:cs="Calibri" w:eastAsia="Calibri" w:hAnsi="Calibri"/>
                <w:b w:val="0"/>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4"/>
                <w:sz w:val="24"/>
                <w:szCs w:val="24"/>
                <w:u w:val="none"/>
                <w:shd w:fill="auto" w:val="clear"/>
                <w:vertAlign w:val="baseline"/>
                <w:rtl w:val="0"/>
              </w:rPr>
              <w:t xml:space="preserve">5. Evidencias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3473834991455" w:lineRule="auto"/>
              <w:ind w:left="835.2999877929688" w:right="107.799072265625" w:hanging="15.89996337890625"/>
              <w:jc w:val="left"/>
              <w:rPr>
                <w:rFonts w:ascii="Calibri" w:cs="Calibri" w:eastAsia="Calibri" w:hAnsi="Calibri"/>
                <w:color w:val="1f3864"/>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3473834991455" w:lineRule="auto"/>
              <w:ind w:left="835.2999877929688" w:right="107.799072265625" w:hanging="15.89996337890625"/>
              <w:jc w:val="left"/>
              <w:rPr>
                <w:rFonts w:ascii="Calibri" w:cs="Calibri" w:eastAsia="Calibri" w:hAnsi="Calibri"/>
                <w:color w:val="1f3864"/>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3473834991455" w:lineRule="auto"/>
              <w:ind w:left="835.2999877929688" w:right="107.799072265625" w:hanging="15.89996337890625"/>
              <w:jc w:val="left"/>
              <w:rPr>
                <w:rFonts w:ascii="Calibri" w:cs="Calibri" w:eastAsia="Calibri" w:hAnsi="Calibri"/>
                <w:color w:val="1f3864"/>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3473834991455" w:lineRule="auto"/>
              <w:ind w:left="835.2999877929688" w:right="107.799072265625" w:hanging="15.8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4"/>
                <w:sz w:val="24"/>
                <w:szCs w:val="24"/>
                <w:u w:val="none"/>
                <w:shd w:fill="auto" w:val="clear"/>
                <w:vertAlign w:val="baseline"/>
              </w:rPr>
              <w:drawing>
                <wp:inline distB="19050" distT="19050" distL="19050" distR="19050">
                  <wp:extent cx="3959733" cy="35972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59733" cy="35972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panel de monitoreo de Arduino IoT Cloud, se puede verificar  que el sistema ha establecido correctamente la conexión con el  backend en Google Cloud Platform (GCP). Gracias a esta integración,  los datos capturados por el ESP32 —como temperatura y humedad— están siendo recibidos en tiempo real y almacenados en la base de  datos configurada en GCP, confirmando el funcionamiento efectivo  del flujo de datos entre el dispositivo físico y la nube.</w:t>
              <w:br w:type="textWrapping"/>
            </w:r>
          </w:p>
          <w:p w:rsidR="00000000" w:rsidDel="00000000" w:rsidP="00000000" w:rsidRDefault="00000000" w:rsidRPr="00000000" w14:paraId="00000064">
            <w:pPr>
              <w:widowControl w:val="0"/>
              <w:spacing w:line="263.5308837890625" w:lineRule="auto"/>
              <w:ind w:left="118.9599609375" w:right="53.9990234375" w:firstLine="14.51995849609375"/>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widowControl w:val="0"/>
              <w:spacing w:line="263.5308837890625" w:lineRule="auto"/>
              <w:ind w:left="118.9599609375" w:right="53.9990234375" w:firstLine="14.51995849609375"/>
              <w:jc w:val="both"/>
              <w:rPr>
                <w:rFonts w:ascii="Calibri" w:cs="Calibri" w:eastAsia="Calibri" w:hAnsi="Calibri"/>
                <w:sz w:val="24"/>
                <w:szCs w:val="24"/>
              </w:rPr>
            </w:pPr>
            <w:r w:rsidDel="00000000" w:rsidR="00000000" w:rsidRPr="00000000">
              <w:rPr>
                <w:rFonts w:ascii="Calibri" w:cs="Calibri" w:eastAsia="Calibri" w:hAnsi="Calibri"/>
                <w:rtl w:val="0"/>
              </w:rPr>
              <w:t xml:space="preserve">En nuestro backend se puede ver reflejados los datos:</w:t>
              <w:br w:type="textWrapping"/>
              <w:br w:type="textWrapping"/>
              <w:t xml:space="preserve">La aplicacion móvil se comunica correctamente con el backend, desplegando los datos requeridos por el usuario:</w:t>
              <w:br w:type="textWrapping"/>
              <w:br w:type="textWrapping"/>
              <w:t xml:space="preserve">Se tienen funcionalidades referentes a gestión de lo que es el cultivo en cuestión:</w:t>
              <w:br w:type="textWrapp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3473834991455" w:lineRule="auto"/>
              <w:ind w:left="835.2999877929688" w:right="107.799072265625" w:hanging="15.8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40"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Guía Estudiante – Informe Final Proyecto APT </w:t>
      </w:r>
      <w:r w:rsidDel="00000000" w:rsidR="00000000" w:rsidRPr="00000000">
        <w:drawing>
          <wp:anchor allowOverlap="1" behindDoc="0" distB="19050" distT="19050" distL="19050" distR="19050" hidden="0" layoutInCell="1" locked="0" relativeHeight="0" simplePos="0">
            <wp:simplePos x="0" y="0"/>
            <wp:positionH relativeFrom="column">
              <wp:posOffset>4174808</wp:posOffset>
            </wp:positionH>
            <wp:positionV relativeFrom="paragraph">
              <wp:posOffset>17400</wp:posOffset>
            </wp:positionV>
            <wp:extent cx="1996440" cy="428625"/>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943359375" w:line="240" w:lineRule="auto"/>
        <w:ind w:left="8.160018920898438"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2</w:t>
      </w:r>
    </w:p>
    <w:tbl>
      <w:tblPr>
        <w:tblStyle w:val="Table7"/>
        <w:tblW w:w="9784.099578857422" w:type="dxa"/>
        <w:jc w:val="left"/>
        <w:tblInd w:w="18.00003051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1.1000061035156"/>
        <w:gridCol w:w="7162.999572753906"/>
        <w:tblGridChange w:id="0">
          <w:tblGrid>
            <w:gridCol w:w="2621.1000061035156"/>
            <w:gridCol w:w="7162.999572753906"/>
          </w:tblGrid>
        </w:tblGridChange>
      </w:tblGrid>
      <w:tr>
        <w:trPr>
          <w:cantSplit w:val="0"/>
          <w:trHeight w:val="507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5997009277344" w:right="0" w:firstLine="0"/>
              <w:jc w:val="left"/>
              <w:rPr>
                <w:rFonts w:ascii="Calibri" w:cs="Calibri" w:eastAsia="Calibri" w:hAnsi="Calibri"/>
                <w:b w:val="0"/>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4"/>
                <w:sz w:val="24"/>
                <w:szCs w:val="24"/>
                <w:u w:val="none"/>
                <w:shd w:fill="auto" w:val="clear"/>
                <w:vertAlign w:val="baseline"/>
                <w:rtl w:val="0"/>
              </w:rPr>
              <w:t xml:space="preserve">6. Intereses y proyecciones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0185546875" w:line="240" w:lineRule="auto"/>
              <w:ind w:left="123.49998474121094" w:right="0" w:firstLine="0"/>
              <w:jc w:val="left"/>
              <w:rPr>
                <w:rFonts w:ascii="Calibri" w:cs="Calibri" w:eastAsia="Calibri" w:hAnsi="Calibri"/>
                <w:b w:val="0"/>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4"/>
                <w:sz w:val="24"/>
                <w:szCs w:val="24"/>
                <w:u w:val="none"/>
                <w:shd w:fill="auto" w:val="clear"/>
                <w:vertAlign w:val="baseline"/>
                <w:rtl w:val="0"/>
              </w:rPr>
              <w:t xml:space="preserve">profesionales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8340816497803" w:lineRule="auto"/>
              <w:ind w:left="118.5198974609375" w:right="141.102294921875" w:firstLine="14.9600219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desarrollo del Proyecto APT fue una experiencia significativa que nos  permitió profundizar en el área del Internet de las Cosas (IoT), un campo que  está cobrando gran relevancia en el contexto actual de digitalización y  automatización. A través del trabajo práctico con microcontroladores,  plataformas en la nube y backend, pudimos comprender cómo estas  tecnologías se integran para mejorar y optimizar procesos en distintos  sectores productivos y sociales.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96875" w:line="263.4854221343994" w:lineRule="auto"/>
              <w:ind w:left="124.89990234375" w:right="206.002197265625" w:firstLine="8.5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proyecto reafirmó nuestro interés por la tecnología aplicada y, en lo  personal, me motivó a explorar más a fondo la ciberseguridad dentro del  entorno IoT, ya que estos sistemas manejan una gran cantidad de datos que  pueden ser vulnerables si no se implementan correctamente medidas de  protección.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154296875" w:line="263.78334045410156" w:lineRule="auto"/>
              <w:ind w:left="122.20001220703125" w:right="64.29931640625" w:firstLine="7.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Después de este proyecto, nos proyectamos profesionalmente en un rol donde pueda integrar  los conocimientos de IoT con la seguridad informática, ya sea participando en el diseño de  soluciones seguras o evaluando riesgos en infraestructuras conectadas.</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40" w:w="11900" w:orient="portrait"/>
      <w:pgMar w:bottom="1540.5000305175781" w:top="708.00048828125" w:left="1112.5" w:right="8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