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Caso de Alto Nível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Pautas e Atas de uma Associação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cria uma nova reunião no sistema, informando título, data, hora, local (ou link de videoconferência) e os títulos das pautas que serão discutidas. O sistema registra a reunião e a disponibiliza para os membros convocados.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Editar ou Excluir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seleciona uma reunião existente e pode alterá-la (modificar data, hora, local ou link, e pautas) ou excluí-la. O sistema armazena as alterações feitas ou remove a reunião selecionada.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Visualizar Reuniões Convocadas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Membros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Os membros da associação que foram convocados para uma reunião acessam o sistema para visualizar os detalhes da reunião, como data, hora, local e as pautas definidas pelo gerente.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Criar, Editar ou Excluir Pautas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criar, editar ou excluir pautas de uma reunião existente, especificando os assuntos que serão discutidos. O sistema armazena ou remove as pautas conforme solicitado pelo gerente.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 Ata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:O gerente da associação registra uma ata durante ou após a realização de uma reunião. A ata contém as decisões tomadas, a lista de presença e outras informações relevantes. O sistema associa a ata à reunião correspondente no momento da edição da reunião.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Editar Ata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editar uma ata após a criação da ata.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Convocar Membros para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convoca os membros para uma reunião, selecionando os usuários manualmente ou por grupos. O sistema envia convites automáticos por e-mail com os detalhes da reunião, como data, hora, local e pautas.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Gerar Relatórios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Qualquer membro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Um membro da associação solicita ao sistema um relatório de uma reunião específica, contendo a data, hora, local e lista de membros participantes. O sistema gera o relatório e o disponibiliza para visualização ou exportação.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Gerenciar Usuários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cadastrar, editar, excluir e visualizar membros e outros gerentes da associação, inserindo dados como nome, e-mail e senha. O sistema salva e gerencia esses dados conforme solicitado.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Gerenciar Grupos de Usuários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criar, editar, excluir e visualizar grupos de usuários. Para criar, é necessário um título do grupo.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Assinatura do Gerente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Para confirmar a lista de presença e a ata de uma reunião, o gerente da associação deve inserir sua senha no sistema. Após a confirmação, o sistema valida e registra as informações de forma definitiva.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