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asks-para-o-clickup-cotecerto-v10"/>
      <w:r>
        <w:t xml:space="preserve">Tasks para o ClickUp — CoteCerto V10</w:t>
      </w:r>
      <w:bookmarkEnd w:id="20"/>
    </w:p>
    <w:p>
      <w:pPr>
        <w:pStyle w:val="FirstParagraph"/>
      </w:pPr>
      <w:r>
        <w:rPr>
          <w:b/>
        </w:rPr>
        <w:t xml:space="preserve">78 tasks · v1.3 · 13/07/2026</w:t>
      </w:r>
      <w:r>
        <w:t xml:space="preserve"> </w:t>
      </w:r>
      <w:r>
        <w:t xml:space="preserve">· Importável via</w:t>
      </w:r>
      <w:r>
        <w:t xml:space="preserve"> </w:t>
      </w:r>
      <w:r>
        <w:rPr>
          <w:rStyle w:val="VerbatimChar"/>
        </w:rPr>
        <w:t xml:space="preserve">clickup_tasks_v10.csv</w:t>
      </w:r>
      <w:r>
        <w:t xml:space="preserve">. Inclui as listas T — Testes e K — Docker e deploy.</w:t>
      </w:r>
    </w:p>
    <w:p>
      <w:pPr>
        <w:pStyle w:val="Heading2"/>
      </w:pPr>
      <w:bookmarkStart w:id="21" w:name="pré-obra-14-tasks-96h-12.0-dias"/>
      <w:r>
        <w:t xml:space="preserve">0 - Pré-obra — 14 tasks · 96h (~12.0 dias)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Revogar acessos do dev anterior</w:t>
            </w:r>
          </w:p>
        </w:tc>
        <w:tc>
          <w:p>
            <w:pPr>
              <w:pStyle w:val="Compact"/>
              <w:jc w:val="left"/>
            </w:pPr>
            <w:r>
              <w:t xml:space="preserve">Trocar senha do admin seed (desenvolvimento@suppercerto.com.br), revisar acessos ao GitHub, Lovable e servidor supabase-cotecerto.sandboxallcom.com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Rotacionar credenciais do Supabase</w:t>
            </w:r>
          </w:p>
        </w:tc>
        <w:tc>
          <w:p>
            <w:pPr>
              <w:pStyle w:val="Compact"/>
              <w:jc w:val="left"/>
            </w:pPr>
            <w:r>
              <w:t xml:space="preserve">Gerar novas service_role key e anon key, trocar senha do banco Postgres, atualizar variáveis de ambiente do deploy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Configurar e testar backup do banco</w:t>
            </w:r>
          </w:p>
        </w:tc>
        <w:tc>
          <w:p>
            <w:pPr>
              <w:pStyle w:val="Compact"/>
              <w:jc w:val="left"/>
            </w:pPr>
            <w:r>
              <w:t xml:space="preserve">Rotina de backup automático do Supabase self-hosted (pg_dump/wal-g) + executar um restore de teste documentado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Auditar drift banco vs migrations</w:t>
            </w:r>
          </w:p>
        </w:tc>
        <w:tc>
          <w:p>
            <w:pPr>
              <w:pStyle w:val="Compact"/>
              <w:jc w:val="left"/>
            </w:pPr>
            <w:r>
              <w:t xml:space="preserve">pg_dump –schema-only do banco de produção e comparar com as migrations 000–039 do repositório; documentar divergências e reconciliar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Levantar dados reais em produção</w:t>
            </w:r>
          </w:p>
        </w:tc>
        <w:tc>
          <w:p>
            <w:pPr>
              <w:pStyle w:val="Compact"/>
              <w:jc w:val="left"/>
            </w:pPr>
            <w:r>
              <w:t xml:space="preserve">Contar usuários/leads/cotações reais; identificar dados que violariam as novas constraints (textos gigantes, documentos duplicados) e planejar limpeza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Documentar deploy atual do front</w:t>
            </w:r>
          </w:p>
        </w:tc>
        <w:tc>
          <w:p>
            <w:pPr>
              <w:pStyle w:val="Compact"/>
              <w:jc w:val="left"/>
            </w:pPr>
            <w:r>
              <w:t xml:space="preserve">Descobrir onde o app roda (não há config no repo), documentar processo de publicação e onde vivem as env vars (SELF_SUPABASE_SERVICE_ROLE_KEY etc.)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Definir fluxo git e destino do Lovable</w:t>
            </w:r>
          </w:p>
        </w:tc>
        <w:tc>
          <w:p>
            <w:pPr>
              <w:pStyle w:val="Compact"/>
              <w:jc w:val="left"/>
            </w:pPr>
            <w:r>
              <w:t xml:space="preserve">Decidir: manter sincronização com Lovable ou desconectar; definir branches, PRs e proteção da main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Validar escopo V10 com a diretoria</w:t>
            </w:r>
          </w:p>
        </w:tc>
        <w:tc>
          <w:p>
            <w:pPr>
              <w:pStyle w:val="Compact"/>
              <w:jc w:val="left"/>
            </w:pPr>
            <w:r>
              <w:t xml:space="preserve">Confirmar percentuais (20% Master), faixas Elite, alçadas de desconto e prioridades antes de codificar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Definir política LGPD e retenção</w:t>
            </w:r>
          </w:p>
        </w:tc>
        <w:tc>
          <w:p>
            <w:pPr>
              <w:pStyle w:val="Compact"/>
              <w:jc w:val="left"/>
            </w:pPr>
            <w:r>
              <w:t xml:space="preserve">Retenção de login_audit (IP/user_agent), tratamento de CPF/CNPJ, quem acessa o quê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Adotar Supabase CLI para migrations</w:t>
            </w:r>
          </w:p>
        </w:tc>
        <w:tc>
          <w:p>
            <w:pPr>
              <w:pStyle w:val="Compact"/>
              <w:jc w:val="left"/>
            </w:pPr>
            <w:r>
              <w:t xml:space="preserve">Substituir aplicação manual no SQL Editor por migrations versionadas via CLI; baseline do estado atual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Criar ambiente de staging</w:t>
            </w:r>
          </w:p>
        </w:tc>
        <w:tc>
          <w:p>
            <w:pPr>
              <w:pStyle w:val="Compact"/>
              <w:jc w:val="left"/>
            </w:pPr>
            <w:r>
              <w:t xml:space="preserve">Instância Supabase de staging + deploy de front de homologação com dados de teste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Gerar tipos TypeScript do banco</w:t>
            </w:r>
          </w:p>
        </w:tc>
        <w:tc>
          <w:p>
            <w:pPr>
              <w:pStyle w:val="Compact"/>
              <w:jc w:val="left"/>
            </w:pPr>
            <w:r>
              <w:t xml:space="preserve">supabase gen types typescript + integrar no client.ts; eliminar any nas queries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Configurar CI (GitHub Actions)</w:t>
            </w:r>
          </w:p>
        </w:tc>
        <w:tc>
          <w:p>
            <w:pPr>
              <w:pStyle w:val="Compact"/>
              <w:jc w:val="left"/>
            </w:pPr>
            <w:r>
              <w:t xml:space="preserve">Pipeline com lint, typecheck, build e testes em cada PR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Setup Vitest + primeiros testes</w:t>
            </w:r>
          </w:p>
        </w:tc>
        <w:tc>
          <w:p>
            <w:pPr>
              <w:pStyle w:val="Compact"/>
              <w:jc w:val="left"/>
            </w:pPr>
            <w:r>
              <w:t xml:space="preserve">Instalar Vitest, estrutura de testes, primeiros testes das RPCs críticas existentes (aprovar_empresa, distribuição)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</w:tbl>
    <w:p>
      <w:pPr>
        <w:pStyle w:val="Heading2"/>
      </w:pPr>
      <w:bookmarkStart w:id="22" w:name="s---segurança-6-tasks-48h-6.0-dias"/>
      <w:r>
        <w:t xml:space="preserve">S - Segurança — 6 tasks · 48h (~6.0 dias)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S1 - Corrigir views que ignoram RLS</w:t>
            </w:r>
          </w:p>
        </w:tc>
        <w:tc>
          <w:p>
            <w:pPr>
              <w:pStyle w:val="Compact"/>
              <w:jc w:val="left"/>
            </w:pPr>
            <w:r>
              <w:t xml:space="preserve">alter view com security_invoker=true em vendedor_conta_corrente_saldo, v_franquia_kpis, v_vendedor_kpis, v_user_presence + revisar policies das tabelas-base; hoje qualquer vendedor lê saldo de todos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S2 - Fechar insert aberto em empresas</w:t>
            </w:r>
          </w:p>
        </w:tc>
        <w:tc>
          <w:p>
            <w:pPr>
              <w:pStyle w:val="Compact"/>
              <w:jc w:val="left"/>
            </w:pPr>
            <w:r>
              <w:t xml:space="preserve">Remover policy with check(true); insert só via RPC cadastrar_franquia/service_role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S3 - Escopar comissao_lancamentos</w:t>
            </w:r>
          </w:p>
        </w:tc>
        <w:tc>
          <w:p>
            <w:pPr>
              <w:pStyle w:val="Compact"/>
              <w:jc w:val="left"/>
            </w:pPr>
            <w:r>
              <w:t xml:space="preserve">Select recortado pela rede do usuário (não todos); insert movido para RPC com validação de valor e origem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S4 - Restringir insert em lead_eventos</w:t>
            </w:r>
          </w:p>
        </w:tc>
        <w:tc>
          <w:p>
            <w:pPr>
              <w:pStyle w:val="Compact"/>
              <w:jc w:val="left"/>
            </w:pPr>
            <w:r>
              <w:t xml:space="preserve">Trocar with check(true) por escopo de empresa visível; escrita preferencialmente via RPCs existentes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S5 - Rate limiting e CAPTCHA</w:t>
            </w:r>
          </w:p>
        </w:tc>
        <w:tc>
          <w:p>
            <w:pPr>
              <w:pStyle w:val="Compact"/>
              <w:jc w:val="left"/>
            </w:pPr>
            <w:r>
              <w:t xml:space="preserve">Configurar limites no proxy (nginx/Cloudflare) e GoTrue; throttle na RPC registrar_tentativa_login; CAPTCHA em login/cadastro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S6 - Remover grants anon dos catálogos</w:t>
            </w:r>
          </w:p>
        </w:tc>
        <w:tc>
          <w:p>
            <w:pPr>
              <w:pStyle w:val="Compact"/>
              <w:jc w:val="left"/>
            </w:pPr>
            <w:r>
              <w:t xml:space="preserve">Tirar leitura anônima de seguradoras, planos (contêm % comissão) e pipeline_stages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p>
      <w:pPr>
        <w:pStyle w:val="Heading2"/>
      </w:pPr>
      <w:bookmarkStart w:id="23" w:name="d---integridade-5-tasks-60h-7.5-dias"/>
      <w:r>
        <w:t xml:space="preserve">D - Integridade — 5 tasks · 60h (~7.5 dias)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D1 - Limites de tamanho nos campos texto</w:t>
            </w:r>
          </w:p>
        </w:tc>
        <w:tc>
          <w:p>
            <w:pPr>
              <w:pStyle w:val="Compact"/>
              <w:jc w:val="left"/>
            </w:pPr>
            <w:r>
              <w:t xml:space="preserve">check char_length() nas 68 colunas text: nomes 150, e-mails 254, descrições 2000, mensagens 5000, user_agent 500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D2 - Faixas em valores monetários</w:t>
            </w:r>
          </w:p>
        </w:tc>
        <w:tc>
          <w:p>
            <w:pPr>
              <w:pStyle w:val="Compact"/>
              <w:jc w:val="left"/>
            </w:pPr>
            <w:r>
              <w:t xml:space="preserve">check valor&gt;0 em comissao_lancamentos, leads, propostas, cotacao_premios; check 0–100 em percentuais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D3 - Normalizar e unificar documentos</w:t>
            </w:r>
          </w:p>
        </w:tc>
        <w:tc>
          <w:p>
            <w:pPr>
              <w:pStyle w:val="Compact"/>
              <w:jc w:val="left"/>
            </w:pPr>
            <w:r>
              <w:t xml:space="preserve">Trigger de normalização por dígitos de CPF/CNPJ/CEP/telefone; check de formato; unique em empresas.documento, clientes.documento, profiles.email (limpar duplicatas antes)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D4 - Validar schema dos jsonb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estrutura em clt_config.progressiva, condições de modelos, distribuicao_config (check jsonb_typeof ou RPC)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D5 - Schemas zod nos formulários</w:t>
            </w:r>
          </w:p>
        </w:tc>
        <w:tc>
          <w:p>
            <w:pPr>
              <w:pStyle w:val="Compact"/>
              <w:jc w:val="left"/>
            </w:pPr>
            <w:r>
              <w:t xml:space="preserve">Espelhar as constraints do banco em zod nos formulários (cadastro, novo lead, configurações); maxLength nos inputs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20h</w:t>
            </w:r>
          </w:p>
        </w:tc>
      </w:tr>
    </w:tbl>
    <w:p>
      <w:pPr>
        <w:pStyle w:val="Heading2"/>
      </w:pPr>
      <w:bookmarkStart w:id="24" w:name="hierarquia-7-tasks-88h-11.0-dias"/>
      <w:r>
        <w:t xml:space="preserve">1 - Hierarquia — 7 tasks · 88h (~11.0 dias)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G1.1 - Migration hierarquia</w:t>
            </w:r>
          </w:p>
        </w:tc>
        <w:tc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t xml:space="preserve">‘</w:t>
            </w:r>
            <w:r>
              <w:t xml:space="preserve">supervisor</w:t>
            </w:r>
            <w:r>
              <w:t xml:space="preserve">’</w:t>
            </w:r>
            <w:r>
              <w:t xml:space="preserve"> </w:t>
            </w:r>
            <w:r>
              <w:t xml:space="preserve">ao enum perfil; criar superior_id em profiles; índices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G1.2 - Reescrever empresas_visiveis()</w:t>
            </w:r>
          </w:p>
        </w:tc>
        <w:tc>
          <w:p>
            <w:pPr>
              <w:pStyle w:val="Compact"/>
              <w:jc w:val="left"/>
            </w:pPr>
            <w:r>
              <w:t xml:space="preserve">Suportar cadeia multinível (vendedor de franquia &gt; franquia &gt; master/supervisor &gt; matriz) com testes de visibilidade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G1.3 - Revisar policies RLS afetadas</w:t>
            </w:r>
          </w:p>
        </w:tc>
        <w:tc>
          <w:p>
            <w:pPr>
              <w:pStyle w:val="Compact"/>
              <w:jc w:val="left"/>
            </w:pPr>
            <w:r>
              <w:t xml:space="preserve">Todas as policies que usam empresas_visiveis/has_role revisadas para a nova cadeia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G1.4 - Classificação ao liberar acesso</w:t>
            </w:r>
          </w:p>
        </w:tc>
        <w:tc>
          <w:p>
            <w:pPr>
              <w:pStyle w:val="Compact"/>
              <w:jc w:val="left"/>
            </w:pPr>
            <w:r>
              <w:t xml:space="preserve">Modal com 5 tipos e campos condicionais por ramo: PJ→Franquia/Master; PF→Vendedor CLT/Vendedor de franquia/Supervisor. CLT inclui salário, bônus, dia de pagamento e faixa Elite; Supervisor inclui franquias supervisionadas (ver MAPA_PROTOTIPO_PERFIS.md §5)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G1.5 - Lista central Perfis e usuários</w:t>
            </w:r>
          </w:p>
        </w:tc>
        <w:tc>
          <w:p>
            <w:pPr>
              <w:pStyle w:val="Compact"/>
              <w:jc w:val="left"/>
            </w:pPr>
            <w:r>
              <w:t xml:space="preserve">Em Configurações: lista de todos os usuários com colunas usuário · tipo · supervisão · status, refletindo a hierarquia (modal</w:t>
            </w:r>
            <w:r>
              <w:t xml:space="preserve"> </w:t>
            </w:r>
            <w:r>
              <w:t xml:space="preserve">‘</w:t>
            </w:r>
            <w:r>
              <w:t xml:space="preserve">Usuários do sistema</w:t>
            </w:r>
            <w:r>
              <w:t xml:space="preserve">’</w:t>
            </w:r>
            <w:r>
              <w:t xml:space="preserve"> </w:t>
            </w:r>
            <w:r>
              <w:t xml:space="preserve">do protótipo)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G1.6 - Área Master/Supervisor</w:t>
            </w:r>
          </w:p>
        </w:tc>
        <w:tc>
          <w:p>
            <w:pPr>
              <w:pStyle w:val="Compact"/>
              <w:jc w:val="left"/>
            </w:pPr>
            <w:r>
              <w:t xml:space="preserve">Grupos de navegação e dashboards escopados (xdash, xacessos do protótipo): Master vê operação própria + franquias; Supervisor vê CLT + franquias diretas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G1.7 - Testes de visibilidade por perfil</w:t>
            </w:r>
          </w:p>
        </w:tc>
        <w:tc>
          <w:p>
            <w:pPr>
              <w:pStyle w:val="Compact"/>
              <w:jc w:val="left"/>
            </w:pPr>
            <w:r>
              <w:t xml:space="preserve">Testes automatizados: cada perfil enxerga exatamente o que a V10 define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</w:tbl>
    <w:p>
      <w:pPr>
        <w:pStyle w:val="Heading2"/>
      </w:pPr>
      <w:bookmarkStart w:id="25" w:name="franquia-indfull-5-tasks-56h-7.0-dias"/>
      <w:r>
        <w:t xml:space="preserve">2 - Franquia Ind/Full — 5 tasks · 56h (~7.0 dias)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G2.1 - Migration Individual/Full</w:t>
            </w:r>
          </w:p>
        </w:tc>
        <w:tc>
          <w:p>
            <w:pPr>
              <w:pStyle w:val="Compact"/>
              <w:jc w:val="left"/>
            </w:pPr>
            <w:r>
              <w:t xml:space="preserve">Adicionar tipo individual/full em modelos_franquia (Smart/Conecta/Light/Link/Flex=individual; Full=full); migrar dados existentes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G2.2 - Bifurcação de área no login</w:t>
            </w:r>
          </w:p>
        </w:tc>
        <w:tc>
          <w:p>
            <w:pPr>
              <w:pStyle w:val="Compact"/>
              <w:jc w:val="left"/>
            </w:pPr>
            <w:r>
              <w:t xml:space="preserve">Equivalente ao isFranqIndividual() do protótipo: franquia Individual entra no cockpit de vendedor; Full na área de franqueado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G2.3 - Área franquia Full com equipe</w:t>
            </w:r>
          </w:p>
        </w:tc>
        <w:tc>
          <w:p>
            <w:pPr>
              <w:pStyle w:val="Compact"/>
              <w:jc w:val="left"/>
            </w:pPr>
            <w:r>
              <w:t xml:space="preserve">Cadastro de vendedores da franquia, ranking e acompanhamento da equipe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G2.4 - Cockpit vendedor para Individual</w:t>
            </w:r>
          </w:p>
        </w:tc>
        <w:tc>
          <w:p>
            <w:pPr>
              <w:pStyle w:val="Compact"/>
              <w:jc w:val="left"/>
            </w:pPr>
            <w:r>
              <w:t xml:space="preserve">Garantir área enxuta (sem cadastro de vendedores nem ranking de equipe) para os 5 modelos Individual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G2.5 - Classificação na aprovação</w:t>
            </w:r>
          </w:p>
        </w:tc>
        <w:tc>
          <w:p>
            <w:pPr>
              <w:pStyle w:val="Compact"/>
              <w:jc w:val="left"/>
            </w:pPr>
            <w:r>
              <w:t xml:space="preserve">Modal de classificação em Acessos refletindo Individual/Full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</w:tbl>
    <w:p>
      <w:pPr>
        <w:pStyle w:val="Heading2"/>
      </w:pPr>
      <w:bookmarkStart w:id="26" w:name="Xf7ad0de7aa50aaf4eea02c3ab6cf9c2e4d8ac05"/>
      <w:r>
        <w:t xml:space="preserve">3 - Desconto multinível — 8 tasks · 112h (~14.0 dias)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G3.1 - Migrations de desconto</w:t>
            </w:r>
          </w:p>
        </w:tc>
        <w:tc>
          <w:p>
            <w:pPr>
              <w:pStyle w:val="Compact"/>
              <w:jc w:val="left"/>
            </w:pPr>
            <w:r>
              <w:t xml:space="preserve">Tabelas desconto_politicas, desconto_solicitacoes, desconto_trilha, respostas_padrao + RLS por nível (já com checks de tamanho/faixa)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G3.2 - RPCs de desconto</w:t>
            </w:r>
          </w:p>
        </w:tc>
        <w:tc>
          <w:p>
            <w:pPr>
              <w:pStyle w:val="Compact"/>
              <w:jc w:val="left"/>
            </w:pPr>
            <w:r>
              <w:t xml:space="preserve">solicitar_desconto, aprovar, contrapropor, negar, escalar — regra</w:t>
            </w:r>
            <w:r>
              <w:t xml:space="preserve"> </w:t>
            </w:r>
            <w:r>
              <w:t xml:space="preserve">‘</w:t>
            </w:r>
            <w:r>
              <w:t xml:space="preserve">dentro da alçada vs escalar</w:t>
            </w:r>
            <w:r>
              <w:t xml:space="preserve">’</w:t>
            </w:r>
            <w:r>
              <w:t xml:space="preserve"> </w:t>
            </w:r>
            <w:r>
              <w:t xml:space="preserve">validada no servidor; trilha com autor+timestamp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G3.3 - Solicitar desconto na cotação</w:t>
            </w:r>
          </w:p>
        </w:tc>
        <w:tc>
          <w:p>
            <w:pPr>
              <w:pStyle w:val="Compact"/>
              <w:jc w:val="left"/>
            </w:pPr>
            <w:r>
              <w:t xml:space="preserve">UI do vendedor/franquia dentro da cotação para pedir desconto adicional ao superior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G3.4 - Tela Aprovações (inbox por nível)</w:t>
            </w:r>
          </w:p>
        </w:tc>
        <w:tc>
          <w:p>
            <w:pPr>
              <w:pStyle w:val="Compact"/>
              <w:jc w:val="left"/>
            </w:pPr>
            <w:r>
              <w:t xml:space="preserve">Fila de pedidos endereçados ao usuário logado (Matriz, Master, Supervisor, Franqueado Full) com aprovar/contrapropor/negar/escalar — render_maprov do protótipo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G3.5 - Política de alçada na Personalização</w:t>
            </w:r>
          </w:p>
        </w:tc>
        <w:tc>
          <w:p>
            <w:pPr>
              <w:pStyle w:val="Compact"/>
              <w:jc w:val="left"/>
            </w:pPr>
            <w:r>
              <w:t xml:space="preserve">Acessos › Personalização geral: % máximo por modelo (Franquia Ind/Full, Master, Supervisor) × 7 seguradoras (Porto, Azul, Itaú, Tokio, HDI, Suhai, Demais) + condições; vendedores não têm política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G3.6 - Respostas-padrão</w:t>
            </w:r>
          </w:p>
        </w:tc>
        <w:tc>
          <w:p>
            <w:pPr>
              <w:pStyle w:val="Compact"/>
              <w:jc w:val="left"/>
            </w:pPr>
            <w:r>
              <w:t xml:space="preserve">CRUD de respostas-padrão por seguradora e por solicitante + uso na tela Aprovações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G3.7 - Abrir cotação para conferência</w:t>
            </w:r>
          </w:p>
        </w:tc>
        <w:tc>
          <w:p>
            <w:pPr>
              <w:pStyle w:val="Compact"/>
              <w:jc w:val="left"/>
            </w:pPr>
            <w:r>
              <w:t xml:space="preserve">Visão somente leitura da cotação completa (coberturas, prêmio, comissões) a partir do pedido de desconto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G3.8 - Testes de alçada e escalonamento</w:t>
            </w:r>
          </w:p>
        </w:tc>
        <w:tc>
          <w:p>
            <w:pPr>
              <w:pStyle w:val="Compact"/>
              <w:jc w:val="left"/>
            </w:pPr>
            <w:r>
              <w:t xml:space="preserve">Testes das regras: roteamento ao superior imediato, escalonamento até a Matriz, trilha preservada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</w:tbl>
    <w:p>
      <w:pPr>
        <w:pStyle w:val="Heading2"/>
      </w:pPr>
      <w:bookmarkStart w:id="27" w:name="comissão-6-tasks-80h-10.0-dias"/>
      <w:r>
        <w:t xml:space="preserve">4 - Comissão — 6 tasks · 80h (~10.0 dias)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G4.1 - Migrations de comissão</w:t>
            </w:r>
          </w:p>
        </w:tc>
        <w:tc>
          <w:p>
            <w:pPr>
              <w:pStyle w:val="Compact"/>
              <w:jc w:val="left"/>
            </w:pPr>
            <w:r>
              <w:t xml:space="preserve">Tabelas de regras de comissão e campanhas_elite (faixas) + RLS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G4.2 - Motor 20% do Master</w:t>
            </w:r>
          </w:p>
        </w:tc>
        <w:tc>
          <w:p>
            <w:pPr>
              <w:pStyle w:val="Compact"/>
              <w:jc w:val="left"/>
            </w:pPr>
            <w:r>
              <w:t xml:space="preserve">Cálculo de 20% sobre comissão líquida da equipe do Master, incluindo renovações — no servidor (RPC/trigger)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G4.3 - Motor CLT progressiva</w:t>
            </w:r>
          </w:p>
        </w:tc>
        <w:tc>
          <w:p>
            <w:pPr>
              <w:pStyle w:val="Compact"/>
              <w:jc w:val="left"/>
            </w:pPr>
            <w:r>
              <w:t xml:space="preserve">Cálculo consumindo clt_config (progressiva + fator_novas) — hoje a tabela existe mas nada a usa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G4.4 - Campanhas Elite</w:t>
            </w:r>
          </w:p>
        </w:tc>
        <w:tc>
          <w:p>
            <w:pPr>
              <w:pStyle w:val="Compact"/>
              <w:jc w:val="left"/>
            </w:pPr>
            <w:r>
              <w:t xml:space="preserve">Configuração por faixa (Elite Master / Elite Franqueado) + cálculo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G4.5 - Finalizar tela Comissões</w:t>
            </w:r>
          </w:p>
        </w:tc>
        <w:tc>
          <w:p>
            <w:pPr>
              <w:pStyle w:val="Compact"/>
              <w:jc w:val="left"/>
            </w:pPr>
            <w:r>
              <w:t xml:space="preserve">Tirar o</w:t>
            </w:r>
            <w:r>
              <w:t xml:space="preserve"> </w:t>
            </w:r>
            <w:r>
              <w:t xml:space="preserve">‘</w:t>
            </w:r>
            <w:r>
              <w:t xml:space="preserve">EM FORMULAÇÃO</w:t>
            </w:r>
            <w:r>
              <w:t xml:space="preserve">’</w:t>
            </w:r>
            <w:r>
              <w:t xml:space="preserve">: conta-corrente com os novos cálculos, filtros por rede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G4.6 - Testes de cálculo de comissão</w:t>
            </w:r>
          </w:p>
        </w:tc>
        <w:tc>
          <w:p>
            <w:pPr>
              <w:pStyle w:val="Compact"/>
              <w:jc w:val="left"/>
            </w:pPr>
            <w:r>
              <w:t xml:space="preserve">Golden tests: cenários fechados de comissão (CLT, Master 20%, Elite) com valores esperados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</w:tbl>
    <w:p>
      <w:pPr>
        <w:pStyle w:val="Heading2"/>
      </w:pPr>
      <w:bookmarkStart w:id="28" w:name="telas-pendentes-4-tasks-56h-7.0-dias"/>
      <w:r>
        <w:t xml:space="preserve">5 - Telas pendentes — 4 tasks · 56h (~7.0 dias)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G5.1 - Premiações: modelo + tela</w:t>
            </w:r>
          </w:p>
        </w:tc>
        <w:tc>
          <w:p>
            <w:pPr>
              <w:pStyle w:val="Compact"/>
              <w:jc w:val="left"/>
            </w:pPr>
            <w:r>
              <w:t xml:space="preserve">Substituir stub de 16 linhas: modelo de dados de premiações + tela real conforme protótipo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G5.2 - Premiações: integração metas/ranking</w:t>
            </w:r>
          </w:p>
        </w:tc>
        <w:tc>
          <w:p>
            <w:pPr>
              <w:pStyle w:val="Compact"/>
              <w:jc w:val="left"/>
            </w:pPr>
            <w:r>
              <w:t xml:space="preserve">Ligar premiações às metas e ranking existentes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G5.3 - Relatórios: tela real</w:t>
            </w:r>
          </w:p>
        </w:tc>
        <w:tc>
          <w:p>
            <w:pPr>
              <w:pStyle w:val="Compact"/>
              <w:jc w:val="left"/>
            </w:pPr>
            <w:r>
              <w:t xml:space="preserve">Substituir stub: relatórios com filtros e export (PDF/xlsx) conforme protótipo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G5.4 - Remover resíduo do protótipo</w:t>
            </w:r>
          </w:p>
        </w:tc>
        <w:tc>
          <w:p>
            <w:pPr>
              <w:pStyle w:val="Compact"/>
              <w:jc w:val="left"/>
            </w:pPr>
            <w:r>
              <w:t xml:space="preserve">Excluir proto-pages.json (279KB) e ProtoPage quando as telas ficarem prontas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p>
      <w:pPr>
        <w:pStyle w:val="Heading2"/>
      </w:pPr>
      <w:bookmarkStart w:id="29" w:name="Xb009a172ce8e87ed95157c8a58842a3a5bea718"/>
      <w:r>
        <w:t xml:space="preserve">6 - Renovações e tutoriais — 4 tasks · 52h (~6.5 dias)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G6.1 - Renovações: avisos automáticos</w:t>
            </w:r>
          </w:p>
        </w:tc>
        <w:tc>
          <w:p>
            <w:pPr>
              <w:pStyle w:val="Compact"/>
              <w:jc w:val="left"/>
            </w:pPr>
            <w:r>
              <w:t xml:space="preserve">Job pg_cron de aviso ao vendedor sobre renovações próximas + notificação na UI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G6.2 - Renovações: comissão do Master</w:t>
            </w:r>
          </w:p>
        </w:tc>
        <w:tc>
          <w:p>
            <w:pPr>
              <w:pStyle w:val="Compact"/>
              <w:jc w:val="left"/>
            </w:pPr>
            <w:r>
              <w:t xml:space="preserve">Garantir que renovações alimentam o cálculo dos 20% do Master (depende de G4.2)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G6.3 - Engine de tutorial (tour)</w:t>
            </w:r>
          </w:p>
        </w:tc>
        <w:tc>
          <w:p>
            <w:pPr>
              <w:pStyle w:val="Compact"/>
              <w:jc w:val="left"/>
            </w:pPr>
            <w:r>
              <w:t xml:space="preserve">Mecanismo de tour com spotlight por página/alvo, como no protótipo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G6.4 - Conteúdo dos tutoriais (3 roteiros)</w:t>
            </w:r>
          </w:p>
        </w:tc>
        <w:tc>
          <w:p>
            <w:pPr>
              <w:pStyle w:val="Compact"/>
              <w:jc w:val="left"/>
            </w:pPr>
            <w:r>
              <w:t xml:space="preserve">São 3 roteiros, não 6: vendedor+franquia Individual (~73 passos), Matriz (~54), grupo Master/Supervisor/Full (~21) — ~148 passos e ~111 spotlights no total; abertura personalizada por persona (ver MAPA_PROTOTIPO_PERFIS.md §6)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</w:tbl>
    <w:p>
      <w:pPr>
        <w:pStyle w:val="Heading2"/>
      </w:pPr>
      <w:bookmarkStart w:id="30" w:name="qualidade-final-4-tasks-72h-9.0-dias"/>
      <w:r>
        <w:t xml:space="preserve">7 - Qualidade final — 4 tasks · 72h (~9.0 dias)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Q1 - Refatorar novo-lead.tsx</w:t>
            </w:r>
          </w:p>
        </w:tc>
        <w:tc>
          <w:p>
            <w:pPr>
              <w:pStyle w:val="Compact"/>
              <w:jc w:val="left"/>
            </w:pPr>
            <w:r>
              <w:t xml:space="preserve">Quebrar as 1.339 linhas em componentes/hooks antes de mexer no fluxo de cotação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Q2 - Refatorar acessos.tsx e configuracoes.tsx</w:t>
            </w:r>
          </w:p>
        </w:tc>
        <w:tc>
          <w:p>
            <w:pPr>
              <w:pStyle w:val="Compact"/>
              <w:jc w:val="left"/>
            </w:pPr>
            <w:r>
              <w:t xml:space="preserve">Quebrar 1.205 + 714 linhas em componentes — essas telas recebem a classificação e a política de alçada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Q3 - Varredura UI/UX vs protótipo</w:t>
            </w:r>
          </w:p>
        </w:tc>
        <w:tc>
          <w:p>
            <w:pPr>
              <w:pStyle w:val="Compact"/>
              <w:jc w:val="left"/>
            </w:pPr>
            <w:r>
              <w:t xml:space="preserve">Comparação tela a tela com o cotecerto_prototipo_v10.html e ajustes finos de layout/textos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24h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Q4 - QA final e regressão por perfil</w:t>
            </w:r>
          </w:p>
        </w:tc>
        <w:tc>
          <w:p>
            <w:pPr>
              <w:pStyle w:val="Compact"/>
              <w:jc w:val="left"/>
            </w:pPr>
            <w:r>
              <w:t xml:space="preserve">Passada completa nos 6 perfis em staging antes do go-live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</w:tbl>
    <w:p>
      <w:pPr>
        <w:pStyle w:val="Heading2"/>
      </w:pPr>
      <w:bookmarkStart w:id="31" w:name="t---testes-9-tasks-92h-11.5-dias"/>
      <w:r>
        <w:t xml:space="preserve">T - Testes — 9 tasks · 92h (~11.5 dias)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T1 - Setup E2E (Playwright)</w:t>
            </w:r>
          </w:p>
        </w:tc>
        <w:tc>
          <w:p>
            <w:pPr>
              <w:pStyle w:val="Compact"/>
              <w:jc w:val="left"/>
            </w:pPr>
            <w:r>
              <w:t xml:space="preserve">Instalar Playwright, estrutura de testes E2E, execução em staging com dados seed; integrar ao CI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T2 - E2E: fluxo de venda completo</w:t>
            </w:r>
          </w:p>
        </w:tc>
        <w:tc>
          <w:p>
            <w:pPr>
              <w:pStyle w:val="Compact"/>
              <w:jc w:val="left"/>
            </w:pPr>
            <w:r>
              <w:t xml:space="preserve">Teste ponta a ponta: login vendedor → atender lead → nova cotação → comparar → proposta → aceite → extrato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T3 - E2E: navegação por perfil</w:t>
            </w:r>
          </w:p>
        </w:tc>
        <w:tc>
          <w:p>
            <w:pPr>
              <w:pStyle w:val="Compact"/>
              <w:jc w:val="left"/>
            </w:pPr>
            <w:r>
              <w:t xml:space="preserve">Para cada uma das 6 personas: login → tela inicial correta → menu correto → acesso negado ao que não pode ver (inclui bifurcação franquia Individual/Full)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T4 - Testes de RLS e segurança</w:t>
            </w:r>
          </w:p>
        </w:tc>
        <w:tc>
          <w:p>
            <w:pPr>
              <w:pStyle w:val="Compact"/>
              <w:jc w:val="left"/>
            </w:pPr>
            <w:r>
              <w:t xml:space="preserve">Suíte automatizada de policies: cada perfil enxerga só sua rede (empresas_visiveis multinível), views com security_invoker, inserts bloqueados (S1–S4); rodar a cada migration</w:t>
            </w:r>
          </w:p>
        </w:tc>
        <w:tc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T5 - Testes de constraints de dados</w:t>
            </w:r>
          </w:p>
        </w:tc>
        <w:tc>
          <w:p>
            <w:pPr>
              <w:pStyle w:val="Compact"/>
              <w:jc w:val="left"/>
            </w:pPr>
            <w:r>
              <w:t xml:space="preserve">Verificar que o banco rejeita: textos acima do limite, valores negativos, percentuais fora de 0–100, documentos duplicados/malformados, jsonb inválido (D1–D4)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T6 - Testes unitários do front</w:t>
            </w:r>
          </w:p>
        </w:tc>
        <w:tc>
          <w:p>
            <w:pPr>
              <w:pStyle w:val="Compact"/>
              <w:jc w:val="left"/>
            </w:pPr>
            <w:r>
              <w:t xml:space="preserve">Componentes e hooks críticos: máscaras (CPF/CNPJ/placa), schemas zod, canSee por perfil, cálculos exibidos (kpis, ranking)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16h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T7 - Testes de integração das RPCs</w:t>
            </w:r>
          </w:p>
        </w:tc>
        <w:tc>
          <w:p>
            <w:pPr>
              <w:pStyle w:val="Compact"/>
              <w:jc w:val="left"/>
            </w:pPr>
            <w:r>
              <w:t xml:space="preserve">Todas as RPCs de negócio contra banco real de teste: cadastrar/aprovar empresa, distribuição, solicitar/aprovar/escalar desconto, lançamentos de comissão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T8 - Testes de carga básicos</w:t>
            </w:r>
          </w:p>
        </w:tc>
        <w:tc>
          <w:p>
            <w:pPr>
              <w:pStyle w:val="Compact"/>
              <w:jc w:val="left"/>
            </w:pPr>
            <w:r>
              <w:t xml:space="preserve">k6 ou similar nos endpoints críticos: login, listagem de leads, criação de cotação, fila de aprovações — validar rate limiting configurado em S5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T9 - Gate de cobertura no CI</w:t>
            </w:r>
          </w:p>
        </w:tc>
        <w:tc>
          <w:p>
            <w:pPr>
              <w:pStyle w:val="Compact"/>
              <w:jc w:val="left"/>
            </w:pPr>
            <w:r>
              <w:t xml:space="preserve">Definir cobertura mínima (ex.: 80% nas regras de negócio), bloquear merge sem testes passando, relatório de cobertura no PR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p>
      <w:pPr>
        <w:pStyle w:val="Heading2"/>
      </w:pPr>
      <w:bookmarkStart w:id="32" w:name="k---docker-e-deploy-6-tasks-44h-5.5-dias"/>
      <w:r>
        <w:t xml:space="preserve">K - Docker e deploy — 6 tasks · 44h (~5.5 dias)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K1 - Dockerfile do front</w:t>
            </w:r>
          </w:p>
        </w:tc>
        <w:tc>
          <w:p>
            <w:pPr>
              <w:pStyle w:val="Compact"/>
              <w:jc w:val="left"/>
            </w:pPr>
            <w:r>
              <w:t xml:space="preserve">Containerizar o app TanStack Start (build multi-stage: bun build + node server), .dockerignore, healthcheck e variáveis de ambiente documentadas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K2 - docker-compose de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Ambiente local completo: front + Supabase local (CLI) com seed de dados de teste — qualquer dev sobe o sistema com um comando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K3 - Stack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docker-compose/stack de produção: front + proxy reverso (nginx/Caddy) com TLS e rate limiting (integra com S5); volumes e restart policies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K4 - Versionar o Supabase self-hosted</w:t>
            </w:r>
          </w:p>
        </w:tc>
        <w:tc>
          <w:p>
            <w:pPr>
              <w:pStyle w:val="Compact"/>
              <w:jc w:val="left"/>
            </w:pPr>
            <w:r>
              <w:t xml:space="preserve">Trazer o docker-compose do Supabase do servidor para o repositório (versões pinadas, .env.example), alinhado ao levantamento C5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K5 - Build e push de imagem no CI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Actions: build da imagem a cada merge, push para registry (GHCR), tag por versão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K6 - Migrar deploy para Docker (staging e produção)</w:t>
            </w:r>
          </w:p>
        </w:tc>
        <w:tc>
          <w:p>
            <w:pPr>
              <w:pStyle w:val="Compact"/>
              <w:jc w:val="left"/>
            </w:pPr>
            <w:r>
              <w:t xml:space="preserve">Substituir o deploy atual: staging primeiro, depois produção, com runbook de deploy/rollback documentado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2026-07-13T05:23:42Z</dcterms:created>
  <dcterms:modified xsi:type="dcterms:W3CDTF">2026-07-13T05:23:42Z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