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A6EB5" w14:textId="0F69BE5A" w:rsidR="00826C9A" w:rsidRDefault="002061F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7845"/>
        </w:tabs>
        <w:jc w:val="center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 xml:space="preserve">Resolución No. </w:t>
      </w:r>
      <w:r w:rsidR="00CE6319">
        <w:rPr>
          <w:rFonts w:ascii="Century Gothic" w:eastAsia="Century Gothic" w:hAnsi="Century Gothic" w:cs="Century Gothic"/>
          <w:b/>
          <w:bCs/>
          <w:color w:val="000000"/>
        </w:rPr>
        <w:t>{{</w:t>
      </w:r>
      <w:proofErr w:type="spellStart"/>
      <w:r w:rsidR="00CE6319">
        <w:rPr>
          <w:rFonts w:ascii="Century Gothic" w:eastAsia="Century Gothic" w:hAnsi="Century Gothic" w:cs="Century Gothic"/>
          <w:b/>
          <w:bCs/>
          <w:color w:val="000000"/>
        </w:rPr>
        <w:t>numero_resolucion</w:t>
      </w:r>
      <w:proofErr w:type="spellEnd"/>
      <w:r w:rsidR="00CE6319">
        <w:rPr>
          <w:rFonts w:ascii="Century Gothic" w:eastAsia="Century Gothic" w:hAnsi="Century Gothic" w:cs="Century Gothic"/>
          <w:b/>
          <w:bCs/>
          <w:color w:val="000000"/>
        </w:rPr>
        <w:t>}}</w:t>
      </w:r>
    </w:p>
    <w:p w14:paraId="1415F5BD" w14:textId="4A9B1096" w:rsidR="00826C9A" w:rsidRDefault="00CE6319">
      <w:pPr>
        <w:tabs>
          <w:tab w:val="center" w:pos="4536"/>
          <w:tab w:val="left" w:pos="6855"/>
        </w:tabs>
        <w:jc w:val="center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{{fecha}}</w:t>
      </w:r>
    </w:p>
    <w:p w14:paraId="2981214A" w14:textId="77777777" w:rsidR="00826C9A" w:rsidRDefault="00826C9A">
      <w:pPr>
        <w:tabs>
          <w:tab w:val="center" w:pos="4536"/>
          <w:tab w:val="left" w:pos="6855"/>
        </w:tabs>
        <w:rPr>
          <w:rFonts w:ascii="Century Gothic" w:eastAsia="Century Gothic" w:hAnsi="Century Gothic" w:cs="Century Gothic"/>
          <w:b/>
          <w:bCs/>
        </w:rPr>
      </w:pPr>
    </w:p>
    <w:p w14:paraId="59E6CE40" w14:textId="69A56942" w:rsidR="00826C9A" w:rsidRDefault="002061F7">
      <w:pPr>
        <w:ind w:right="-516"/>
        <w:jc w:val="center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 xml:space="preserve">“POR MEDIO DE LA CUAL </w:t>
      </w:r>
      <w:r w:rsidR="00DD2C1C">
        <w:rPr>
          <w:rFonts w:ascii="Century Gothic" w:eastAsia="Century Gothic" w:hAnsi="Century Gothic" w:cs="Century Gothic"/>
          <w:b/>
          <w:bCs/>
          <w:color w:val="000000"/>
        </w:rPr>
        <w:t>{{</w:t>
      </w:r>
      <w:proofErr w:type="spellStart"/>
      <w:r w:rsidR="00DD2C1C">
        <w:rPr>
          <w:rFonts w:ascii="Century Gothic" w:eastAsia="Century Gothic" w:hAnsi="Century Gothic" w:cs="Century Gothic"/>
          <w:b/>
          <w:bCs/>
          <w:color w:val="000000"/>
        </w:rPr>
        <w:t>objeto_resolucion</w:t>
      </w:r>
      <w:proofErr w:type="spellEnd"/>
      <w:r w:rsidR="00DD2C1C">
        <w:rPr>
          <w:rFonts w:ascii="Century Gothic" w:eastAsia="Century Gothic" w:hAnsi="Century Gothic" w:cs="Century Gothic"/>
          <w:b/>
          <w:bCs/>
          <w:color w:val="000000"/>
        </w:rPr>
        <w:t>}}</w:t>
      </w:r>
      <w:r>
        <w:rPr>
          <w:rFonts w:ascii="Century Gothic" w:eastAsia="Century Gothic" w:hAnsi="Century Gothic" w:cs="Century Gothic"/>
          <w:b/>
          <w:bCs/>
          <w:color w:val="000000"/>
        </w:rPr>
        <w:t xml:space="preserve"> DEL INSTITTUTO DEPARTAMENTAL DE DEPORTE Y RECREACIÓN DEL </w:t>
      </w:r>
      <w:r>
        <w:rPr>
          <w:rFonts w:ascii="Century Gothic" w:eastAsia="Century Gothic" w:hAnsi="Century Gothic" w:cs="Century Gothic"/>
          <w:b/>
          <w:bCs/>
        </w:rPr>
        <w:t>QUINDÍO</w:t>
      </w:r>
      <w:r>
        <w:rPr>
          <w:rFonts w:ascii="Century Gothic" w:eastAsia="Century Gothic" w:hAnsi="Century Gothic" w:cs="Century Gothic"/>
          <w:b/>
          <w:bCs/>
          <w:color w:val="000000"/>
        </w:rPr>
        <w:t xml:space="preserve"> “INDEPORTES QUINDIO”</w:t>
      </w:r>
    </w:p>
    <w:p w14:paraId="06835A33" w14:textId="77777777" w:rsidR="00826C9A" w:rsidRDefault="00826C9A">
      <w:pPr>
        <w:ind w:right="-516"/>
        <w:jc w:val="both"/>
        <w:rPr>
          <w:rFonts w:ascii="Century Gothic" w:eastAsia="Century Gothic" w:hAnsi="Century Gothic" w:cs="Century Gothic"/>
        </w:rPr>
      </w:pPr>
    </w:p>
    <w:p w14:paraId="78280E0C" w14:textId="77777777" w:rsidR="00826C9A" w:rsidRDefault="002061F7">
      <w:pPr>
        <w:shd w:val="clear" w:color="auto" w:fill="FFFFFF"/>
        <w:ind w:right="-516"/>
        <w:jc w:val="both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El Gerente General del </w:t>
      </w:r>
      <w:r>
        <w:rPr>
          <w:rFonts w:ascii="Century Gothic" w:eastAsia="Century Gothic" w:hAnsi="Century Gothic" w:cs="Century Gothic"/>
          <w:b/>
          <w:bCs/>
          <w:color w:val="000000"/>
        </w:rPr>
        <w:t>INSTITUTO DEPARTAMENTAL DE DEPORTE Y RECREACIÓN DEL QUINDÍO -INDEPORTES QUINDÍO</w:t>
      </w:r>
      <w:r>
        <w:rPr>
          <w:rFonts w:ascii="Century Gothic" w:eastAsia="Century Gothic" w:hAnsi="Century Gothic" w:cs="Century Gothic"/>
          <w:color w:val="000000"/>
        </w:rPr>
        <w:t xml:space="preserve">, en uso de las facultades legales y estatutarias, y en especial las conferidas la Ordenanza 027 de 1998, el Acuerdo No. 08 del 22 de octubre de 2020, el Decreto 0692 del 30 de diciembre de 2020 y Decreto 00187 del 27 de marzo de 2026, </w:t>
      </w:r>
    </w:p>
    <w:p w14:paraId="33AFD30D" w14:textId="77777777" w:rsidR="00826C9A" w:rsidRDefault="00826C9A">
      <w:pPr>
        <w:shd w:val="clear" w:color="auto" w:fill="FFFFFF"/>
        <w:ind w:right="-516"/>
        <w:jc w:val="both"/>
        <w:rPr>
          <w:rFonts w:ascii="Century Gothic" w:eastAsia="Century Gothic" w:hAnsi="Century Gothic" w:cs="Century Gothic"/>
        </w:rPr>
      </w:pPr>
    </w:p>
    <w:p w14:paraId="7B407AC0" w14:textId="77777777" w:rsidR="00826C9A" w:rsidRDefault="002061F7">
      <w:pPr>
        <w:shd w:val="clear" w:color="auto" w:fill="FFFFFF"/>
        <w:ind w:right="-516"/>
        <w:jc w:val="center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>CONSIDERANDO:</w:t>
      </w:r>
    </w:p>
    <w:p w14:paraId="73B22091" w14:textId="77777777" w:rsidR="00826C9A" w:rsidRDefault="00826C9A">
      <w:pPr>
        <w:shd w:val="clear" w:color="auto" w:fill="FFFFFF"/>
        <w:ind w:right="-516"/>
        <w:jc w:val="both"/>
        <w:rPr>
          <w:rFonts w:ascii="Century Gothic" w:eastAsia="Century Gothic" w:hAnsi="Century Gothic" w:cs="Century Gothic"/>
          <w:color w:val="000000"/>
        </w:rPr>
      </w:pPr>
    </w:p>
    <w:p w14:paraId="13984E98" w14:textId="056B973A" w:rsidR="00826C9A" w:rsidRDefault="00DD2C1C">
      <w:pPr>
        <w:shd w:val="clear" w:color="auto" w:fill="FFFFFF"/>
        <w:tabs>
          <w:tab w:val="left" w:pos="0"/>
        </w:tabs>
        <w:ind w:right="-516"/>
        <w:jc w:val="both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{{considerandos}}</w:t>
      </w:r>
    </w:p>
    <w:p w14:paraId="550BD0B2" w14:textId="77777777" w:rsidR="00826C9A" w:rsidRDefault="002061F7">
      <w:pPr>
        <w:shd w:val="clear" w:color="auto" w:fill="FFFFFF"/>
        <w:tabs>
          <w:tab w:val="left" w:pos="0"/>
        </w:tabs>
        <w:ind w:right="-516"/>
        <w:jc w:val="both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                                            </w:t>
      </w:r>
    </w:p>
    <w:p w14:paraId="41520E56" w14:textId="77777777" w:rsidR="00826C9A" w:rsidRDefault="002061F7">
      <w:pPr>
        <w:shd w:val="clear" w:color="auto" w:fill="FFFFFF"/>
        <w:tabs>
          <w:tab w:val="left" w:pos="0"/>
        </w:tabs>
        <w:ind w:right="-516"/>
        <w:jc w:val="both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Que teniendo en cuenta lo anterior, el Gerente General,</w:t>
      </w:r>
    </w:p>
    <w:p w14:paraId="03FCD2A3" w14:textId="77777777" w:rsidR="00826C9A" w:rsidRDefault="00826C9A">
      <w:pPr>
        <w:shd w:val="clear" w:color="auto" w:fill="FFFFFF"/>
        <w:ind w:right="-516"/>
        <w:jc w:val="center"/>
        <w:rPr>
          <w:rFonts w:ascii="Century Gothic" w:eastAsia="Century Gothic" w:hAnsi="Century Gothic" w:cs="Century Gothic"/>
          <w:b/>
          <w:bCs/>
          <w:color w:val="000000"/>
        </w:rPr>
      </w:pPr>
    </w:p>
    <w:p w14:paraId="15295F14" w14:textId="77777777" w:rsidR="00826C9A" w:rsidRDefault="002061F7">
      <w:pPr>
        <w:shd w:val="clear" w:color="auto" w:fill="FFFFFF"/>
        <w:ind w:right="-516"/>
        <w:jc w:val="center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>RESUELVE</w:t>
      </w:r>
    </w:p>
    <w:p w14:paraId="6F314E04" w14:textId="77777777" w:rsidR="00826C9A" w:rsidRDefault="00826C9A">
      <w:pPr>
        <w:shd w:val="clear" w:color="auto" w:fill="FFFFFF"/>
        <w:ind w:right="-516"/>
        <w:jc w:val="both"/>
        <w:rPr>
          <w:rFonts w:ascii="Century Gothic" w:eastAsia="Century Gothic" w:hAnsi="Century Gothic" w:cs="Century Gothic"/>
          <w:b/>
          <w:bCs/>
          <w:color w:val="000000"/>
        </w:rPr>
      </w:pPr>
    </w:p>
    <w:p w14:paraId="518AE1CB" w14:textId="6BAECB76" w:rsidR="00826C9A" w:rsidRDefault="002061F7">
      <w:pPr>
        <w:shd w:val="clear" w:color="auto" w:fill="FFFFFF"/>
        <w:ind w:right="-516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>ARTICULO PRIMERO:</w:t>
      </w:r>
      <w:r>
        <w:rPr>
          <w:rFonts w:ascii="Century Gothic" w:eastAsia="Century Gothic" w:hAnsi="Century Gothic" w:cs="Century Gothic"/>
          <w:color w:val="000000"/>
        </w:rPr>
        <w:t xml:space="preserve"> </w:t>
      </w:r>
      <w:r w:rsidR="00DD2C1C">
        <w:rPr>
          <w:rFonts w:ascii="Century Gothic" w:eastAsia="Century Gothic" w:hAnsi="Century Gothic" w:cs="Century Gothic"/>
          <w:color w:val="000000"/>
        </w:rPr>
        <w:t>{{</w:t>
      </w:r>
      <w:proofErr w:type="spellStart"/>
      <w:r w:rsidR="00DD2C1C">
        <w:rPr>
          <w:rFonts w:ascii="Century Gothic" w:eastAsia="Century Gothic" w:hAnsi="Century Gothic" w:cs="Century Gothic"/>
          <w:color w:val="000000"/>
        </w:rPr>
        <w:t>articulo_primero</w:t>
      </w:r>
      <w:proofErr w:type="spellEnd"/>
      <w:r w:rsidR="00DD2C1C">
        <w:rPr>
          <w:rFonts w:ascii="Century Gothic" w:eastAsia="Century Gothic" w:hAnsi="Century Gothic" w:cs="Century Gothic"/>
          <w:color w:val="000000"/>
        </w:rPr>
        <w:t>}}</w:t>
      </w:r>
    </w:p>
    <w:p w14:paraId="580509C7" w14:textId="77777777" w:rsidR="00826C9A" w:rsidRDefault="00826C9A">
      <w:pPr>
        <w:shd w:val="clear" w:color="auto" w:fill="FFFFFF"/>
        <w:ind w:right="-516"/>
        <w:jc w:val="both"/>
        <w:rPr>
          <w:rFonts w:ascii="Century Gothic" w:eastAsia="Century Gothic" w:hAnsi="Century Gothic" w:cs="Century Gothic"/>
        </w:rPr>
      </w:pPr>
    </w:p>
    <w:p w14:paraId="5454F9BF" w14:textId="220328FF" w:rsidR="00826C9A" w:rsidRDefault="002061F7">
      <w:pPr>
        <w:shd w:val="clear" w:color="auto" w:fill="FFFFFF"/>
        <w:ind w:right="-518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>ARTÍCULO SEGUNDO:</w:t>
      </w:r>
      <w:r>
        <w:rPr>
          <w:rFonts w:ascii="Century Gothic" w:eastAsia="Century Gothic" w:hAnsi="Century Gothic" w:cs="Century Gothic"/>
          <w:b/>
          <w:bCs/>
        </w:rPr>
        <w:t xml:space="preserve"> </w:t>
      </w:r>
      <w:r w:rsidR="00DD2C1C">
        <w:rPr>
          <w:rFonts w:ascii="Century Gothic" w:eastAsia="Century Gothic" w:hAnsi="Century Gothic" w:cs="Century Gothic"/>
        </w:rPr>
        <w:t>{{</w:t>
      </w:r>
      <w:proofErr w:type="spellStart"/>
      <w:r w:rsidR="00DD2C1C">
        <w:rPr>
          <w:rFonts w:ascii="Century Gothic" w:eastAsia="Century Gothic" w:hAnsi="Century Gothic" w:cs="Century Gothic"/>
          <w:color w:val="000000"/>
        </w:rPr>
        <w:t>articulo_segundo</w:t>
      </w:r>
      <w:proofErr w:type="spellEnd"/>
      <w:r w:rsidR="00DD2C1C">
        <w:rPr>
          <w:rFonts w:ascii="Century Gothic" w:eastAsia="Century Gothic" w:hAnsi="Century Gothic" w:cs="Century Gothic"/>
        </w:rPr>
        <w:t>}}</w:t>
      </w:r>
    </w:p>
    <w:p w14:paraId="5AFE0826" w14:textId="77777777" w:rsidR="00826C9A" w:rsidRDefault="00826C9A">
      <w:pPr>
        <w:shd w:val="clear" w:color="auto" w:fill="FFFFFF"/>
        <w:ind w:right="-518"/>
        <w:jc w:val="both"/>
        <w:rPr>
          <w:rFonts w:ascii="Century Gothic" w:eastAsia="Century Gothic" w:hAnsi="Century Gothic" w:cs="Century Gothic"/>
        </w:rPr>
      </w:pPr>
    </w:p>
    <w:p w14:paraId="5E8B8BFE" w14:textId="77777777" w:rsidR="00826C9A" w:rsidRDefault="002061F7">
      <w:pPr>
        <w:shd w:val="clear" w:color="auto" w:fill="FFFFFF"/>
        <w:ind w:right="-518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</w:rPr>
        <w:t xml:space="preserve">ARTICULO TERCER: </w:t>
      </w:r>
      <w:r>
        <w:rPr>
          <w:rFonts w:ascii="Century Gothic" w:eastAsia="Century Gothic" w:hAnsi="Century Gothic" w:cs="Century Gothic"/>
        </w:rPr>
        <w:t>La presente Resolución rige a partir de la fecha de su expedición</w:t>
      </w:r>
    </w:p>
    <w:p w14:paraId="2A868895" w14:textId="77777777" w:rsidR="00826C9A" w:rsidRDefault="002061F7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 </w:t>
      </w:r>
    </w:p>
    <w:p w14:paraId="063298E5" w14:textId="77310EDC" w:rsidR="00826C9A" w:rsidRDefault="002061F7">
      <w:pPr>
        <w:tabs>
          <w:tab w:val="left" w:pos="5220"/>
          <w:tab w:val="left" w:pos="7300"/>
        </w:tabs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</w:rPr>
        <w:t xml:space="preserve">Dada en Armenia Quindío, a los </w:t>
      </w:r>
      <w:r w:rsidR="00DD2C1C">
        <w:rPr>
          <w:rFonts w:ascii="Century Gothic" w:eastAsia="Century Gothic" w:hAnsi="Century Gothic" w:cs="Century Gothic"/>
        </w:rPr>
        <w:t>{{</w:t>
      </w:r>
      <w:proofErr w:type="spellStart"/>
      <w:r w:rsidR="00DD2C1C">
        <w:rPr>
          <w:rFonts w:ascii="Century Gothic" w:eastAsia="Century Gothic" w:hAnsi="Century Gothic" w:cs="Century Gothic"/>
        </w:rPr>
        <w:t>dias_letras</w:t>
      </w:r>
      <w:proofErr w:type="spellEnd"/>
      <w:r w:rsidR="00DD2C1C">
        <w:rPr>
          <w:rFonts w:ascii="Century Gothic" w:eastAsia="Century Gothic" w:hAnsi="Century Gothic" w:cs="Century Gothic"/>
        </w:rPr>
        <w:t>}}</w:t>
      </w:r>
      <w:r>
        <w:rPr>
          <w:rFonts w:ascii="Century Gothic" w:eastAsia="Century Gothic" w:hAnsi="Century Gothic" w:cs="Century Gothic"/>
        </w:rPr>
        <w:t xml:space="preserve"> (</w:t>
      </w:r>
      <w:r w:rsidR="00DD2C1C">
        <w:rPr>
          <w:rFonts w:ascii="Century Gothic" w:eastAsia="Century Gothic" w:hAnsi="Century Gothic" w:cs="Century Gothic"/>
        </w:rPr>
        <w:t>{{</w:t>
      </w:r>
      <w:proofErr w:type="spellStart"/>
      <w:r w:rsidR="00DD2C1C">
        <w:rPr>
          <w:rFonts w:ascii="Century Gothic" w:eastAsia="Century Gothic" w:hAnsi="Century Gothic" w:cs="Century Gothic"/>
        </w:rPr>
        <w:t>dias_numero</w:t>
      </w:r>
      <w:proofErr w:type="spellEnd"/>
      <w:r w:rsidR="00DD2C1C">
        <w:rPr>
          <w:rFonts w:ascii="Century Gothic" w:eastAsia="Century Gothic" w:hAnsi="Century Gothic" w:cs="Century Gothic"/>
        </w:rPr>
        <w:t>}}</w:t>
      </w:r>
      <w:r>
        <w:rPr>
          <w:rFonts w:ascii="Century Gothic" w:eastAsia="Century Gothic" w:hAnsi="Century Gothic" w:cs="Century Gothic"/>
        </w:rPr>
        <w:t xml:space="preserve">) del mes de </w:t>
      </w:r>
      <w:r w:rsidR="00DD2C1C">
        <w:rPr>
          <w:rFonts w:ascii="Century Gothic" w:eastAsia="Century Gothic" w:hAnsi="Century Gothic" w:cs="Century Gothic"/>
        </w:rPr>
        <w:t>{{mes}}</w:t>
      </w:r>
      <w:r>
        <w:rPr>
          <w:rFonts w:ascii="Century Gothic" w:eastAsia="Century Gothic" w:hAnsi="Century Gothic" w:cs="Century Gothic"/>
        </w:rPr>
        <w:t xml:space="preserve"> de </w:t>
      </w:r>
      <w:r w:rsidR="00DD2C1C">
        <w:rPr>
          <w:rFonts w:ascii="Century Gothic" w:eastAsia="Century Gothic" w:hAnsi="Century Gothic" w:cs="Century Gothic"/>
        </w:rPr>
        <w:t>{{año}}</w:t>
      </w:r>
      <w:r>
        <w:rPr>
          <w:rFonts w:ascii="Century Gothic" w:eastAsia="Century Gothic" w:hAnsi="Century Gothic" w:cs="Century Gothic"/>
        </w:rPr>
        <w:t>.</w:t>
      </w:r>
    </w:p>
    <w:p w14:paraId="5E2037B8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15068655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365C215A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07785590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2E771CF3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2A9E737D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1BC15AC1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63C35782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5800F54F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37CFC4CC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38BD8B92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5AA02220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4C4A0768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4F0AFC31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7379D4B7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23E2666B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color w:val="000000"/>
        </w:rPr>
      </w:pPr>
    </w:p>
    <w:p w14:paraId="3F7FED1D" w14:textId="77777777" w:rsidR="00826C9A" w:rsidRDefault="002061F7">
      <w:pPr>
        <w:shd w:val="clear" w:color="auto" w:fill="FFFFFF"/>
        <w:jc w:val="center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>CAMILO JOSÉ ORTIZ MONTERO</w:t>
      </w:r>
    </w:p>
    <w:p w14:paraId="29B84E00" w14:textId="77777777" w:rsidR="00826C9A" w:rsidRDefault="002061F7">
      <w:pPr>
        <w:shd w:val="clear" w:color="auto" w:fill="FFFFFF"/>
        <w:jc w:val="center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>GERENTE GENERAL</w:t>
      </w:r>
    </w:p>
    <w:p w14:paraId="60C4B4CD" w14:textId="77777777" w:rsidR="00DD2C1C" w:rsidRDefault="00DD2C1C" w:rsidP="00DD2C1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5"/>
        <w:gridCol w:w="2905"/>
        <w:gridCol w:w="2905"/>
      </w:tblGrid>
      <w:tr w:rsidR="00DD2C1C" w14:paraId="560E49E9" w14:textId="77777777" w:rsidTr="00D6029A">
        <w:tc>
          <w:tcPr>
            <w:tcW w:w="2905" w:type="dxa"/>
          </w:tcPr>
          <w:p w14:paraId="7558FBC7" w14:textId="77777777" w:rsidR="00DD2C1C" w:rsidRPr="00FF0646" w:rsidRDefault="00DD2C1C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238323117"/>
            <w:r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2905" w:type="dxa"/>
          </w:tcPr>
          <w:p w14:paraId="71C0034A" w14:textId="77777777" w:rsidR="00DD2C1C" w:rsidRPr="00FF0646" w:rsidRDefault="00DD2C1C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2905" w:type="dxa"/>
          </w:tcPr>
          <w:p w14:paraId="6E4B33C7" w14:textId="77777777" w:rsidR="00DD2C1C" w:rsidRPr="00FF0646" w:rsidRDefault="00DD2C1C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APROBO:</w:t>
            </w:r>
          </w:p>
        </w:tc>
      </w:tr>
      <w:tr w:rsidR="00DD2C1C" w14:paraId="20108B94" w14:textId="77777777" w:rsidTr="00D6029A">
        <w:tc>
          <w:tcPr>
            <w:tcW w:w="2905" w:type="dxa"/>
          </w:tcPr>
          <w:p w14:paraId="7D3649C8" w14:textId="77777777" w:rsidR="00DD2C1C" w:rsidRPr="00FF0646" w:rsidRDefault="00DD2C1C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Elaborado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646">
              <w:rPr>
                <w:rFonts w:ascii="Arial" w:hAnsi="Arial" w:cs="Arial"/>
                <w:sz w:val="18"/>
                <w:szCs w:val="18"/>
              </w:rPr>
              <w:t>por: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nombre_elaboro</w:t>
            </w:r>
            <w:proofErr w:type="spellEnd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26B96B34" w14:textId="77777777" w:rsidR="00DD2C1C" w:rsidRPr="00FF0646" w:rsidRDefault="00DD2C1C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325272F2" w14:textId="77777777" w:rsidR="00DD2C1C" w:rsidRPr="00FF0646" w:rsidRDefault="00DD2C1C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DD2C1C" w14:paraId="371CB215" w14:textId="77777777" w:rsidTr="00D6029A">
        <w:tc>
          <w:tcPr>
            <w:tcW w:w="2905" w:type="dxa"/>
          </w:tcPr>
          <w:p w14:paraId="35C76231" w14:textId="77777777" w:rsidR="00DD2C1C" w:rsidRPr="00FF0646" w:rsidRDefault="00DD2C1C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cargo_elaboro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3D0EB8D5" w14:textId="77777777" w:rsidR="00DD2C1C" w:rsidRPr="00FF0646" w:rsidRDefault="00DD2C1C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Cargo-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78D5A4B5" w14:textId="77777777" w:rsidR="00DD2C1C" w:rsidRPr="00FF0646" w:rsidRDefault="00DD2C1C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bookmarkEnd w:id="0"/>
    </w:tbl>
    <w:p w14:paraId="1E950F06" w14:textId="77777777" w:rsidR="00826C9A" w:rsidRDefault="00826C9A">
      <w:pPr>
        <w:shd w:val="clear" w:color="auto" w:fill="FFFFFF"/>
        <w:jc w:val="both"/>
        <w:rPr>
          <w:rFonts w:ascii="Century Gothic" w:eastAsia="Century Gothic" w:hAnsi="Century Gothic" w:cs="Century Gothic"/>
          <w:i/>
          <w:iCs/>
          <w:color w:val="000000"/>
        </w:rPr>
      </w:pPr>
    </w:p>
    <w:sectPr w:rsidR="00826C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/>
      <w:pgMar w:top="1418" w:right="1701" w:bottom="1418" w:left="1701" w:header="284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21AEB" w14:textId="77777777" w:rsidR="001A7C40" w:rsidRDefault="001A7C40">
      <w:r>
        <w:separator/>
      </w:r>
    </w:p>
  </w:endnote>
  <w:endnote w:type="continuationSeparator" w:id="0">
    <w:p w14:paraId="28C46430" w14:textId="77777777" w:rsidR="001A7C40" w:rsidRDefault="001A7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3C8D17-27B9-4EDF-99B7-4183B50E83C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07599E74-3E63-49FC-B4A2-A50A2C9B292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B3B4422-B635-4EBA-842A-1B3BF1BC4B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BEAFB0F-104C-436F-BB01-08718DE1359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493293E4-30D9-427B-B0F1-786E41D21442}"/>
    <w:embedBold r:id="rId6" w:fontKey="{DFE30628-B257-4962-9FE1-F6C468BA571E}"/>
    <w:embedItalic r:id="rId7" w:fontKey="{5847796E-7E83-41D3-BB76-BE7D8C6CCE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E4AF4" w14:textId="77777777" w:rsidR="00826C9A" w:rsidRDefault="00826C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38E97" w14:textId="77777777" w:rsidR="00826C9A" w:rsidRDefault="002061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0B28129" wp14:editId="2B11CE2C">
          <wp:simplePos x="0" y="0"/>
          <wp:positionH relativeFrom="column">
            <wp:posOffset>-975359</wp:posOffset>
          </wp:positionH>
          <wp:positionV relativeFrom="paragraph">
            <wp:posOffset>429895</wp:posOffset>
          </wp:positionV>
          <wp:extent cx="7620635" cy="9048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635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01215DD" w14:textId="77777777" w:rsidR="00826C9A" w:rsidRDefault="00826C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30DDA56A" w14:textId="77777777" w:rsidR="00826C9A" w:rsidRDefault="002061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614"/>
        <w:tab w:val="left" w:pos="1736"/>
      </w:tabs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42A57" w14:textId="77777777" w:rsidR="00826C9A" w:rsidRDefault="00826C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AF604" w14:textId="77777777" w:rsidR="001A7C40" w:rsidRDefault="001A7C40">
      <w:r>
        <w:separator/>
      </w:r>
    </w:p>
  </w:footnote>
  <w:footnote w:type="continuationSeparator" w:id="0">
    <w:p w14:paraId="3875D250" w14:textId="77777777" w:rsidR="001A7C40" w:rsidRDefault="001A7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60EEA" w14:textId="77777777" w:rsidR="00826C9A" w:rsidRDefault="00826C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4229B" w14:textId="77777777" w:rsidR="00826C9A" w:rsidRDefault="00826C9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065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70"/>
      <w:gridCol w:w="4714"/>
      <w:gridCol w:w="2481"/>
    </w:tblGrid>
    <w:tr w:rsidR="00826C9A" w14:paraId="04DBC387" w14:textId="77777777">
      <w:trPr>
        <w:trHeight w:val="352"/>
      </w:trPr>
      <w:tc>
        <w:tcPr>
          <w:tcW w:w="2870" w:type="dxa"/>
          <w:vMerge w:val="restart"/>
        </w:tcPr>
        <w:p w14:paraId="0EF82AD9" w14:textId="61908D6A" w:rsidR="007B08EE" w:rsidRDefault="007B08EE">
          <w:pPr>
            <w:jc w:val="both"/>
            <w:rPr>
              <w:rFonts w:ascii="Arial" w:eastAsia="Arial" w:hAnsi="Arial" w:cs="Arial"/>
            </w:rPr>
          </w:pPr>
        </w:p>
        <w:p w14:paraId="018DF966" w14:textId="77777777" w:rsidR="007B08EE" w:rsidRDefault="007B08EE">
          <w:pPr>
            <w:jc w:val="both"/>
            <w:rPr>
              <w:rFonts w:ascii="Arial" w:eastAsia="Arial" w:hAnsi="Arial" w:cs="Arial"/>
            </w:rPr>
          </w:pPr>
        </w:p>
        <w:p w14:paraId="2AD0DAAD" w14:textId="19A5F6C2" w:rsidR="007B08EE" w:rsidRDefault="007B08EE">
          <w:pPr>
            <w:jc w:val="both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61312" behindDoc="1" locked="0" layoutInCell="1" hidden="0" allowOverlap="1" wp14:anchorId="1D33619A" wp14:editId="573422EA">
                <wp:simplePos x="0" y="0"/>
                <wp:positionH relativeFrom="column">
                  <wp:posOffset>-1270</wp:posOffset>
                </wp:positionH>
                <wp:positionV relativeFrom="paragraph">
                  <wp:posOffset>5080</wp:posOffset>
                </wp:positionV>
                <wp:extent cx="1685290" cy="533400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14" w:type="dxa"/>
          <w:vAlign w:val="center"/>
        </w:tcPr>
        <w:p w14:paraId="2961E2A9" w14:textId="77777777" w:rsidR="00826C9A" w:rsidRDefault="002061F7">
          <w:pPr>
            <w:jc w:val="center"/>
            <w:rPr>
              <w:rFonts w:ascii="Century Gothic" w:eastAsia="Century Gothic" w:hAnsi="Century Gothic" w:cs="Century Gothic"/>
              <w:b/>
              <w:bCs/>
            </w:rPr>
          </w:pPr>
          <w:r>
            <w:rPr>
              <w:rFonts w:ascii="Century Gothic" w:eastAsia="Century Gothic" w:hAnsi="Century Gothic" w:cs="Century Gothic"/>
              <w:b/>
              <w:bCs/>
            </w:rPr>
            <w:t>FORMATO</w:t>
          </w:r>
        </w:p>
      </w:tc>
      <w:tc>
        <w:tcPr>
          <w:tcW w:w="2481" w:type="dxa"/>
          <w:vAlign w:val="center"/>
        </w:tcPr>
        <w:p w14:paraId="2B413D45" w14:textId="77777777" w:rsidR="00826C9A" w:rsidRDefault="002061F7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Código: F-GG-P1-03</w:t>
          </w:r>
        </w:p>
        <w:p w14:paraId="00D84BAC" w14:textId="77777777" w:rsidR="00826C9A" w:rsidRDefault="00826C9A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</w:tr>
    <w:tr w:rsidR="00826C9A" w14:paraId="67CCE61E" w14:textId="77777777">
      <w:trPr>
        <w:trHeight w:val="380"/>
      </w:trPr>
      <w:tc>
        <w:tcPr>
          <w:tcW w:w="2870" w:type="dxa"/>
          <w:vMerge/>
        </w:tcPr>
        <w:p w14:paraId="7DE8D4CD" w14:textId="77777777" w:rsidR="00826C9A" w:rsidRDefault="00826C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714" w:type="dxa"/>
          <w:vMerge w:val="restart"/>
          <w:vAlign w:val="center"/>
        </w:tcPr>
        <w:p w14:paraId="6838C21A" w14:textId="77777777" w:rsidR="00826C9A" w:rsidRDefault="002061F7">
          <w:pPr>
            <w:jc w:val="center"/>
            <w:rPr>
              <w:rFonts w:ascii="Century Gothic" w:eastAsia="Century Gothic" w:hAnsi="Century Gothic" w:cs="Century Gothic"/>
              <w:b/>
              <w:bCs/>
            </w:rPr>
          </w:pPr>
          <w:r>
            <w:rPr>
              <w:rFonts w:ascii="Century Gothic" w:eastAsia="Century Gothic" w:hAnsi="Century Gothic" w:cs="Century Gothic"/>
              <w:b/>
              <w:bCs/>
            </w:rPr>
            <w:t xml:space="preserve">RESOLUCIÓN </w:t>
          </w:r>
        </w:p>
      </w:tc>
      <w:tc>
        <w:tcPr>
          <w:tcW w:w="2481" w:type="dxa"/>
          <w:vAlign w:val="center"/>
        </w:tcPr>
        <w:p w14:paraId="647B432C" w14:textId="77777777" w:rsidR="00826C9A" w:rsidRDefault="002061F7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Versión: 01</w:t>
          </w:r>
        </w:p>
      </w:tc>
    </w:tr>
    <w:tr w:rsidR="00826C9A" w14:paraId="2EDA193D" w14:textId="77777777">
      <w:trPr>
        <w:trHeight w:val="379"/>
      </w:trPr>
      <w:tc>
        <w:tcPr>
          <w:tcW w:w="2870" w:type="dxa"/>
          <w:vMerge/>
        </w:tcPr>
        <w:p w14:paraId="3AA505C2" w14:textId="77777777" w:rsidR="00826C9A" w:rsidRDefault="00826C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714" w:type="dxa"/>
          <w:vMerge/>
          <w:vAlign w:val="center"/>
        </w:tcPr>
        <w:p w14:paraId="67DABCCA" w14:textId="77777777" w:rsidR="00826C9A" w:rsidRDefault="00826C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2481" w:type="dxa"/>
          <w:vAlign w:val="center"/>
        </w:tcPr>
        <w:p w14:paraId="4D897F01" w14:textId="77777777" w:rsidR="00826C9A" w:rsidRDefault="002061F7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Fecha: 22-08-2026</w:t>
          </w:r>
        </w:p>
      </w:tc>
    </w:tr>
    <w:tr w:rsidR="00826C9A" w14:paraId="138521B7" w14:textId="77777777">
      <w:trPr>
        <w:trHeight w:val="563"/>
      </w:trPr>
      <w:tc>
        <w:tcPr>
          <w:tcW w:w="2870" w:type="dxa"/>
          <w:vMerge/>
        </w:tcPr>
        <w:p w14:paraId="000704C4" w14:textId="77777777" w:rsidR="00826C9A" w:rsidRDefault="00826C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714" w:type="dxa"/>
          <w:vMerge/>
          <w:vAlign w:val="center"/>
        </w:tcPr>
        <w:p w14:paraId="284E913F" w14:textId="77777777" w:rsidR="00826C9A" w:rsidRDefault="00826C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2481" w:type="dxa"/>
          <w:vAlign w:val="center"/>
        </w:tcPr>
        <w:p w14:paraId="6926E0A6" w14:textId="77777777" w:rsidR="00826C9A" w:rsidRDefault="002061F7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Página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begin"/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instrText>PAGE</w:instrTex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separate"/>
          </w:r>
          <w:r w:rsidR="00CE6319">
            <w:rPr>
              <w:rFonts w:ascii="Century Gothic" w:eastAsia="Century Gothic" w:hAnsi="Century Gothic" w:cs="Century Gothic"/>
              <w:b/>
              <w:bCs/>
              <w:noProof/>
              <w:sz w:val="18"/>
              <w:szCs w:val="18"/>
            </w:rPr>
            <w:t>1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end"/>
          </w: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 de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2</w:t>
          </w:r>
        </w:p>
      </w:tc>
    </w:tr>
  </w:tbl>
  <w:p w14:paraId="756B220C" w14:textId="77777777" w:rsidR="00826C9A" w:rsidRDefault="00826C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A3D11" w14:textId="77777777" w:rsidR="00826C9A" w:rsidRDefault="00826C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C9A"/>
    <w:rsid w:val="001A7C40"/>
    <w:rsid w:val="002061F7"/>
    <w:rsid w:val="007B08EE"/>
    <w:rsid w:val="00826C9A"/>
    <w:rsid w:val="00A96587"/>
    <w:rsid w:val="00CE6319"/>
    <w:rsid w:val="00DD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F0145"/>
  <w15:docId w15:val="{1BB6F5FB-D678-4927-83FB-BB03D2C0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AD20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inespaciado1">
    <w:name w:val="Sin espaciado1"/>
    <w:rsid w:val="007111A0"/>
    <w:rPr>
      <w:rFonts w:ascii="Calibri" w:hAnsi="Calibri"/>
    </w:rPr>
  </w:style>
  <w:style w:type="paragraph" w:styleId="Encabezado">
    <w:name w:val="header"/>
    <w:basedOn w:val="Normal"/>
    <w:link w:val="EncabezadoCar"/>
    <w:uiPriority w:val="99"/>
    <w:unhideWhenUsed/>
    <w:rsid w:val="00EE39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39FA"/>
  </w:style>
  <w:style w:type="paragraph" w:styleId="Piedepgina">
    <w:name w:val="footer"/>
    <w:basedOn w:val="Normal"/>
    <w:link w:val="PiedepginaCar"/>
    <w:uiPriority w:val="99"/>
    <w:unhideWhenUsed/>
    <w:rsid w:val="00EE39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9FA"/>
  </w:style>
  <w:style w:type="table" w:styleId="Tablaconcuadrcula">
    <w:name w:val="Table Grid"/>
    <w:basedOn w:val="Tablanormal"/>
    <w:uiPriority w:val="39"/>
    <w:rsid w:val="00EE39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77C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CB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5F5B75"/>
    <w:rPr>
      <w:color w:val="0563C1" w:themeColor="hyperlink"/>
      <w:u w:val="single"/>
    </w:rPr>
  </w:style>
  <w:style w:type="paragraph" w:styleId="Sinespaciado">
    <w:name w:val="No Spacing"/>
    <w:aliases w:val="Nivel 2"/>
    <w:link w:val="SinespaciadoCar"/>
    <w:uiPriority w:val="1"/>
    <w:qFormat/>
    <w:rsid w:val="006D479E"/>
    <w:rPr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1DB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1DB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81DB5"/>
    <w:rPr>
      <w:vertAlign w:val="superscript"/>
    </w:rPr>
  </w:style>
  <w:style w:type="paragraph" w:styleId="NormalWeb">
    <w:name w:val="Normal (Web)"/>
    <w:basedOn w:val="Normal"/>
    <w:unhideWhenUsed/>
    <w:rsid w:val="00E067D2"/>
    <w:pPr>
      <w:spacing w:before="100" w:beforeAutospacing="1" w:after="100" w:afterAutospacing="1"/>
    </w:pPr>
    <w:rPr>
      <w:sz w:val="24"/>
      <w:szCs w:val="24"/>
    </w:rPr>
  </w:style>
  <w:style w:type="paragraph" w:customStyle="1" w:styleId="xmsonormal">
    <w:name w:val="x_msonormal"/>
    <w:basedOn w:val="Normal"/>
    <w:rsid w:val="004D0B05"/>
    <w:pPr>
      <w:spacing w:before="100" w:beforeAutospacing="1" w:after="100" w:afterAutospacing="1"/>
    </w:pPr>
    <w:rPr>
      <w:sz w:val="24"/>
      <w:szCs w:val="24"/>
    </w:rPr>
  </w:style>
  <w:style w:type="paragraph" w:styleId="Prrafodelista">
    <w:name w:val="List Paragraph"/>
    <w:aliases w:val="Bullet List,FooterText,numbered,List Paragraph1,Paragraphe de liste1,lp1,HOJA,Bolita,List Paragraph,Párrafo de lista4,BOLADEF,Párrafo de lista21,BOLA,Nivel 1 OS,Colorful List Accent 1,Colorful List - Accent 11,VIÑETA,VIÑETAS,Titlu 3"/>
    <w:basedOn w:val="Normal"/>
    <w:link w:val="PrrafodelistaCar"/>
    <w:uiPriority w:val="34"/>
    <w:qFormat/>
    <w:rsid w:val="001A3C15"/>
    <w:pPr>
      <w:spacing w:after="200" w:line="276" w:lineRule="auto"/>
      <w:ind w:left="720"/>
      <w:contextualSpacing/>
    </w:pPr>
  </w:style>
  <w:style w:type="character" w:customStyle="1" w:styleId="PrrafodelistaCar">
    <w:name w:val="Párrafo de lista Car"/>
    <w:aliases w:val="Bullet List Car,FooterText Car,numbered Car,List Paragraph1 Car,Paragraphe de liste1 Car,lp1 Car,HOJA Car,Bolita Car,List Paragraph Car,Párrafo de lista4 Car,BOLADEF Car,Párrafo de lista21 Car,BOLA Car,Nivel 1 OS Car,VIÑETA Car"/>
    <w:link w:val="Prrafodelista"/>
    <w:uiPriority w:val="34"/>
    <w:qFormat/>
    <w:locked/>
    <w:rsid w:val="001A3C15"/>
  </w:style>
  <w:style w:type="character" w:customStyle="1" w:styleId="SinespaciadoCar">
    <w:name w:val="Sin espaciado Car"/>
    <w:aliases w:val="Nivel 2 Car"/>
    <w:basedOn w:val="Fuentedeprrafopredeter"/>
    <w:link w:val="Sinespaciado"/>
    <w:uiPriority w:val="1"/>
    <w:locked/>
    <w:rsid w:val="00293157"/>
    <w:rPr>
      <w:lang w:val="es-ES"/>
    </w:rPr>
  </w:style>
  <w:style w:type="paragraph" w:customStyle="1" w:styleId="Default">
    <w:name w:val="Default"/>
    <w:rsid w:val="0029315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tuloTDC">
    <w:name w:val="TOC Heading"/>
    <w:next w:val="Normal"/>
    <w:uiPriority w:val="39"/>
    <w:semiHidden/>
    <w:unhideWhenUsed/>
    <w:qFormat/>
    <w:rsid w:val="00FA641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FA641C"/>
    <w:pPr>
      <w:spacing w:after="100"/>
    </w:pPr>
  </w:style>
  <w:style w:type="character" w:styleId="Textoennegrita">
    <w:name w:val="Strong"/>
    <w:basedOn w:val="Fuentedeprrafopredeter"/>
    <w:uiPriority w:val="22"/>
    <w:qFormat/>
    <w:rsid w:val="005F1292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03786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62AB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62ABB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62AB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62AB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62ABB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FB75B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OoO+/zNpstWKFc5ApMnhgtOO9g==">CgMxLjAyDmguOGpxNnhoM3VuMHY0OAByITFTX3d0bm45elNmWWRTZXcyNV9OYmJXX0tFd0VSY3IwYQ==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181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AUXCONTROL10</dc:creator>
  <cp:lastModifiedBy>Diego Guayara</cp:lastModifiedBy>
  <cp:revision>4</cp:revision>
  <dcterms:created xsi:type="dcterms:W3CDTF">2026-08-05T20:12:00Z</dcterms:created>
  <dcterms:modified xsi:type="dcterms:W3CDTF">2026-10-13T14:55:00Z</dcterms:modified>
</cp:coreProperties>
</file>