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4B2BB" w14:textId="77777777" w:rsidR="0087158E" w:rsidRPr="00263462" w:rsidRDefault="0087158E" w:rsidP="0087158E">
      <w:pPr>
        <w:pStyle w:val="Ttulo"/>
        <w:rPr>
          <w:rFonts w:ascii="Times New Roman" w:hAnsi="Times New Roman" w:cs="Times New Roman"/>
          <w:b/>
          <w:sz w:val="56"/>
          <w:szCs w:val="52"/>
        </w:rPr>
      </w:pPr>
      <w:r w:rsidRPr="00263462">
        <w:rPr>
          <w:rFonts w:ascii="Times New Roman" w:hAnsi="Times New Roman" w:cs="Times New Roman"/>
          <w:b/>
          <w:sz w:val="56"/>
          <w:szCs w:val="52"/>
        </w:rPr>
        <w:t>Tecnológico</w:t>
      </w:r>
      <w:r w:rsidRPr="00263462">
        <w:rPr>
          <w:rFonts w:ascii="Times New Roman" w:hAnsi="Times New Roman" w:cs="Times New Roman"/>
          <w:b/>
          <w:spacing w:val="-13"/>
          <w:sz w:val="56"/>
          <w:szCs w:val="52"/>
        </w:rPr>
        <w:t xml:space="preserve"> </w:t>
      </w:r>
      <w:r w:rsidRPr="00263462">
        <w:rPr>
          <w:rFonts w:ascii="Times New Roman" w:hAnsi="Times New Roman" w:cs="Times New Roman"/>
          <w:b/>
          <w:sz w:val="56"/>
          <w:szCs w:val="52"/>
        </w:rPr>
        <w:t>Nacional</w:t>
      </w:r>
      <w:r w:rsidRPr="00263462">
        <w:rPr>
          <w:rFonts w:ascii="Times New Roman" w:hAnsi="Times New Roman" w:cs="Times New Roman"/>
          <w:b/>
          <w:spacing w:val="-13"/>
          <w:sz w:val="56"/>
          <w:szCs w:val="52"/>
        </w:rPr>
        <w:t xml:space="preserve"> </w:t>
      </w:r>
      <w:r w:rsidRPr="00263462">
        <w:rPr>
          <w:rFonts w:ascii="Times New Roman" w:hAnsi="Times New Roman" w:cs="Times New Roman"/>
          <w:b/>
          <w:sz w:val="56"/>
          <w:szCs w:val="52"/>
        </w:rPr>
        <w:t>de</w:t>
      </w:r>
      <w:r w:rsidRPr="00263462">
        <w:rPr>
          <w:rFonts w:ascii="Times New Roman" w:hAnsi="Times New Roman" w:cs="Times New Roman"/>
          <w:b/>
          <w:spacing w:val="-13"/>
          <w:sz w:val="56"/>
          <w:szCs w:val="52"/>
        </w:rPr>
        <w:t xml:space="preserve"> </w:t>
      </w:r>
      <w:r w:rsidRPr="00263462">
        <w:rPr>
          <w:rFonts w:ascii="Times New Roman" w:hAnsi="Times New Roman" w:cs="Times New Roman"/>
          <w:b/>
          <w:sz w:val="56"/>
          <w:szCs w:val="52"/>
        </w:rPr>
        <w:t>México</w:t>
      </w:r>
    </w:p>
    <w:p w14:paraId="74F968BA" w14:textId="77777777" w:rsidR="0087158E" w:rsidRPr="00263462" w:rsidRDefault="0087158E" w:rsidP="0087158E">
      <w:pPr>
        <w:spacing w:before="17"/>
        <w:ind w:left="272" w:right="152"/>
        <w:jc w:val="center"/>
        <w:rPr>
          <w:rFonts w:ascii="Times New Roman" w:hAnsi="Times New Roman" w:cs="Times New Roman"/>
          <w:b/>
          <w:sz w:val="56"/>
          <w:szCs w:val="52"/>
        </w:rPr>
      </w:pPr>
      <w:r w:rsidRPr="00263462">
        <w:rPr>
          <w:rFonts w:ascii="Times New Roman" w:hAnsi="Times New Roman" w:cs="Times New Roman"/>
          <w:b/>
          <w:sz w:val="56"/>
          <w:szCs w:val="52"/>
        </w:rPr>
        <w:t>Campus</w:t>
      </w:r>
      <w:r w:rsidRPr="00263462">
        <w:rPr>
          <w:rFonts w:ascii="Times New Roman" w:hAnsi="Times New Roman" w:cs="Times New Roman"/>
          <w:b/>
          <w:spacing w:val="-7"/>
          <w:sz w:val="56"/>
          <w:szCs w:val="52"/>
        </w:rPr>
        <w:t xml:space="preserve"> </w:t>
      </w:r>
      <w:r w:rsidRPr="00263462">
        <w:rPr>
          <w:rFonts w:ascii="Times New Roman" w:hAnsi="Times New Roman" w:cs="Times New Roman"/>
          <w:b/>
          <w:sz w:val="56"/>
          <w:szCs w:val="52"/>
        </w:rPr>
        <w:t>Querétaro</w:t>
      </w:r>
    </w:p>
    <w:p w14:paraId="1F339BA3" w14:textId="77777777" w:rsidR="0087158E" w:rsidRPr="000F4521" w:rsidRDefault="0087158E" w:rsidP="0087158E">
      <w:pPr>
        <w:spacing w:line="276" w:lineRule="auto"/>
        <w:jc w:val="center"/>
        <w:rPr>
          <w:rFonts w:ascii="Times New Roman" w:eastAsia="Arial" w:hAnsi="Times New Roman" w:cs="Times New Roman"/>
          <w:color w:val="000000" w:themeColor="text1"/>
          <w:sz w:val="32"/>
          <w:szCs w:val="32"/>
        </w:rPr>
      </w:pPr>
      <w:r w:rsidRPr="000F4521">
        <w:rPr>
          <w:rFonts w:ascii="Times New Roman" w:eastAsia="Arial" w:hAnsi="Times New Roman" w:cs="Times New Roman"/>
          <w:color w:val="000000" w:themeColor="text1"/>
          <w:sz w:val="32"/>
          <w:szCs w:val="32"/>
        </w:rPr>
        <w:t> Presenta:</w:t>
      </w:r>
    </w:p>
    <w:tbl>
      <w:tblPr>
        <w:tblStyle w:val="Tablaconcuadrcula5oscura-nfasis3"/>
        <w:tblW w:w="0" w:type="auto"/>
        <w:jc w:val="center"/>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5379"/>
        <w:gridCol w:w="3443"/>
      </w:tblGrid>
      <w:tr w:rsidR="0087158E" w:rsidRPr="000F4521" w14:paraId="0BCB8EAD" w14:textId="77777777" w:rsidTr="000816AE">
        <w:trPr>
          <w:cnfStyle w:val="100000000000" w:firstRow="1" w:lastRow="0" w:firstColumn="0" w:lastColumn="0" w:oddVBand="0" w:evenVBand="0" w:oddHBand="0" w:evenHBand="0" w:firstRowFirstColumn="0" w:firstRowLastColumn="0" w:lastRowFirstColumn="0" w:lastRowLastColumn="0"/>
          <w:trHeight w:val="300"/>
          <w:jc w:val="center"/>
        </w:trPr>
        <w:tc>
          <w:tcPr>
            <w:tcW w:w="5379" w:type="dxa"/>
            <w:tcBorders>
              <w:top w:val="single" w:sz="6" w:space="0" w:color="auto"/>
              <w:left w:val="single" w:sz="6" w:space="0" w:color="auto"/>
              <w:bottom w:val="single" w:sz="6" w:space="0" w:color="auto"/>
              <w:right w:val="single" w:sz="6" w:space="0" w:color="auto"/>
            </w:tcBorders>
            <w:shd w:val="clear" w:color="auto" w:fill="1B587C"/>
            <w:tcMar>
              <w:left w:w="105" w:type="dxa"/>
              <w:right w:w="105" w:type="dxa"/>
            </w:tcMar>
          </w:tcPr>
          <w:p w14:paraId="19E6892B" w14:textId="77777777" w:rsidR="0087158E" w:rsidRPr="000F4521" w:rsidRDefault="0087158E" w:rsidP="000816AE">
            <w:pPr>
              <w:spacing w:line="276" w:lineRule="auto"/>
              <w:jc w:val="center"/>
              <w:rPr>
                <w:rFonts w:ascii="Times New Roman" w:eastAsia="Arial" w:hAnsi="Times New Roman" w:cs="Times New Roman"/>
                <w:b w:val="0"/>
                <w:bCs w:val="0"/>
                <w:sz w:val="32"/>
                <w:szCs w:val="32"/>
              </w:rPr>
            </w:pPr>
            <w:r w:rsidRPr="000F4521">
              <w:rPr>
                <w:rFonts w:ascii="Times New Roman" w:eastAsia="Arial" w:hAnsi="Times New Roman" w:cs="Times New Roman"/>
                <w:b w:val="0"/>
                <w:bCs w:val="0"/>
                <w:sz w:val="32"/>
                <w:szCs w:val="32"/>
                <w:lang w:val="es-MX"/>
              </w:rPr>
              <w:t>Nombre</w:t>
            </w:r>
          </w:p>
        </w:tc>
        <w:tc>
          <w:tcPr>
            <w:tcW w:w="3443" w:type="dxa"/>
            <w:tcBorders>
              <w:top w:val="single" w:sz="6" w:space="0" w:color="auto"/>
              <w:left w:val="single" w:sz="6" w:space="0" w:color="auto"/>
              <w:bottom w:val="single" w:sz="6" w:space="0" w:color="auto"/>
              <w:right w:val="single" w:sz="6" w:space="0" w:color="auto"/>
            </w:tcBorders>
            <w:shd w:val="clear" w:color="auto" w:fill="1B587C"/>
          </w:tcPr>
          <w:p w14:paraId="3C28FF01" w14:textId="77777777" w:rsidR="0087158E" w:rsidRPr="000F4521" w:rsidRDefault="0087158E" w:rsidP="000816AE">
            <w:pPr>
              <w:spacing w:line="276" w:lineRule="auto"/>
              <w:jc w:val="center"/>
              <w:rPr>
                <w:rFonts w:ascii="Times New Roman" w:eastAsia="Arial" w:hAnsi="Times New Roman" w:cs="Times New Roman"/>
                <w:sz w:val="32"/>
                <w:szCs w:val="32"/>
              </w:rPr>
            </w:pPr>
            <w:r w:rsidRPr="000F4521">
              <w:rPr>
                <w:rFonts w:ascii="Times New Roman" w:eastAsia="Arial" w:hAnsi="Times New Roman" w:cs="Times New Roman"/>
                <w:sz w:val="32"/>
                <w:szCs w:val="32"/>
              </w:rPr>
              <w:t># de control</w:t>
            </w:r>
          </w:p>
        </w:tc>
      </w:tr>
      <w:tr w:rsidR="0087158E" w:rsidRPr="000F4521" w14:paraId="14D63410" w14:textId="77777777" w:rsidTr="000816AE">
        <w:trPr>
          <w:cnfStyle w:val="000000100000" w:firstRow="0" w:lastRow="0" w:firstColumn="0" w:lastColumn="0" w:oddVBand="0" w:evenVBand="0" w:oddHBand="1" w:evenHBand="0" w:firstRowFirstColumn="0" w:firstRowLastColumn="0" w:lastRowFirstColumn="0" w:lastRowLastColumn="0"/>
          <w:trHeight w:val="300"/>
          <w:jc w:val="center"/>
        </w:trPr>
        <w:tc>
          <w:tcPr>
            <w:tcW w:w="5379" w:type="dxa"/>
            <w:tcBorders>
              <w:top w:val="single" w:sz="6" w:space="0" w:color="auto"/>
              <w:left w:val="single" w:sz="6" w:space="0" w:color="auto"/>
              <w:bottom w:val="single" w:sz="6" w:space="0" w:color="auto"/>
              <w:right w:val="single" w:sz="6" w:space="0" w:color="auto"/>
            </w:tcBorders>
            <w:shd w:val="clear" w:color="auto" w:fill="89C2E5"/>
            <w:tcMar>
              <w:left w:w="105" w:type="dxa"/>
              <w:right w:w="105" w:type="dxa"/>
            </w:tcMar>
          </w:tcPr>
          <w:p w14:paraId="1B2D3700" w14:textId="77777777" w:rsidR="0087158E" w:rsidRPr="000F4521" w:rsidRDefault="0087158E" w:rsidP="0087158E">
            <w:pPr>
              <w:spacing w:line="276" w:lineRule="auto"/>
              <w:jc w:val="center"/>
              <w:rPr>
                <w:rFonts w:ascii="Times New Roman" w:eastAsia="Arial" w:hAnsi="Times New Roman" w:cs="Times New Roman"/>
                <w:b/>
                <w:bCs/>
                <w:sz w:val="32"/>
                <w:szCs w:val="32"/>
                <w:lang w:val="es-MX"/>
              </w:rPr>
            </w:pPr>
            <w:r w:rsidRPr="000F4521">
              <w:rPr>
                <w:rFonts w:ascii="Times New Roman" w:eastAsia="Arial" w:hAnsi="Times New Roman" w:cs="Times New Roman"/>
                <w:b/>
                <w:bCs/>
                <w:sz w:val="32"/>
                <w:szCs w:val="32"/>
                <w:lang w:val="es-MX"/>
              </w:rPr>
              <w:t>Hurtado Herrera José Antonio</w:t>
            </w:r>
          </w:p>
        </w:tc>
        <w:tc>
          <w:tcPr>
            <w:tcW w:w="3443" w:type="dxa"/>
            <w:tcBorders>
              <w:top w:val="single" w:sz="6" w:space="0" w:color="auto"/>
              <w:left w:val="single" w:sz="6" w:space="0" w:color="auto"/>
              <w:bottom w:val="single" w:sz="6" w:space="0" w:color="auto"/>
              <w:right w:val="single" w:sz="6" w:space="0" w:color="auto"/>
            </w:tcBorders>
            <w:shd w:val="clear" w:color="auto" w:fill="89C2E5"/>
          </w:tcPr>
          <w:p w14:paraId="30A3BEA9" w14:textId="77777777" w:rsidR="0087158E" w:rsidRPr="000F4521" w:rsidRDefault="0087158E" w:rsidP="0087158E">
            <w:pPr>
              <w:spacing w:line="276" w:lineRule="auto"/>
              <w:jc w:val="center"/>
              <w:rPr>
                <w:rFonts w:ascii="Times New Roman" w:eastAsia="Arial" w:hAnsi="Times New Roman" w:cs="Times New Roman"/>
                <w:b/>
                <w:bCs/>
                <w:sz w:val="32"/>
                <w:szCs w:val="32"/>
              </w:rPr>
            </w:pPr>
            <w:r w:rsidRPr="000F4521">
              <w:rPr>
                <w:rFonts w:ascii="Times New Roman" w:eastAsia="Arial" w:hAnsi="Times New Roman" w:cs="Times New Roman"/>
                <w:b/>
                <w:bCs/>
                <w:sz w:val="32"/>
                <w:szCs w:val="32"/>
              </w:rPr>
              <w:t>2</w:t>
            </w:r>
            <w:r>
              <w:rPr>
                <w:rFonts w:ascii="Times New Roman" w:eastAsia="Arial" w:hAnsi="Times New Roman" w:cs="Times New Roman"/>
                <w:b/>
                <w:bCs/>
                <w:sz w:val="32"/>
                <w:szCs w:val="32"/>
              </w:rPr>
              <w:t>2140305</w:t>
            </w:r>
          </w:p>
        </w:tc>
      </w:tr>
    </w:tbl>
    <w:p w14:paraId="7897F50B" w14:textId="77777777" w:rsidR="0087158E" w:rsidRDefault="0087158E" w:rsidP="0087158E">
      <w:pPr>
        <w:spacing w:line="276" w:lineRule="auto"/>
        <w:rPr>
          <w:rFonts w:ascii="Times New Roman" w:eastAsia="Arial" w:hAnsi="Times New Roman" w:cs="Times New Roman"/>
          <w:color w:val="000000" w:themeColor="text1"/>
          <w:sz w:val="32"/>
          <w:szCs w:val="32"/>
        </w:rPr>
      </w:pPr>
    </w:p>
    <w:p w14:paraId="78A09FC7" w14:textId="77777777" w:rsidR="0087158E" w:rsidRPr="000F4521" w:rsidRDefault="0087158E" w:rsidP="0087158E">
      <w:pPr>
        <w:spacing w:line="276" w:lineRule="auto"/>
        <w:jc w:val="center"/>
        <w:rPr>
          <w:rFonts w:ascii="Times New Roman" w:eastAsia="Arial" w:hAnsi="Times New Roman" w:cs="Times New Roman"/>
          <w:color w:val="000000" w:themeColor="text1"/>
          <w:sz w:val="32"/>
          <w:szCs w:val="32"/>
        </w:rPr>
      </w:pPr>
      <w:r w:rsidRPr="000F4521">
        <w:rPr>
          <w:rFonts w:ascii="Times New Roman" w:eastAsia="Arial" w:hAnsi="Times New Roman" w:cs="Times New Roman"/>
          <w:color w:val="000000" w:themeColor="text1"/>
          <w:sz w:val="32"/>
          <w:szCs w:val="32"/>
        </w:rPr>
        <w:t>Inscritos en:</w:t>
      </w:r>
    </w:p>
    <w:tbl>
      <w:tblPr>
        <w:tblStyle w:val="Tablaconcuadrcula4-nfasis1"/>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297"/>
        <w:gridCol w:w="3613"/>
      </w:tblGrid>
      <w:tr w:rsidR="0087158E" w:rsidRPr="000F4521" w14:paraId="20793365" w14:textId="77777777" w:rsidTr="000816A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297" w:type="dxa"/>
            <w:tcBorders>
              <w:top w:val="single" w:sz="18" w:space="0" w:color="auto"/>
              <w:left w:val="single" w:sz="18" w:space="0" w:color="auto"/>
              <w:bottom w:val="single" w:sz="6" w:space="0" w:color="auto"/>
              <w:right w:val="single" w:sz="6" w:space="0" w:color="auto"/>
            </w:tcBorders>
            <w:shd w:val="clear" w:color="auto" w:fill="1B587C"/>
            <w:tcMar>
              <w:left w:w="105" w:type="dxa"/>
              <w:right w:w="105" w:type="dxa"/>
            </w:tcMar>
            <w:vAlign w:val="center"/>
          </w:tcPr>
          <w:p w14:paraId="451E8E01" w14:textId="77777777" w:rsidR="0087158E" w:rsidRPr="000F4521" w:rsidRDefault="0087158E" w:rsidP="000816AE">
            <w:pPr>
              <w:spacing w:line="276" w:lineRule="auto"/>
              <w:jc w:val="center"/>
              <w:rPr>
                <w:rFonts w:ascii="Times New Roman" w:eastAsia="Arial" w:hAnsi="Times New Roman" w:cs="Times New Roman"/>
                <w:sz w:val="32"/>
                <w:szCs w:val="32"/>
              </w:rPr>
            </w:pPr>
            <w:r w:rsidRPr="000F4521">
              <w:rPr>
                <w:rFonts w:ascii="Times New Roman" w:eastAsia="Arial" w:hAnsi="Times New Roman" w:cs="Times New Roman"/>
                <w:sz w:val="32"/>
                <w:szCs w:val="32"/>
                <w:lang w:val="es-MX"/>
              </w:rPr>
              <w:t>Materia</w:t>
            </w:r>
          </w:p>
        </w:tc>
        <w:tc>
          <w:tcPr>
            <w:tcW w:w="3613" w:type="dxa"/>
            <w:tcBorders>
              <w:top w:val="single" w:sz="18" w:space="0" w:color="auto"/>
              <w:left w:val="single" w:sz="6" w:space="0" w:color="auto"/>
              <w:bottom w:val="single" w:sz="6" w:space="0" w:color="auto"/>
              <w:right w:val="single" w:sz="18" w:space="0" w:color="auto"/>
            </w:tcBorders>
            <w:shd w:val="clear" w:color="auto" w:fill="1B587C"/>
            <w:tcMar>
              <w:left w:w="105" w:type="dxa"/>
              <w:right w:w="105" w:type="dxa"/>
            </w:tcMar>
            <w:vAlign w:val="center"/>
          </w:tcPr>
          <w:p w14:paraId="403A87D1" w14:textId="77777777" w:rsidR="0087158E" w:rsidRPr="000F4521" w:rsidRDefault="0087158E" w:rsidP="000816A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32"/>
                <w:szCs w:val="32"/>
              </w:rPr>
            </w:pPr>
            <w:r w:rsidRPr="000F4521">
              <w:rPr>
                <w:rFonts w:ascii="Times New Roman" w:eastAsia="Arial" w:hAnsi="Times New Roman" w:cs="Times New Roman"/>
                <w:b w:val="0"/>
                <w:bCs w:val="0"/>
                <w:sz w:val="32"/>
                <w:szCs w:val="32"/>
                <w:lang w:val="es-MX"/>
              </w:rPr>
              <w:t>Grupo</w:t>
            </w:r>
          </w:p>
        </w:tc>
      </w:tr>
      <w:tr w:rsidR="0087158E" w:rsidRPr="000F4521" w14:paraId="6A76544D" w14:textId="77777777" w:rsidTr="000816A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297" w:type="dxa"/>
            <w:tcBorders>
              <w:top w:val="single" w:sz="6" w:space="0" w:color="auto"/>
              <w:left w:val="single" w:sz="18" w:space="0" w:color="auto"/>
              <w:bottom w:val="single" w:sz="18" w:space="0" w:color="auto"/>
              <w:right w:val="single" w:sz="6" w:space="0" w:color="auto"/>
            </w:tcBorders>
            <w:shd w:val="clear" w:color="auto" w:fill="89C2E5"/>
            <w:tcMar>
              <w:left w:w="105" w:type="dxa"/>
              <w:right w:w="105" w:type="dxa"/>
            </w:tcMar>
            <w:vAlign w:val="center"/>
          </w:tcPr>
          <w:p w14:paraId="64B574B1" w14:textId="23B6EB80" w:rsidR="0087158E" w:rsidRPr="000F4521" w:rsidRDefault="00364EE1" w:rsidP="000816AE">
            <w:pPr>
              <w:spacing w:line="276" w:lineRule="auto"/>
              <w:jc w:val="center"/>
              <w:rPr>
                <w:rFonts w:ascii="Times New Roman" w:eastAsia="Arial" w:hAnsi="Times New Roman" w:cs="Times New Roman"/>
                <w:sz w:val="32"/>
                <w:szCs w:val="32"/>
                <w:lang w:val="es-MX"/>
              </w:rPr>
            </w:pPr>
            <w:r>
              <w:rPr>
                <w:rFonts w:ascii="Times New Roman" w:eastAsia="Arial" w:hAnsi="Times New Roman" w:cs="Times New Roman"/>
                <w:sz w:val="32"/>
                <w:szCs w:val="32"/>
                <w:lang w:val="es-MX"/>
              </w:rPr>
              <w:t xml:space="preserve">Ingeniería de Datos </w:t>
            </w:r>
          </w:p>
        </w:tc>
        <w:tc>
          <w:tcPr>
            <w:tcW w:w="3613" w:type="dxa"/>
            <w:tcBorders>
              <w:top w:val="single" w:sz="6" w:space="0" w:color="auto"/>
              <w:left w:val="single" w:sz="6" w:space="0" w:color="auto"/>
              <w:bottom w:val="single" w:sz="18" w:space="0" w:color="auto"/>
              <w:right w:val="single" w:sz="18" w:space="0" w:color="auto"/>
            </w:tcBorders>
            <w:shd w:val="clear" w:color="auto" w:fill="89C2E5"/>
            <w:tcMar>
              <w:left w:w="105" w:type="dxa"/>
              <w:right w:w="105" w:type="dxa"/>
            </w:tcMar>
            <w:vAlign w:val="center"/>
          </w:tcPr>
          <w:p w14:paraId="204AA3B0" w14:textId="77777777" w:rsidR="0087158E" w:rsidRPr="000F4521" w:rsidRDefault="0087158E" w:rsidP="000816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sz w:val="32"/>
                <w:szCs w:val="32"/>
                <w:lang w:val="es-MX"/>
              </w:rPr>
            </w:pPr>
            <w:r>
              <w:rPr>
                <w:rFonts w:ascii="Times New Roman" w:eastAsia="Arial" w:hAnsi="Times New Roman" w:cs="Times New Roman"/>
                <w:sz w:val="32"/>
                <w:szCs w:val="32"/>
                <w:lang w:val="es-MX"/>
              </w:rPr>
              <w:t>EC1</w:t>
            </w:r>
          </w:p>
        </w:tc>
      </w:tr>
    </w:tbl>
    <w:p w14:paraId="588D051C" w14:textId="77777777" w:rsidR="0087158E" w:rsidRPr="000F4521" w:rsidRDefault="0087158E" w:rsidP="0087158E">
      <w:pPr>
        <w:pStyle w:val="Textoindependiente"/>
        <w:rPr>
          <w:rFonts w:ascii="Times New Roman" w:hAnsi="Times New Roman" w:cs="Times New Roman"/>
          <w:b/>
          <w:bCs/>
          <w:sz w:val="32"/>
          <w:szCs w:val="32"/>
        </w:rPr>
      </w:pPr>
    </w:p>
    <w:p w14:paraId="3509D5AB" w14:textId="77777777" w:rsidR="0087158E" w:rsidRDefault="0087158E" w:rsidP="0087158E">
      <w:pPr>
        <w:pStyle w:val="Ttulo2"/>
        <w:rPr>
          <w:rFonts w:ascii="Times New Roman" w:hAnsi="Times New Roman" w:cs="Times New Roman"/>
          <w:b w:val="0"/>
          <w:bCs w:val="0"/>
          <w:sz w:val="32"/>
          <w:szCs w:val="32"/>
        </w:rPr>
      </w:pPr>
      <w:r>
        <w:rPr>
          <w:rFonts w:ascii="Times New Roman" w:hAnsi="Times New Roman" w:cs="Times New Roman"/>
          <w:b w:val="0"/>
          <w:bCs w:val="0"/>
          <w:sz w:val="32"/>
          <w:szCs w:val="32"/>
        </w:rPr>
        <w:t xml:space="preserve">Carrera: </w:t>
      </w:r>
    </w:p>
    <w:p w14:paraId="5556DA6F" w14:textId="77777777" w:rsidR="0087158E" w:rsidRDefault="0087158E" w:rsidP="0087158E">
      <w:pPr>
        <w:pStyle w:val="Ttulo2"/>
        <w:rPr>
          <w:rFonts w:ascii="Times New Roman" w:hAnsi="Times New Roman" w:cs="Times New Roman"/>
          <w:b w:val="0"/>
          <w:bCs w:val="0"/>
          <w:sz w:val="32"/>
          <w:szCs w:val="32"/>
        </w:rPr>
      </w:pPr>
    </w:p>
    <w:p w14:paraId="0006C1F3" w14:textId="77777777" w:rsidR="0087158E" w:rsidRDefault="0087158E" w:rsidP="0087158E">
      <w:pPr>
        <w:pStyle w:val="Ttulo2"/>
        <w:rPr>
          <w:rFonts w:ascii="Times New Roman" w:hAnsi="Times New Roman" w:cs="Times New Roman"/>
          <w:b w:val="0"/>
          <w:bCs w:val="0"/>
          <w:sz w:val="32"/>
          <w:szCs w:val="32"/>
        </w:rPr>
      </w:pPr>
      <w:r>
        <w:rPr>
          <w:rFonts w:ascii="Times New Roman" w:hAnsi="Times New Roman" w:cs="Times New Roman"/>
          <w:spacing w:val="-7"/>
          <w:sz w:val="32"/>
          <w:szCs w:val="32"/>
          <w:lang w:val="es-MX"/>
        </w:rPr>
        <w:t>Ingeniería industrial</w:t>
      </w:r>
    </w:p>
    <w:p w14:paraId="1E4B30CA" w14:textId="77777777" w:rsidR="0087158E" w:rsidRDefault="0087158E" w:rsidP="0087158E">
      <w:pPr>
        <w:pStyle w:val="Ttulo2"/>
        <w:rPr>
          <w:rFonts w:ascii="Times New Roman" w:hAnsi="Times New Roman" w:cs="Times New Roman"/>
          <w:b w:val="0"/>
          <w:bCs w:val="0"/>
          <w:sz w:val="32"/>
          <w:szCs w:val="32"/>
        </w:rPr>
      </w:pPr>
    </w:p>
    <w:p w14:paraId="459B80FD" w14:textId="77777777" w:rsidR="0087158E" w:rsidRDefault="0087158E" w:rsidP="0087158E">
      <w:pPr>
        <w:pStyle w:val="Ttulo2"/>
        <w:rPr>
          <w:rFonts w:ascii="Times New Roman" w:hAnsi="Times New Roman" w:cs="Times New Roman"/>
          <w:b w:val="0"/>
          <w:bCs w:val="0"/>
          <w:sz w:val="32"/>
          <w:szCs w:val="32"/>
        </w:rPr>
      </w:pPr>
      <w:r>
        <w:rPr>
          <w:rFonts w:ascii="Times New Roman" w:hAnsi="Times New Roman" w:cs="Times New Roman"/>
          <w:b w:val="0"/>
          <w:bCs w:val="0"/>
          <w:sz w:val="32"/>
          <w:szCs w:val="32"/>
        </w:rPr>
        <w:t>Trabajo:</w:t>
      </w:r>
    </w:p>
    <w:p w14:paraId="79B03596" w14:textId="77777777" w:rsidR="0087158E" w:rsidRDefault="0087158E" w:rsidP="0087158E">
      <w:pPr>
        <w:pStyle w:val="Ttulo2"/>
        <w:rPr>
          <w:rFonts w:ascii="Times New Roman" w:hAnsi="Times New Roman" w:cs="Times New Roman"/>
          <w:spacing w:val="-7"/>
          <w:sz w:val="32"/>
          <w:szCs w:val="32"/>
          <w:lang w:val="es-MX"/>
        </w:rPr>
      </w:pPr>
    </w:p>
    <w:p w14:paraId="7804A6DD" w14:textId="4026290E" w:rsidR="0087158E" w:rsidRDefault="00364EE1" w:rsidP="008E5381">
      <w:pPr>
        <w:pStyle w:val="Ttulo2"/>
        <w:rPr>
          <w:rFonts w:ascii="Times New Roman" w:hAnsi="Times New Roman" w:cs="Times New Roman"/>
          <w:spacing w:val="-7"/>
          <w:sz w:val="32"/>
          <w:szCs w:val="32"/>
          <w:lang w:val="es-MX"/>
        </w:rPr>
      </w:pPr>
      <w:r>
        <w:rPr>
          <w:rFonts w:ascii="Times New Roman" w:hAnsi="Times New Roman" w:cs="Times New Roman"/>
          <w:spacing w:val="-7"/>
          <w:sz w:val="32"/>
          <w:szCs w:val="32"/>
          <w:lang w:val="es-MX"/>
        </w:rPr>
        <w:t>Resumen y Dudas proyecto 2</w:t>
      </w:r>
    </w:p>
    <w:p w14:paraId="6582515D" w14:textId="77777777" w:rsidR="006350A3" w:rsidRDefault="006350A3" w:rsidP="0087158E">
      <w:pPr>
        <w:pStyle w:val="Ttulo2"/>
        <w:rPr>
          <w:rFonts w:ascii="Times New Roman" w:hAnsi="Times New Roman" w:cs="Times New Roman"/>
          <w:b w:val="0"/>
          <w:bCs w:val="0"/>
          <w:sz w:val="32"/>
          <w:szCs w:val="32"/>
        </w:rPr>
      </w:pPr>
    </w:p>
    <w:p w14:paraId="537837F9" w14:textId="77777777" w:rsidR="0087158E" w:rsidRPr="000F4521" w:rsidRDefault="0087158E" w:rsidP="0087158E">
      <w:pPr>
        <w:pStyle w:val="Ttulo2"/>
        <w:rPr>
          <w:rFonts w:ascii="Times New Roman" w:hAnsi="Times New Roman" w:cs="Times New Roman"/>
          <w:b w:val="0"/>
          <w:bCs w:val="0"/>
          <w:sz w:val="32"/>
          <w:szCs w:val="32"/>
        </w:rPr>
      </w:pPr>
      <w:r w:rsidRPr="000F4521">
        <w:rPr>
          <w:rFonts w:ascii="Times New Roman" w:hAnsi="Times New Roman" w:cs="Times New Roman"/>
          <w:b w:val="0"/>
          <w:bCs w:val="0"/>
          <w:sz w:val="32"/>
          <w:szCs w:val="32"/>
        </w:rPr>
        <w:t>Docente:</w:t>
      </w:r>
    </w:p>
    <w:p w14:paraId="46082778" w14:textId="77777777" w:rsidR="0087158E" w:rsidRPr="000F4521" w:rsidRDefault="0087158E" w:rsidP="0087158E">
      <w:pPr>
        <w:pStyle w:val="Ttulo2"/>
        <w:rPr>
          <w:rFonts w:ascii="Times New Roman" w:hAnsi="Times New Roman" w:cs="Times New Roman"/>
          <w:b w:val="0"/>
          <w:bCs w:val="0"/>
          <w:sz w:val="32"/>
          <w:szCs w:val="32"/>
        </w:rPr>
      </w:pPr>
    </w:p>
    <w:p w14:paraId="41DF0288" w14:textId="52CAB6DA" w:rsidR="0087158E" w:rsidRDefault="00364EE1" w:rsidP="0087158E">
      <w:pPr>
        <w:pStyle w:val="Ttulo2"/>
        <w:rPr>
          <w:rFonts w:ascii="Times New Roman" w:hAnsi="Times New Roman" w:cs="Times New Roman"/>
          <w:spacing w:val="-7"/>
          <w:sz w:val="32"/>
          <w:szCs w:val="32"/>
          <w:lang w:val="es-MX"/>
        </w:rPr>
      </w:pPr>
      <w:r>
        <w:rPr>
          <w:rFonts w:ascii="Times New Roman" w:hAnsi="Times New Roman" w:cs="Times New Roman"/>
          <w:spacing w:val="-7"/>
          <w:sz w:val="32"/>
          <w:szCs w:val="32"/>
          <w:lang w:val="es-MX"/>
        </w:rPr>
        <w:t xml:space="preserve">Sandra Lucia De la Fuente </w:t>
      </w:r>
      <w:proofErr w:type="spellStart"/>
      <w:r>
        <w:rPr>
          <w:rFonts w:ascii="Times New Roman" w:hAnsi="Times New Roman" w:cs="Times New Roman"/>
          <w:spacing w:val="-7"/>
          <w:sz w:val="32"/>
          <w:szCs w:val="32"/>
          <w:lang w:val="es-MX"/>
        </w:rPr>
        <w:t>Bermudez</w:t>
      </w:r>
      <w:proofErr w:type="spellEnd"/>
    </w:p>
    <w:p w14:paraId="2370F061" w14:textId="77777777" w:rsidR="0087158E" w:rsidRPr="000F4521" w:rsidRDefault="0087158E" w:rsidP="0087158E">
      <w:pPr>
        <w:pStyle w:val="Ttulo2"/>
        <w:rPr>
          <w:rFonts w:ascii="Times New Roman" w:hAnsi="Times New Roman" w:cs="Times New Roman"/>
          <w:sz w:val="32"/>
          <w:szCs w:val="32"/>
        </w:rPr>
      </w:pPr>
    </w:p>
    <w:p w14:paraId="3EC26BF7" w14:textId="77777777" w:rsidR="0087158E" w:rsidRPr="000F4521" w:rsidRDefault="0087158E" w:rsidP="0087158E">
      <w:pPr>
        <w:pStyle w:val="Ttulo2"/>
        <w:rPr>
          <w:rFonts w:ascii="Times New Roman" w:hAnsi="Times New Roman" w:cs="Times New Roman"/>
          <w:b w:val="0"/>
          <w:bCs w:val="0"/>
          <w:sz w:val="32"/>
          <w:szCs w:val="32"/>
        </w:rPr>
      </w:pPr>
      <w:r w:rsidRPr="000F4521">
        <w:rPr>
          <w:rFonts w:ascii="Times New Roman" w:hAnsi="Times New Roman" w:cs="Times New Roman"/>
          <w:b w:val="0"/>
          <w:bCs w:val="0"/>
          <w:sz w:val="32"/>
          <w:szCs w:val="32"/>
        </w:rPr>
        <w:t>Fecha de entrega:</w:t>
      </w:r>
    </w:p>
    <w:p w14:paraId="43B4BB72" w14:textId="77777777" w:rsidR="0087158E" w:rsidRPr="000F4521" w:rsidRDefault="0087158E" w:rsidP="0087158E">
      <w:pPr>
        <w:pStyle w:val="Ttulo2"/>
        <w:rPr>
          <w:rFonts w:ascii="Times New Roman" w:hAnsi="Times New Roman" w:cs="Times New Roman"/>
          <w:sz w:val="32"/>
          <w:szCs w:val="32"/>
        </w:rPr>
      </w:pPr>
    </w:p>
    <w:p w14:paraId="0787E0A8" w14:textId="1741BCF1" w:rsidR="0087158E" w:rsidRPr="000F4521" w:rsidRDefault="00364EE1" w:rsidP="0087158E">
      <w:pPr>
        <w:pStyle w:val="Ttulo2"/>
        <w:rPr>
          <w:rFonts w:ascii="Times New Roman" w:hAnsi="Times New Roman" w:cs="Times New Roman"/>
          <w:sz w:val="32"/>
          <w:szCs w:val="32"/>
        </w:rPr>
      </w:pPr>
      <w:r>
        <w:rPr>
          <w:rFonts w:ascii="Times New Roman" w:hAnsi="Times New Roman" w:cs="Times New Roman"/>
          <w:sz w:val="32"/>
          <w:szCs w:val="32"/>
        </w:rPr>
        <w:t>11</w:t>
      </w:r>
      <w:r w:rsidR="0087158E">
        <w:rPr>
          <w:rFonts w:ascii="Times New Roman" w:hAnsi="Times New Roman" w:cs="Times New Roman"/>
          <w:sz w:val="32"/>
          <w:szCs w:val="32"/>
        </w:rPr>
        <w:t xml:space="preserve"> de </w:t>
      </w:r>
      <w:proofErr w:type="gramStart"/>
      <w:r>
        <w:rPr>
          <w:rFonts w:ascii="Times New Roman" w:hAnsi="Times New Roman" w:cs="Times New Roman"/>
          <w:sz w:val="32"/>
          <w:szCs w:val="32"/>
        </w:rPr>
        <w:t>Marzo</w:t>
      </w:r>
      <w:proofErr w:type="gramEnd"/>
      <w:r w:rsidR="0087158E">
        <w:rPr>
          <w:rFonts w:ascii="Times New Roman" w:hAnsi="Times New Roman" w:cs="Times New Roman"/>
          <w:sz w:val="32"/>
          <w:szCs w:val="32"/>
        </w:rPr>
        <w:t xml:space="preserve"> </w:t>
      </w:r>
      <w:r w:rsidR="0087158E" w:rsidRPr="000F4521">
        <w:rPr>
          <w:rFonts w:ascii="Times New Roman" w:hAnsi="Times New Roman" w:cs="Times New Roman"/>
          <w:sz w:val="32"/>
          <w:szCs w:val="32"/>
        </w:rPr>
        <w:t>del 202</w:t>
      </w:r>
      <w:r>
        <w:rPr>
          <w:rFonts w:ascii="Times New Roman" w:hAnsi="Times New Roman" w:cs="Times New Roman"/>
          <w:sz w:val="32"/>
          <w:szCs w:val="32"/>
        </w:rPr>
        <w:t>6</w:t>
      </w:r>
    </w:p>
    <w:p w14:paraId="02C23127" w14:textId="77777777" w:rsidR="00080E72" w:rsidRDefault="00080E72"/>
    <w:p w14:paraId="6EE44768" w14:textId="77777777" w:rsidR="0087158E" w:rsidRDefault="0087158E"/>
    <w:p w14:paraId="4694615C" w14:textId="77777777" w:rsidR="0087158E" w:rsidRDefault="0087158E"/>
    <w:p w14:paraId="4567EBA6" w14:textId="77777777" w:rsidR="0087158E" w:rsidRDefault="0087158E"/>
    <w:p w14:paraId="3EC8285B" w14:textId="77777777" w:rsidR="0087158E" w:rsidRDefault="0087158E" w:rsidP="0087158E"/>
    <w:p w14:paraId="077EABF5" w14:textId="01299341" w:rsidR="0087158E" w:rsidRDefault="00364EE1" w:rsidP="0087158E">
      <w:pPr>
        <w:rPr>
          <w:rFonts w:ascii="Times New Roman" w:hAnsi="Times New Roman" w:cs="Times New Roman"/>
          <w:b/>
          <w:sz w:val="32"/>
        </w:rPr>
      </w:pPr>
      <w:r>
        <w:rPr>
          <w:rFonts w:ascii="Times New Roman" w:hAnsi="Times New Roman" w:cs="Times New Roman"/>
          <w:b/>
          <w:sz w:val="32"/>
        </w:rPr>
        <w:t xml:space="preserve">Resumen de los documentos </w:t>
      </w:r>
    </w:p>
    <w:p w14:paraId="0EAA41B9" w14:textId="04015992" w:rsidR="00364EE1" w:rsidRDefault="00364EE1" w:rsidP="00364EE1">
      <w:pPr>
        <w:pStyle w:val="Prrafodelista"/>
        <w:numPr>
          <w:ilvl w:val="0"/>
          <w:numId w:val="4"/>
        </w:numPr>
        <w:rPr>
          <w:rFonts w:ascii="Times New Roman" w:hAnsi="Times New Roman" w:cs="Times New Roman"/>
          <w:b/>
          <w:i/>
          <w:iCs/>
          <w:sz w:val="28"/>
          <w:szCs w:val="20"/>
        </w:rPr>
      </w:pPr>
      <w:r w:rsidRPr="00364EE1">
        <w:rPr>
          <w:rFonts w:ascii="Times New Roman" w:hAnsi="Times New Roman" w:cs="Times New Roman"/>
          <w:b/>
          <w:i/>
          <w:iCs/>
          <w:sz w:val="28"/>
          <w:szCs w:val="20"/>
        </w:rPr>
        <w:t>Resumen de guia_march_mania_2026.docx</w:t>
      </w:r>
    </w:p>
    <w:p w14:paraId="2BF041D4" w14:textId="6A743468" w:rsidR="00364EE1" w:rsidRDefault="00364EE1" w:rsidP="00364EE1">
      <w:r w:rsidRPr="00364EE1">
        <w:t xml:space="preserve">El documento presenta una guía teórica y práctica sobre </w:t>
      </w:r>
      <w:r w:rsidRPr="00364EE1">
        <w:rPr>
          <w:bCs/>
        </w:rPr>
        <w:t>evaluación de modelos de clasificación binaria y su aplicación en una competencia real de Kaggle</w:t>
      </w:r>
      <w:r w:rsidRPr="00364EE1">
        <w:t xml:space="preserve"> llamada March Machine Learning Mania 2026.</w:t>
      </w:r>
      <w:r>
        <w:t xml:space="preserve"> </w:t>
      </w:r>
      <w:r w:rsidRPr="00364EE1">
        <w:t>Primero se explican los conceptos fundamentales de evaluación de modelos, especialmente la curva ROC, la matriz de</w:t>
      </w:r>
      <w:r w:rsidRPr="00364EE1">
        <w:rPr>
          <w:b/>
          <w:bCs/>
        </w:rPr>
        <w:t xml:space="preserve"> </w:t>
      </w:r>
      <w:r w:rsidRPr="00364EE1">
        <w:t xml:space="preserve">confusión y la métrica AUC-ROC. Estas herramientas permiten analizar qué tan bien funciona un modelo para distinguir entre dos clases (por ejemplo, victoria o derrota). </w:t>
      </w:r>
    </w:p>
    <w:p w14:paraId="26A230D7" w14:textId="77E198F4" w:rsidR="00364EE1" w:rsidRPr="00364EE1" w:rsidRDefault="00364EE1" w:rsidP="00364EE1">
      <w:r w:rsidRPr="00364EE1">
        <w:t>También se muestra un caso práctico donde se interpretan los valores de verdaderos positivos, falsos positivos, falsos negativos y verdaderos negativos.</w:t>
      </w:r>
      <w:r>
        <w:t xml:space="preserve"> </w:t>
      </w:r>
      <w:r w:rsidRPr="00364EE1">
        <w:t xml:space="preserve">Posteriormente el documento introduce la competencia de Kaggle y explica cómo se aplican estos conceptos en un problema real de predicción deportiva, específicamente para predecir los resultados del torneo de baloncesto universitario NCAA March </w:t>
      </w:r>
      <w:proofErr w:type="spellStart"/>
      <w:r w:rsidRPr="00364EE1">
        <w:t>Madness</w:t>
      </w:r>
      <w:proofErr w:type="spellEnd"/>
      <w:r w:rsidRPr="00364EE1">
        <w:t xml:space="preserve"> 2026.</w:t>
      </w:r>
    </w:p>
    <w:p w14:paraId="373880BF" w14:textId="77777777" w:rsidR="00364EE1" w:rsidRPr="00364EE1" w:rsidRDefault="00364EE1" w:rsidP="00364EE1">
      <w:r w:rsidRPr="00364EE1">
        <w:t>Después se describe un pipeline completo de Machine Learning, que incluye:</w:t>
      </w:r>
    </w:p>
    <w:p w14:paraId="0DAFF4A9" w14:textId="77777777" w:rsidR="00364EE1" w:rsidRPr="00364EE1" w:rsidRDefault="00364EE1" w:rsidP="00364EE1">
      <w:pPr>
        <w:numPr>
          <w:ilvl w:val="0"/>
          <w:numId w:val="5"/>
        </w:numPr>
      </w:pPr>
      <w:r w:rsidRPr="00364EE1">
        <w:t>Preparación y análisis de datos históricos de partidos</w:t>
      </w:r>
    </w:p>
    <w:p w14:paraId="32499FA2" w14:textId="77777777" w:rsidR="00364EE1" w:rsidRPr="00364EE1" w:rsidRDefault="00364EE1" w:rsidP="00364EE1">
      <w:pPr>
        <w:numPr>
          <w:ilvl w:val="0"/>
          <w:numId w:val="5"/>
        </w:numPr>
      </w:pPr>
      <w:r w:rsidRPr="00364EE1">
        <w:t>Creación de variables predictivas (</w:t>
      </w:r>
      <w:proofErr w:type="spellStart"/>
      <w:r w:rsidRPr="00364EE1">
        <w:rPr>
          <w:i/>
          <w:iCs/>
        </w:rPr>
        <w:t>feature</w:t>
      </w:r>
      <w:proofErr w:type="spellEnd"/>
      <w:r w:rsidRPr="00364EE1">
        <w:rPr>
          <w:i/>
          <w:iCs/>
        </w:rPr>
        <w:t xml:space="preserve"> </w:t>
      </w:r>
      <w:proofErr w:type="spellStart"/>
      <w:r w:rsidRPr="00364EE1">
        <w:rPr>
          <w:i/>
          <w:iCs/>
        </w:rPr>
        <w:t>engineering</w:t>
      </w:r>
      <w:proofErr w:type="spellEnd"/>
      <w:r w:rsidRPr="00364EE1">
        <w:t>)</w:t>
      </w:r>
    </w:p>
    <w:p w14:paraId="4D7DD215" w14:textId="77777777" w:rsidR="00364EE1" w:rsidRPr="00364EE1" w:rsidRDefault="00364EE1" w:rsidP="00364EE1">
      <w:pPr>
        <w:numPr>
          <w:ilvl w:val="0"/>
          <w:numId w:val="5"/>
        </w:numPr>
      </w:pPr>
      <w:r w:rsidRPr="00364EE1">
        <w:t>Uso de sistemas de ranking como Elo para medir la fuerza de los equipos</w:t>
      </w:r>
    </w:p>
    <w:p w14:paraId="6EF14D5D" w14:textId="77777777" w:rsidR="00364EE1" w:rsidRPr="00364EE1" w:rsidRDefault="00364EE1" w:rsidP="00364EE1">
      <w:pPr>
        <w:numPr>
          <w:ilvl w:val="0"/>
          <w:numId w:val="5"/>
        </w:numPr>
      </w:pPr>
      <w:r w:rsidRPr="00364EE1">
        <w:t xml:space="preserve">Entrenamiento de modelos con algoritmos como </w:t>
      </w:r>
      <w:proofErr w:type="spellStart"/>
      <w:r w:rsidRPr="00364EE1">
        <w:t>XGBoost</w:t>
      </w:r>
      <w:proofErr w:type="spellEnd"/>
      <w:r w:rsidRPr="00364EE1">
        <w:t xml:space="preserve"> y </w:t>
      </w:r>
      <w:proofErr w:type="spellStart"/>
      <w:r w:rsidRPr="00364EE1">
        <w:t>LightGBM</w:t>
      </w:r>
      <w:proofErr w:type="spellEnd"/>
    </w:p>
    <w:p w14:paraId="3A31CB8B" w14:textId="77777777" w:rsidR="00364EE1" w:rsidRPr="00364EE1" w:rsidRDefault="00364EE1" w:rsidP="00364EE1">
      <w:pPr>
        <w:numPr>
          <w:ilvl w:val="0"/>
          <w:numId w:val="5"/>
        </w:numPr>
      </w:pPr>
      <w:r w:rsidRPr="00364EE1">
        <w:t>Validación del modelo</w:t>
      </w:r>
    </w:p>
    <w:p w14:paraId="235A568F" w14:textId="138162BE" w:rsidR="00364EE1" w:rsidRPr="00364EE1" w:rsidRDefault="00364EE1" w:rsidP="00364EE1">
      <w:pPr>
        <w:numPr>
          <w:ilvl w:val="0"/>
          <w:numId w:val="5"/>
        </w:numPr>
      </w:pPr>
      <w:r w:rsidRPr="00364EE1">
        <w:t>Calibración de probabilidad</w:t>
      </w:r>
      <w:r>
        <w:t>es</w:t>
      </w:r>
      <w:r w:rsidRPr="00364EE1">
        <w:t xml:space="preserve"> para mejorar la calidad de las predicciones</w:t>
      </w:r>
    </w:p>
    <w:p w14:paraId="5BB7753A" w14:textId="77777777" w:rsidR="00364EE1" w:rsidRPr="00364EE1" w:rsidRDefault="00364EE1" w:rsidP="00364EE1">
      <w:r w:rsidRPr="00364EE1">
        <w:t>Finalmente se analizan estrategias utilizadas por ganadores anteriores de la competencia y se dan recomendaciones para mejorar los modelos, enfatizando la importancia de una buena ingeniería de variables y validación.</w:t>
      </w:r>
    </w:p>
    <w:p w14:paraId="1915F69D" w14:textId="3E577CCB" w:rsidR="00364EE1" w:rsidRPr="00364EE1" w:rsidRDefault="00364EE1" w:rsidP="00364EE1">
      <w:pPr>
        <w:pStyle w:val="Prrafodelista"/>
        <w:numPr>
          <w:ilvl w:val="0"/>
          <w:numId w:val="4"/>
        </w:numPr>
        <w:rPr>
          <w:b/>
          <w:bCs/>
          <w:i/>
          <w:iCs/>
        </w:rPr>
      </w:pPr>
      <w:r w:rsidRPr="00364EE1">
        <w:rPr>
          <w:b/>
          <w:bCs/>
          <w:i/>
          <w:iCs/>
        </w:rPr>
        <w:t>Resumen de march_mania_2026_analisis.docx</w:t>
      </w:r>
    </w:p>
    <w:p w14:paraId="35AC19E8" w14:textId="77777777" w:rsidR="00364EE1" w:rsidRPr="00364EE1" w:rsidRDefault="00364EE1" w:rsidP="00364EE1">
      <w:r w:rsidRPr="00364EE1">
        <w:t>Este documento analiza específicamente la estructura y funcionamiento de la competencia de Kaggle March Machine Learning Mania 2026.</w:t>
      </w:r>
    </w:p>
    <w:p w14:paraId="266AB359" w14:textId="77777777" w:rsidR="00364EE1" w:rsidRPr="00364EE1" w:rsidRDefault="00364EE1" w:rsidP="00364EE1">
      <w:r w:rsidRPr="00364EE1">
        <w:t>El objetivo principal es predecir la probabilidad de victoria entre dos equipos de baloncesto universitario en el torneo NCAA 2026. Para cada posible enfrentamiento entre equipos, el modelo debe generar una probabilidad entre 0 y 1 que indique qué tan probable es que gane el equipo con el ID menor.</w:t>
      </w:r>
    </w:p>
    <w:p w14:paraId="666F1D8B" w14:textId="77777777" w:rsidR="00364EE1" w:rsidRPr="00364EE1" w:rsidRDefault="00364EE1" w:rsidP="00364EE1">
      <w:r w:rsidRPr="00364EE1">
        <w:lastRenderedPageBreak/>
        <w:t xml:space="preserve">El documento explica que el </w:t>
      </w:r>
      <w:proofErr w:type="spellStart"/>
      <w:r w:rsidRPr="00364EE1">
        <w:t>ground</w:t>
      </w:r>
      <w:proofErr w:type="spellEnd"/>
      <w:r w:rsidRPr="00364EE1">
        <w:t xml:space="preserve"> </w:t>
      </w:r>
      <w:proofErr w:type="spellStart"/>
      <w:r w:rsidRPr="00364EE1">
        <w:t>truth</w:t>
      </w:r>
      <w:proofErr w:type="spellEnd"/>
      <w:r w:rsidRPr="00364EE1">
        <w:t xml:space="preserve"> corresponde a los resultados reales de los partidos del torneo, los cuales solo se conocen cuando los partidos se juegan. Por lo tanto, los modelos deben entrenarse utilizando datos históricos de temporadas anteriores.</w:t>
      </w:r>
    </w:p>
    <w:p w14:paraId="4FCD50E3" w14:textId="77777777" w:rsidR="00364EE1" w:rsidRPr="00364EE1" w:rsidRDefault="00364EE1" w:rsidP="00364EE1">
      <w:r w:rsidRPr="00364EE1">
        <w:t xml:space="preserve">La competencia utiliza como métrica principal Log </w:t>
      </w:r>
      <w:proofErr w:type="spellStart"/>
      <w:r w:rsidRPr="00364EE1">
        <w:t>Loss</w:t>
      </w:r>
      <w:proofErr w:type="spellEnd"/>
      <w:r w:rsidRPr="00364EE1">
        <w:t xml:space="preserve"> (</w:t>
      </w:r>
      <w:proofErr w:type="spellStart"/>
      <w:r w:rsidRPr="00364EE1">
        <w:t>Binary</w:t>
      </w:r>
      <w:proofErr w:type="spellEnd"/>
      <w:r w:rsidRPr="00364EE1">
        <w:t xml:space="preserve"> Cross </w:t>
      </w:r>
      <w:proofErr w:type="spellStart"/>
      <w:r w:rsidRPr="00364EE1">
        <w:t>Entropy</w:t>
      </w:r>
      <w:proofErr w:type="spellEnd"/>
      <w:r w:rsidRPr="00364EE1">
        <w:t>). Esta métrica penaliza fuertemente las predicciones muy seguras que resultan incorrectas, por lo que es importante que las probabilidades estén bien calibradas.</w:t>
      </w:r>
    </w:p>
    <w:p w14:paraId="12A4E3D1" w14:textId="77777777" w:rsidR="00364EE1" w:rsidRPr="00364EE1" w:rsidRDefault="00364EE1" w:rsidP="00364EE1">
      <w:r w:rsidRPr="00364EE1">
        <w:t>También se describen los datos disponibles, que incluyen:</w:t>
      </w:r>
    </w:p>
    <w:p w14:paraId="5AC48A1D" w14:textId="77777777" w:rsidR="00364EE1" w:rsidRPr="00364EE1" w:rsidRDefault="00364EE1" w:rsidP="00364EE1">
      <w:pPr>
        <w:numPr>
          <w:ilvl w:val="0"/>
          <w:numId w:val="6"/>
        </w:numPr>
      </w:pPr>
      <w:r w:rsidRPr="00364EE1">
        <w:t>Resultados históricos de partidos</w:t>
      </w:r>
    </w:p>
    <w:p w14:paraId="40F3556C" w14:textId="77777777" w:rsidR="00364EE1" w:rsidRPr="00364EE1" w:rsidRDefault="00364EE1" w:rsidP="00364EE1">
      <w:pPr>
        <w:numPr>
          <w:ilvl w:val="0"/>
          <w:numId w:val="6"/>
        </w:numPr>
      </w:pPr>
      <w:r w:rsidRPr="00364EE1">
        <w:t>Información de torneos anteriores</w:t>
      </w:r>
    </w:p>
    <w:p w14:paraId="5220F6BC" w14:textId="77777777" w:rsidR="00364EE1" w:rsidRPr="00364EE1" w:rsidRDefault="00364EE1" w:rsidP="00364EE1">
      <w:pPr>
        <w:numPr>
          <w:ilvl w:val="0"/>
          <w:numId w:val="6"/>
        </w:numPr>
      </w:pPr>
      <w:r w:rsidRPr="00364EE1">
        <w:t>Datos separados para torneos masculino (prefijo M) y femenino (prefijo W)</w:t>
      </w:r>
    </w:p>
    <w:p w14:paraId="55A676B8" w14:textId="77777777" w:rsidR="00364EE1" w:rsidRPr="00364EE1" w:rsidRDefault="00364EE1" w:rsidP="00364EE1">
      <w:pPr>
        <w:numPr>
          <w:ilvl w:val="0"/>
          <w:numId w:val="6"/>
        </w:numPr>
      </w:pPr>
      <w:r w:rsidRPr="00364EE1">
        <w:t xml:space="preserve">Archivos necesarios para generar el archivo de </w:t>
      </w:r>
      <w:proofErr w:type="spellStart"/>
      <w:r w:rsidRPr="00364EE1">
        <w:t>submission</w:t>
      </w:r>
      <w:proofErr w:type="spellEnd"/>
    </w:p>
    <w:p w14:paraId="6E254450" w14:textId="77777777" w:rsidR="00364EE1" w:rsidRPr="00364EE1" w:rsidRDefault="00364EE1" w:rsidP="00364EE1">
      <w:r w:rsidRPr="00364EE1">
        <w:t>El documento también menciona el alcance de la competencia y cómo los participantes deben construir modelos capaces de generar predicciones para todos los posibles enfrentamientos, incluso los que probablemente no ocurran.</w:t>
      </w:r>
    </w:p>
    <w:p w14:paraId="72FAF151" w14:textId="2FE85916" w:rsidR="00364EE1" w:rsidRDefault="00364EE1" w:rsidP="00364EE1">
      <w:pPr>
        <w:rPr>
          <w:b/>
          <w:bCs/>
          <w:i/>
          <w:iCs/>
          <w:sz w:val="28"/>
          <w:szCs w:val="24"/>
        </w:rPr>
      </w:pPr>
      <w:r w:rsidRPr="00364EE1">
        <w:rPr>
          <w:b/>
          <w:bCs/>
          <w:i/>
          <w:iCs/>
          <w:sz w:val="28"/>
          <w:szCs w:val="24"/>
        </w:rPr>
        <w:t>Dudas</w:t>
      </w:r>
    </w:p>
    <w:p w14:paraId="04E84F68" w14:textId="0F6A6646" w:rsidR="00970919" w:rsidRPr="00970919" w:rsidRDefault="00970919" w:rsidP="00970919">
      <w:pPr>
        <w:pStyle w:val="Prrafodelista"/>
        <w:numPr>
          <w:ilvl w:val="0"/>
          <w:numId w:val="7"/>
        </w:numPr>
      </w:pPr>
      <w:r w:rsidRPr="00970919">
        <w:t xml:space="preserve">¿Por qué en la teoría se analizan métricas como ROC-AUC, pero en la competencia de Kaggle se utiliza Log </w:t>
      </w:r>
      <w:proofErr w:type="spellStart"/>
      <w:r w:rsidRPr="00970919">
        <w:t>Loss</w:t>
      </w:r>
      <w:proofErr w:type="spellEnd"/>
      <w:r w:rsidRPr="00970919">
        <w:t xml:space="preserve"> como métrica principal?</w:t>
      </w:r>
    </w:p>
    <w:p w14:paraId="5F3AF80F" w14:textId="5264BAD9" w:rsidR="00970919" w:rsidRPr="00970919" w:rsidRDefault="00970919" w:rsidP="00970919">
      <w:pPr>
        <w:pStyle w:val="Prrafodelista"/>
        <w:numPr>
          <w:ilvl w:val="0"/>
          <w:numId w:val="7"/>
        </w:numPr>
      </w:pPr>
      <w:r w:rsidRPr="00970919">
        <w:t xml:space="preserve">¿Cómo se implementa exactamente el sistema de ranking Elo y de qué forma se usa como </w:t>
      </w:r>
      <w:proofErr w:type="spellStart"/>
      <w:r w:rsidRPr="00970919">
        <w:t>feature</w:t>
      </w:r>
      <w:proofErr w:type="spellEnd"/>
      <w:r w:rsidRPr="00970919">
        <w:t xml:space="preserve"> dentro del modelo de Machine Learning?</w:t>
      </w:r>
    </w:p>
    <w:p w14:paraId="744B48E3" w14:textId="49E9B6D1" w:rsidR="00970919" w:rsidRPr="00970919" w:rsidRDefault="00970919" w:rsidP="00970919">
      <w:pPr>
        <w:pStyle w:val="Prrafodelista"/>
        <w:numPr>
          <w:ilvl w:val="0"/>
          <w:numId w:val="7"/>
        </w:numPr>
      </w:pPr>
      <w:r w:rsidRPr="00970919">
        <w:t>¿Qué tipo de validación se recomienda para este problema (</w:t>
      </w:r>
      <w:proofErr w:type="spellStart"/>
      <w:r w:rsidRPr="00970919">
        <w:t>cross-validation</w:t>
      </w:r>
      <w:proofErr w:type="spellEnd"/>
      <w:r w:rsidRPr="00970919">
        <w:t>, validación por temporada, etc.) considerando que los datos son temporales?</w:t>
      </w:r>
    </w:p>
    <w:p w14:paraId="07382CD2" w14:textId="1E08264E" w:rsidR="00970919" w:rsidRPr="00970919" w:rsidRDefault="00970919" w:rsidP="00970919">
      <w:pPr>
        <w:pStyle w:val="Prrafodelista"/>
        <w:numPr>
          <w:ilvl w:val="0"/>
          <w:numId w:val="7"/>
        </w:numPr>
      </w:pPr>
      <w:r w:rsidRPr="00970919">
        <w:t xml:space="preserve">¿Cómo se realiza correctamente la calibración de probabilidades para evitar valores extremos que aumenten el Log </w:t>
      </w:r>
      <w:proofErr w:type="spellStart"/>
      <w:r w:rsidRPr="00970919">
        <w:t>Loss</w:t>
      </w:r>
      <w:proofErr w:type="spellEnd"/>
      <w:r w:rsidRPr="00970919">
        <w:t>?</w:t>
      </w:r>
    </w:p>
    <w:p w14:paraId="60EDAE9B" w14:textId="77777777" w:rsidR="00364EE1" w:rsidRPr="00364EE1" w:rsidRDefault="00364EE1" w:rsidP="00364EE1">
      <w:pPr>
        <w:rPr>
          <w:sz w:val="22"/>
          <w:szCs w:val="20"/>
        </w:rPr>
      </w:pPr>
    </w:p>
    <w:sectPr w:rsidR="00364EE1" w:rsidRPr="00364EE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AD31E" w14:textId="77777777" w:rsidR="00AB19AC" w:rsidRDefault="00AB19AC" w:rsidP="0087158E">
      <w:pPr>
        <w:spacing w:after="0" w:line="240" w:lineRule="auto"/>
      </w:pPr>
      <w:r>
        <w:separator/>
      </w:r>
    </w:p>
  </w:endnote>
  <w:endnote w:type="continuationSeparator" w:id="0">
    <w:p w14:paraId="0193B5BF" w14:textId="77777777" w:rsidR="00AB19AC" w:rsidRDefault="00AB19AC" w:rsidP="00871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8C7E3" w14:textId="77777777" w:rsidR="00AB19AC" w:rsidRDefault="00AB19AC" w:rsidP="0087158E">
      <w:pPr>
        <w:spacing w:after="0" w:line="240" w:lineRule="auto"/>
      </w:pPr>
      <w:r>
        <w:separator/>
      </w:r>
    </w:p>
  </w:footnote>
  <w:footnote w:type="continuationSeparator" w:id="0">
    <w:p w14:paraId="0F1E28B5" w14:textId="77777777" w:rsidR="00AB19AC" w:rsidRDefault="00AB19AC" w:rsidP="008715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C8C8" w14:textId="77777777" w:rsidR="0087158E" w:rsidRDefault="0087158E">
    <w:pPr>
      <w:pStyle w:val="Encabezado"/>
    </w:pPr>
    <w:r>
      <w:rPr>
        <w:noProof/>
        <w:lang w:eastAsia="es-MX"/>
      </w:rPr>
      <w:drawing>
        <wp:anchor distT="0" distB="0" distL="114300" distR="114300" simplePos="0" relativeHeight="251659264" behindDoc="1" locked="0" layoutInCell="1" allowOverlap="1" wp14:anchorId="493F822A" wp14:editId="247159C7">
          <wp:simplePos x="0" y="0"/>
          <wp:positionH relativeFrom="page">
            <wp:align>left</wp:align>
          </wp:positionH>
          <wp:positionV relativeFrom="paragraph">
            <wp:posOffset>-436064</wp:posOffset>
          </wp:positionV>
          <wp:extent cx="8711565" cy="10030653"/>
          <wp:effectExtent l="0" t="0" r="0" b="8890"/>
          <wp:wrapNone/>
          <wp:docPr id="1733682527" name="Image 173368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711565" cy="100306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B5583"/>
    <w:multiLevelType w:val="hybridMultilevel"/>
    <w:tmpl w:val="AB92AE1A"/>
    <w:lvl w:ilvl="0" w:tplc="5F9EB942">
      <w:start w:val="3"/>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2649AD"/>
    <w:multiLevelType w:val="hybridMultilevel"/>
    <w:tmpl w:val="5B5890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252533"/>
    <w:multiLevelType w:val="multilevel"/>
    <w:tmpl w:val="A53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64D61"/>
    <w:multiLevelType w:val="hybridMultilevel"/>
    <w:tmpl w:val="B43E50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98A1D85"/>
    <w:multiLevelType w:val="multilevel"/>
    <w:tmpl w:val="38B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15F8E"/>
    <w:multiLevelType w:val="multilevel"/>
    <w:tmpl w:val="4F60A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5376D8"/>
    <w:multiLevelType w:val="hybridMultilevel"/>
    <w:tmpl w:val="A0B6F6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71402">
    <w:abstractNumId w:val="5"/>
  </w:num>
  <w:num w:numId="2" w16cid:durableId="906383937">
    <w:abstractNumId w:val="3"/>
  </w:num>
  <w:num w:numId="3" w16cid:durableId="1829707446">
    <w:abstractNumId w:val="0"/>
  </w:num>
  <w:num w:numId="4" w16cid:durableId="197134549">
    <w:abstractNumId w:val="6"/>
  </w:num>
  <w:num w:numId="5" w16cid:durableId="476993131">
    <w:abstractNumId w:val="4"/>
  </w:num>
  <w:num w:numId="6" w16cid:durableId="795946629">
    <w:abstractNumId w:val="2"/>
  </w:num>
  <w:num w:numId="7" w16cid:durableId="109493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8E"/>
    <w:rsid w:val="00080E72"/>
    <w:rsid w:val="00364EE1"/>
    <w:rsid w:val="005C3C42"/>
    <w:rsid w:val="00620015"/>
    <w:rsid w:val="006350A3"/>
    <w:rsid w:val="0087158E"/>
    <w:rsid w:val="008E5381"/>
    <w:rsid w:val="00970919"/>
    <w:rsid w:val="00AB19AC"/>
    <w:rsid w:val="00D01AD5"/>
    <w:rsid w:val="00D31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D4E45"/>
  <w15:chartTrackingRefBased/>
  <w15:docId w15:val="{0C38101C-0962-4494-8772-2B7E13B4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EE1"/>
    <w:pPr>
      <w:jc w:val="both"/>
    </w:pPr>
    <w:rPr>
      <w:rFonts w:ascii="Arial" w:hAnsi="Arial"/>
      <w:sz w:val="24"/>
    </w:rPr>
  </w:style>
  <w:style w:type="paragraph" w:styleId="Ttulo2">
    <w:name w:val="heading 2"/>
    <w:basedOn w:val="Normal"/>
    <w:link w:val="Ttulo2Car"/>
    <w:uiPriority w:val="9"/>
    <w:unhideWhenUsed/>
    <w:qFormat/>
    <w:rsid w:val="0087158E"/>
    <w:pPr>
      <w:widowControl w:val="0"/>
      <w:autoSpaceDE w:val="0"/>
      <w:autoSpaceDN w:val="0"/>
      <w:spacing w:after="0" w:line="240" w:lineRule="auto"/>
      <w:ind w:left="272" w:right="152"/>
      <w:jc w:val="center"/>
      <w:outlineLvl w:val="1"/>
    </w:pPr>
    <w:rPr>
      <w:rFonts w:eastAsia="Arial" w:cs="Arial"/>
      <w:b/>
      <w:bCs/>
      <w:sz w:val="28"/>
      <w:szCs w:val="28"/>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7158E"/>
    <w:rPr>
      <w:rFonts w:ascii="Arial" w:eastAsia="Arial" w:hAnsi="Arial" w:cs="Arial"/>
      <w:b/>
      <w:bCs/>
      <w:sz w:val="28"/>
      <w:szCs w:val="28"/>
      <w:lang w:val="es-ES"/>
    </w:rPr>
  </w:style>
  <w:style w:type="paragraph" w:styleId="Textoindependiente">
    <w:name w:val="Body Text"/>
    <w:basedOn w:val="Normal"/>
    <w:link w:val="TextoindependienteCar"/>
    <w:uiPriority w:val="1"/>
    <w:qFormat/>
    <w:rsid w:val="0087158E"/>
    <w:pPr>
      <w:widowControl w:val="0"/>
      <w:autoSpaceDE w:val="0"/>
      <w:autoSpaceDN w:val="0"/>
      <w:spacing w:after="0" w:line="240" w:lineRule="auto"/>
    </w:pPr>
    <w:rPr>
      <w:rFonts w:ascii="Arial MT" w:eastAsia="Arial MT" w:hAnsi="Arial MT" w:cs="Arial MT"/>
      <w:sz w:val="28"/>
      <w:szCs w:val="28"/>
      <w:lang w:val="es-ES"/>
    </w:rPr>
  </w:style>
  <w:style w:type="character" w:customStyle="1" w:styleId="TextoindependienteCar">
    <w:name w:val="Texto independiente Car"/>
    <w:basedOn w:val="Fuentedeprrafopredeter"/>
    <w:link w:val="Textoindependiente"/>
    <w:uiPriority w:val="1"/>
    <w:rsid w:val="0087158E"/>
    <w:rPr>
      <w:rFonts w:ascii="Arial MT" w:eastAsia="Arial MT" w:hAnsi="Arial MT" w:cs="Arial MT"/>
      <w:sz w:val="28"/>
      <w:szCs w:val="28"/>
      <w:lang w:val="es-ES"/>
    </w:rPr>
  </w:style>
  <w:style w:type="paragraph" w:styleId="Ttulo">
    <w:name w:val="Title"/>
    <w:basedOn w:val="Normal"/>
    <w:link w:val="TtuloCar"/>
    <w:uiPriority w:val="10"/>
    <w:qFormat/>
    <w:rsid w:val="0087158E"/>
    <w:pPr>
      <w:widowControl w:val="0"/>
      <w:autoSpaceDE w:val="0"/>
      <w:autoSpaceDN w:val="0"/>
      <w:spacing w:before="84" w:after="0" w:line="240" w:lineRule="auto"/>
      <w:ind w:left="272" w:right="152"/>
      <w:jc w:val="center"/>
    </w:pPr>
    <w:rPr>
      <w:rFonts w:ascii="Arial MT" w:eastAsia="Arial MT" w:hAnsi="Arial MT" w:cs="Arial MT"/>
      <w:sz w:val="48"/>
      <w:szCs w:val="48"/>
      <w:lang w:val="es-ES"/>
    </w:rPr>
  </w:style>
  <w:style w:type="character" w:customStyle="1" w:styleId="TtuloCar">
    <w:name w:val="Título Car"/>
    <w:basedOn w:val="Fuentedeprrafopredeter"/>
    <w:link w:val="Ttulo"/>
    <w:uiPriority w:val="10"/>
    <w:rsid w:val="0087158E"/>
    <w:rPr>
      <w:rFonts w:ascii="Arial MT" w:eastAsia="Arial MT" w:hAnsi="Arial MT" w:cs="Arial MT"/>
      <w:sz w:val="48"/>
      <w:szCs w:val="48"/>
      <w:lang w:val="es-ES"/>
    </w:rPr>
  </w:style>
  <w:style w:type="table" w:styleId="Tablaconcuadrcula5oscura-nfasis3">
    <w:name w:val="Grid Table 5 Dark Accent 3"/>
    <w:basedOn w:val="Tablanormal"/>
    <w:uiPriority w:val="50"/>
    <w:rsid w:val="0087158E"/>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1">
    <w:name w:val="Grid Table 4 Accent 1"/>
    <w:basedOn w:val="Tablanormal"/>
    <w:uiPriority w:val="49"/>
    <w:rsid w:val="0087158E"/>
    <w:pPr>
      <w:widowControl w:val="0"/>
      <w:autoSpaceDE w:val="0"/>
      <w:autoSpaceDN w:val="0"/>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
    <w:uiPriority w:val="99"/>
    <w:unhideWhenUsed/>
    <w:rsid w:val="008715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158E"/>
  </w:style>
  <w:style w:type="paragraph" w:styleId="Piedepgina">
    <w:name w:val="footer"/>
    <w:basedOn w:val="Normal"/>
    <w:link w:val="PiedepginaCar"/>
    <w:uiPriority w:val="99"/>
    <w:unhideWhenUsed/>
    <w:rsid w:val="008715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158E"/>
  </w:style>
  <w:style w:type="paragraph" w:styleId="NormalWeb">
    <w:name w:val="Normal (Web)"/>
    <w:basedOn w:val="Normal"/>
    <w:uiPriority w:val="99"/>
    <w:semiHidden/>
    <w:unhideWhenUsed/>
    <w:rsid w:val="0087158E"/>
    <w:pPr>
      <w:spacing w:before="100" w:beforeAutospacing="1" w:after="100" w:afterAutospacing="1" w:line="240" w:lineRule="auto"/>
    </w:pPr>
    <w:rPr>
      <w:rFonts w:ascii="Times New Roman" w:eastAsia="Times New Roman" w:hAnsi="Times New Roman" w:cs="Times New Roman"/>
      <w:szCs w:val="24"/>
      <w:lang w:eastAsia="es-MX"/>
    </w:rPr>
  </w:style>
  <w:style w:type="character" w:styleId="Textoennegrita">
    <w:name w:val="Strong"/>
    <w:basedOn w:val="Fuentedeprrafopredeter"/>
    <w:uiPriority w:val="22"/>
    <w:qFormat/>
    <w:rsid w:val="0087158E"/>
    <w:rPr>
      <w:b/>
      <w:bCs/>
    </w:rPr>
  </w:style>
  <w:style w:type="paragraph" w:styleId="Prrafodelista">
    <w:name w:val="List Paragraph"/>
    <w:basedOn w:val="Normal"/>
    <w:uiPriority w:val="34"/>
    <w:qFormat/>
    <w:rsid w:val="00871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0946">
      <w:bodyDiv w:val="1"/>
      <w:marLeft w:val="0"/>
      <w:marRight w:val="0"/>
      <w:marTop w:val="0"/>
      <w:marBottom w:val="0"/>
      <w:divBdr>
        <w:top w:val="none" w:sz="0" w:space="0" w:color="auto"/>
        <w:left w:val="none" w:sz="0" w:space="0" w:color="auto"/>
        <w:bottom w:val="none" w:sz="0" w:space="0" w:color="auto"/>
        <w:right w:val="none" w:sz="0" w:space="0" w:color="auto"/>
      </w:divBdr>
    </w:div>
    <w:div w:id="255484863">
      <w:bodyDiv w:val="1"/>
      <w:marLeft w:val="0"/>
      <w:marRight w:val="0"/>
      <w:marTop w:val="0"/>
      <w:marBottom w:val="0"/>
      <w:divBdr>
        <w:top w:val="none" w:sz="0" w:space="0" w:color="auto"/>
        <w:left w:val="none" w:sz="0" w:space="0" w:color="auto"/>
        <w:bottom w:val="none" w:sz="0" w:space="0" w:color="auto"/>
        <w:right w:val="none" w:sz="0" w:space="0" w:color="auto"/>
      </w:divBdr>
    </w:div>
    <w:div w:id="489716594">
      <w:bodyDiv w:val="1"/>
      <w:marLeft w:val="0"/>
      <w:marRight w:val="0"/>
      <w:marTop w:val="0"/>
      <w:marBottom w:val="0"/>
      <w:divBdr>
        <w:top w:val="none" w:sz="0" w:space="0" w:color="auto"/>
        <w:left w:val="none" w:sz="0" w:space="0" w:color="auto"/>
        <w:bottom w:val="none" w:sz="0" w:space="0" w:color="auto"/>
        <w:right w:val="none" w:sz="0" w:space="0" w:color="auto"/>
      </w:divBdr>
    </w:div>
    <w:div w:id="545221159">
      <w:bodyDiv w:val="1"/>
      <w:marLeft w:val="0"/>
      <w:marRight w:val="0"/>
      <w:marTop w:val="0"/>
      <w:marBottom w:val="0"/>
      <w:divBdr>
        <w:top w:val="none" w:sz="0" w:space="0" w:color="auto"/>
        <w:left w:val="none" w:sz="0" w:space="0" w:color="auto"/>
        <w:bottom w:val="none" w:sz="0" w:space="0" w:color="auto"/>
        <w:right w:val="none" w:sz="0" w:space="0" w:color="auto"/>
      </w:divBdr>
    </w:div>
    <w:div w:id="1422070520">
      <w:bodyDiv w:val="1"/>
      <w:marLeft w:val="0"/>
      <w:marRight w:val="0"/>
      <w:marTop w:val="0"/>
      <w:marBottom w:val="0"/>
      <w:divBdr>
        <w:top w:val="none" w:sz="0" w:space="0" w:color="auto"/>
        <w:left w:val="none" w:sz="0" w:space="0" w:color="auto"/>
        <w:bottom w:val="none" w:sz="0" w:space="0" w:color="auto"/>
        <w:right w:val="none" w:sz="0" w:space="0" w:color="auto"/>
      </w:divBdr>
    </w:div>
    <w:div w:id="1882665560">
      <w:bodyDiv w:val="1"/>
      <w:marLeft w:val="0"/>
      <w:marRight w:val="0"/>
      <w:marTop w:val="0"/>
      <w:marBottom w:val="0"/>
      <w:divBdr>
        <w:top w:val="none" w:sz="0" w:space="0" w:color="auto"/>
        <w:left w:val="none" w:sz="0" w:space="0" w:color="auto"/>
        <w:bottom w:val="none" w:sz="0" w:space="0" w:color="auto"/>
        <w:right w:val="none" w:sz="0" w:space="0" w:color="auto"/>
      </w:divBdr>
    </w:div>
    <w:div w:id="197304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604</Words>
  <Characters>3327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Jose Antonio Hurtado Herrera</cp:lastModifiedBy>
  <cp:revision>2</cp:revision>
  <cp:lastPrinted>2025-10-04T02:56:00Z</cp:lastPrinted>
  <dcterms:created xsi:type="dcterms:W3CDTF">2026-03-11T18:56:00Z</dcterms:created>
  <dcterms:modified xsi:type="dcterms:W3CDTF">2026-03-11T18:56:00Z</dcterms:modified>
</cp:coreProperties>
</file>