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197727075"/>
      <w:r>
        <w:rPr>
          <w:rFonts w:cs="Arial"/>
          <w:noProof/>
          <w:sz w:val="18"/>
          <w:lang w:val="en-US" w:eastAsia="en-US"/>
        </w:rPr>
        <w:drawing>
          <wp:anchor distT="0" distB="0" distL="114300" distR="114300" simplePos="0" relativeHeight="251658240" behindDoc="1" locked="0" layoutInCell="1" allowOverlap="1" wp14:anchorId="21366ADD" wp14:editId="3FAE539D">
            <wp:simplePos x="0" y="0"/>
            <wp:positionH relativeFrom="column">
              <wp:posOffset>2043496</wp:posOffset>
            </wp:positionH>
            <wp:positionV relativeFrom="page">
              <wp:posOffset>2079625</wp:posOffset>
            </wp:positionV>
            <wp:extent cx="1371600" cy="1154430"/>
            <wp:effectExtent l="0" t="0" r="0" b="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BD5D8EC" w14:textId="0115ADC5" w:rsidR="003E1029" w:rsidRDefault="00B13E69" w:rsidP="00F45F47">
      <w:pPr>
        <w:spacing w:after="0"/>
        <w:jc w:val="center"/>
        <w:rPr>
          <w:rFonts w:ascii="Arial" w:hAnsi="Arial" w:cs="Arial"/>
          <w:b/>
          <w:sz w:val="36"/>
          <w:szCs w:val="36"/>
        </w:rPr>
      </w:pPr>
      <w:bookmarkStart w:id="1" w:name="_Hlk198918008"/>
      <w:r w:rsidRPr="00B13E69">
        <w:rPr>
          <w:rFonts w:ascii="Arial" w:hAnsi="Arial" w:cs="Arial"/>
          <w:b/>
          <w:sz w:val="36"/>
          <w:szCs w:val="36"/>
        </w:rPr>
        <w:t>Reducción del Consumo Eléctrico mediante la Implementación de Paneles Solares</w:t>
      </w:r>
    </w:p>
    <w:bookmarkEnd w:id="1"/>
    <w:p w14:paraId="2D4B0E24" w14:textId="77777777" w:rsidR="00B13E69" w:rsidRDefault="00B13E69" w:rsidP="00F45F47">
      <w:pPr>
        <w:spacing w:after="0"/>
        <w:jc w:val="center"/>
        <w:rPr>
          <w:rFonts w:ascii="Arial" w:hAnsi="Arial" w:cs="Arial"/>
          <w:b/>
          <w:sz w:val="36"/>
          <w:szCs w:val="36"/>
        </w:rPr>
      </w:pPr>
    </w:p>
    <w:p w14:paraId="3DC9CCC1" w14:textId="77777777" w:rsidR="00C41DF8" w:rsidRPr="00BE27BC" w:rsidRDefault="00C41DF8" w:rsidP="00C41DF8">
      <w:pPr>
        <w:jc w:val="center"/>
        <w:rPr>
          <w:rFonts w:ascii="Arial" w:hAnsi="Arial" w:cs="Arial"/>
          <w:sz w:val="28"/>
          <w:szCs w:val="28"/>
        </w:rPr>
      </w:pPr>
      <w:r>
        <w:rPr>
          <w:rFonts w:ascii="Arial" w:hAnsi="Arial" w:cs="Arial"/>
          <w:color w:val="222222"/>
          <w:sz w:val="28"/>
          <w:szCs w:val="28"/>
          <w:shd w:val="clear" w:color="auto" w:fill="FFFFFF"/>
        </w:rPr>
        <w:t>Informe de Residencia Profesional</w:t>
      </w:r>
    </w:p>
    <w:p w14:paraId="6FD73611" w14:textId="77777777" w:rsidR="00C41DF8" w:rsidRDefault="00C41DF8" w:rsidP="000E7738">
      <w:pPr>
        <w:rPr>
          <w:rFonts w:ascii="Arial" w:hAnsi="Arial" w:cs="Arial"/>
          <w:sz w:val="24"/>
          <w:szCs w:val="24"/>
        </w:rPr>
      </w:pPr>
    </w:p>
    <w:p w14:paraId="62AE6C22" w14:textId="02991247" w:rsidR="0093142F" w:rsidRPr="00776200" w:rsidRDefault="0072056F" w:rsidP="0093142F">
      <w:pPr>
        <w:jc w:val="center"/>
        <w:rPr>
          <w:rFonts w:ascii="Arial" w:hAnsi="Arial" w:cs="Arial"/>
          <w:sz w:val="24"/>
          <w:szCs w:val="24"/>
        </w:rPr>
      </w:pPr>
      <w:r>
        <w:rPr>
          <w:rFonts w:ascii="Arial" w:hAnsi="Arial" w:cs="Arial"/>
          <w:sz w:val="24"/>
          <w:szCs w:val="24"/>
        </w:rPr>
        <w:t>Elaborado</w:t>
      </w:r>
      <w:r w:rsidR="00074258" w:rsidRPr="00776200">
        <w:rPr>
          <w:rFonts w:ascii="Arial" w:hAnsi="Arial" w:cs="Arial"/>
          <w:sz w:val="24"/>
          <w:szCs w:val="24"/>
        </w:rPr>
        <w:t xml:space="preserve"> por: </w:t>
      </w:r>
    </w:p>
    <w:p w14:paraId="1526E19C" w14:textId="54125E80" w:rsidR="00584063" w:rsidRDefault="00B13E69" w:rsidP="000E7738">
      <w:pPr>
        <w:jc w:val="center"/>
        <w:rPr>
          <w:rFonts w:ascii="Arial" w:hAnsi="Arial" w:cs="Arial"/>
          <w:sz w:val="24"/>
          <w:szCs w:val="24"/>
        </w:rPr>
      </w:pPr>
      <w:bookmarkStart w:id="2" w:name="_Hlk198917995"/>
      <w:r>
        <w:rPr>
          <w:rFonts w:ascii="Arial" w:hAnsi="Arial" w:cs="Arial"/>
          <w:sz w:val="24"/>
          <w:szCs w:val="24"/>
        </w:rPr>
        <w:t>Diego Isaac Calderon Bedoya</w:t>
      </w:r>
    </w:p>
    <w:bookmarkEnd w:id="2"/>
    <w:p w14:paraId="3CC5F8E3" w14:textId="77777777" w:rsidR="00C41DF8" w:rsidRPr="00776200" w:rsidRDefault="00C41DF8" w:rsidP="00BE27BC">
      <w:pPr>
        <w:rPr>
          <w:rFonts w:ascii="Arial" w:hAnsi="Arial" w:cs="Arial"/>
          <w:sz w:val="24"/>
          <w:szCs w:val="24"/>
        </w:rPr>
      </w:pPr>
    </w:p>
    <w:p w14:paraId="45B1AEA8" w14:textId="4C8643B0" w:rsidR="000E7738" w:rsidRPr="00776200" w:rsidRDefault="00776200" w:rsidP="000E7738">
      <w:pPr>
        <w:jc w:val="center"/>
        <w:rPr>
          <w:rFonts w:ascii="Arial" w:hAnsi="Arial" w:cs="Arial"/>
          <w:sz w:val="24"/>
          <w:szCs w:val="24"/>
        </w:rPr>
      </w:pPr>
      <w:r w:rsidRPr="00776200">
        <w:rPr>
          <w:rFonts w:ascii="Arial" w:hAnsi="Arial" w:cs="Arial"/>
          <w:sz w:val="24"/>
          <w:szCs w:val="24"/>
        </w:rPr>
        <w:t>Asesor:</w:t>
      </w:r>
    </w:p>
    <w:p w14:paraId="0386D0ED" w14:textId="10F13545" w:rsidR="00776200" w:rsidRPr="00776200" w:rsidRDefault="000E7738" w:rsidP="0093142F">
      <w:pPr>
        <w:jc w:val="center"/>
        <w:rPr>
          <w:rFonts w:ascii="Arial" w:hAnsi="Arial" w:cs="Arial"/>
          <w:sz w:val="24"/>
          <w:szCs w:val="24"/>
        </w:rPr>
      </w:pPr>
      <w:r>
        <w:rPr>
          <w:rFonts w:ascii="Arial" w:hAnsi="Arial" w:cs="Arial"/>
          <w:sz w:val="24"/>
          <w:szCs w:val="24"/>
        </w:rPr>
        <w:t xml:space="preserve">Antonio </w:t>
      </w:r>
      <w:proofErr w:type="spellStart"/>
      <w:r>
        <w:rPr>
          <w:rFonts w:ascii="Arial" w:hAnsi="Arial" w:cs="Arial"/>
          <w:sz w:val="24"/>
          <w:szCs w:val="24"/>
        </w:rPr>
        <w:t>Tierrasnegras</w:t>
      </w:r>
      <w:proofErr w:type="spellEnd"/>
      <w:r>
        <w:rPr>
          <w:rFonts w:ascii="Arial" w:hAnsi="Arial" w:cs="Arial"/>
          <w:sz w:val="24"/>
          <w:szCs w:val="24"/>
        </w:rPr>
        <w:t xml:space="preserve"> Badillo</w:t>
      </w:r>
    </w:p>
    <w:p w14:paraId="6609BF08" w14:textId="77777777" w:rsidR="004A3544" w:rsidRDefault="004A3544" w:rsidP="0093142F">
      <w:pPr>
        <w:jc w:val="both"/>
        <w:rPr>
          <w:rFonts w:ascii="Arial" w:hAnsi="Arial" w:cs="Arial"/>
          <w:sz w:val="24"/>
          <w:szCs w:val="24"/>
        </w:rPr>
      </w:pPr>
    </w:p>
    <w:p w14:paraId="1EF272D2" w14:textId="77777777" w:rsidR="00584063" w:rsidRDefault="00584063" w:rsidP="0093142F">
      <w:pPr>
        <w:jc w:val="both"/>
        <w:rPr>
          <w:rFonts w:ascii="Arial" w:hAnsi="Arial" w:cs="Arial"/>
          <w:sz w:val="24"/>
          <w:szCs w:val="24"/>
        </w:rPr>
      </w:pPr>
    </w:p>
    <w:p w14:paraId="25186746" w14:textId="77777777" w:rsidR="000E7738" w:rsidRPr="00776200" w:rsidRDefault="000E7738" w:rsidP="0093142F">
      <w:pPr>
        <w:jc w:val="both"/>
        <w:rPr>
          <w:rFonts w:ascii="Arial" w:hAnsi="Arial" w:cs="Arial"/>
          <w:sz w:val="24"/>
          <w:szCs w:val="24"/>
        </w:rPr>
      </w:pPr>
    </w:p>
    <w:p w14:paraId="1CE9DAF8" w14:textId="77777777" w:rsidR="003E1029" w:rsidRDefault="0093142F" w:rsidP="003E1029">
      <w:pPr>
        <w:jc w:val="both"/>
        <w:rPr>
          <w:rStyle w:val="Refdecomentario"/>
        </w:rPr>
      </w:pPr>
      <w:r w:rsidRPr="00776200">
        <w:rPr>
          <w:rFonts w:ascii="Arial" w:hAnsi="Arial" w:cs="Arial"/>
          <w:sz w:val="24"/>
          <w:szCs w:val="24"/>
        </w:rPr>
        <w:t xml:space="preserve">Uriangato,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0E7738">
        <w:rPr>
          <w:rFonts w:ascii="Arial" w:hAnsi="Arial" w:cs="Arial"/>
          <w:sz w:val="24"/>
          <w:szCs w:val="24"/>
        </w:rPr>
        <w:t>Mayo de 2025</w:t>
      </w:r>
    </w:p>
    <w:p w14:paraId="6CD53938" w14:textId="77777777" w:rsidR="00B13E69" w:rsidRDefault="00B13E69">
      <w:pPr>
        <w:spacing w:after="0" w:line="240" w:lineRule="auto"/>
        <w:rPr>
          <w:rFonts w:ascii="Arial" w:hAnsi="Arial" w:cs="Arial"/>
          <w:b/>
          <w:sz w:val="32"/>
          <w:szCs w:val="36"/>
        </w:rPr>
      </w:pPr>
      <w:r>
        <w:rPr>
          <w:rFonts w:ascii="Arial" w:hAnsi="Arial" w:cs="Arial"/>
          <w:b/>
          <w:sz w:val="32"/>
          <w:szCs w:val="36"/>
        </w:rPr>
        <w:br w:type="page"/>
      </w:r>
    </w:p>
    <w:p w14:paraId="4DE3C5A5" w14:textId="77777777" w:rsidR="00B13E69" w:rsidRDefault="00B13E69" w:rsidP="00B13E69">
      <w:pPr>
        <w:autoSpaceDE w:val="0"/>
        <w:autoSpaceDN w:val="0"/>
        <w:adjustRightInd w:val="0"/>
        <w:ind w:right="719"/>
        <w:jc w:val="both"/>
        <w:rPr>
          <w:rFonts w:ascii="Arial" w:hAnsi="Arial" w:cs="Arial"/>
          <w:b/>
          <w:sz w:val="32"/>
          <w:szCs w:val="36"/>
        </w:rPr>
      </w:pPr>
      <w:r w:rsidRPr="00B13E69">
        <w:rPr>
          <w:rFonts w:ascii="Arial" w:hAnsi="Arial" w:cs="Arial"/>
          <w:b/>
          <w:sz w:val="32"/>
          <w:szCs w:val="36"/>
        </w:rPr>
        <w:lastRenderedPageBreak/>
        <w:t>Reducción del Consumo Eléctrico mediante la Implementación de Paneles Solares</w:t>
      </w:r>
    </w:p>
    <w:p w14:paraId="3E59E0C3" w14:textId="58AF0871" w:rsidR="00A907A4" w:rsidRPr="00A907A4" w:rsidRDefault="00A907A4" w:rsidP="00A907A4">
      <w:pPr>
        <w:autoSpaceDE w:val="0"/>
        <w:autoSpaceDN w:val="0"/>
        <w:adjustRightInd w:val="0"/>
        <w:ind w:right="719"/>
        <w:jc w:val="center"/>
        <w:rPr>
          <w:szCs w:val="28"/>
        </w:rPr>
      </w:pPr>
      <w:r>
        <w:rPr>
          <w:szCs w:val="28"/>
        </w:rPr>
        <w:t>Elaborada</w:t>
      </w:r>
      <w:r w:rsidRPr="00A907A4">
        <w:rPr>
          <w:szCs w:val="28"/>
        </w:rPr>
        <w:t xml:space="preserve"> por</w:t>
      </w:r>
      <w:r w:rsidR="00DC4FA2">
        <w:rPr>
          <w:szCs w:val="28"/>
        </w:rPr>
        <w:t>:</w:t>
      </w:r>
    </w:p>
    <w:p w14:paraId="43D97367" w14:textId="04E119AC" w:rsidR="00B13E69" w:rsidRDefault="00B13E69" w:rsidP="00B13E69">
      <w:pPr>
        <w:ind w:right="719"/>
        <w:jc w:val="center"/>
        <w:rPr>
          <w:b/>
          <w:sz w:val="32"/>
          <w:szCs w:val="32"/>
        </w:rPr>
      </w:pPr>
      <w:r w:rsidRPr="00B13E69">
        <w:rPr>
          <w:b/>
          <w:sz w:val="32"/>
          <w:szCs w:val="32"/>
        </w:rPr>
        <w:t>Diego Isaac Calderon Bedoya</w:t>
      </w:r>
    </w:p>
    <w:p w14:paraId="09218736" w14:textId="10C06895" w:rsidR="00DC4FA2" w:rsidRDefault="00B13E69" w:rsidP="00B13E69">
      <w:pPr>
        <w:tabs>
          <w:tab w:val="center" w:pos="4059"/>
          <w:tab w:val="left" w:pos="6336"/>
        </w:tabs>
        <w:ind w:right="719"/>
        <w:rPr>
          <w:b/>
          <w:sz w:val="32"/>
          <w:szCs w:val="32"/>
        </w:rPr>
      </w:pPr>
      <w:r>
        <w:rPr>
          <w:b/>
          <w:sz w:val="32"/>
          <w:szCs w:val="32"/>
        </w:rPr>
        <w:tab/>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54140141"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Asesor</w:t>
      </w:r>
      <w:r w:rsidR="00F45F47">
        <w:rPr>
          <w:sz w:val="18"/>
        </w:rPr>
        <w:t xml:space="preserve"> (</w:t>
      </w:r>
      <w:r>
        <w:rPr>
          <w:sz w:val="18"/>
        </w:rPr>
        <w:t>Nombre completo y grado)</w:t>
      </w:r>
      <w:r w:rsidRPr="00A907A4">
        <w:rPr>
          <w:sz w:val="18"/>
        </w:rPr>
        <w:t xml:space="preserve"> </w:t>
      </w:r>
    </w:p>
    <w:p w14:paraId="1E810C6F"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r>
        <w:rPr>
          <w:sz w:val="18"/>
        </w:rPr>
        <w:t>……….</w:t>
      </w:r>
    </w:p>
    <w:p w14:paraId="57C6AE6D"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Asesor de la opción de titulación</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73D590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Revisor</w:t>
      </w:r>
      <w:r w:rsidR="00F45F47">
        <w:rPr>
          <w:sz w:val="18"/>
        </w:rPr>
        <w:t xml:space="preserve"> (</w:t>
      </w:r>
      <w:r>
        <w:rPr>
          <w:sz w:val="18"/>
        </w:rPr>
        <w:t>Nombre completo y grado)</w:t>
      </w:r>
      <w:r w:rsidRPr="00A907A4">
        <w:rPr>
          <w:sz w:val="18"/>
        </w:rPr>
        <w:t xml:space="preserve"> </w:t>
      </w:r>
    </w:p>
    <w:p w14:paraId="478C2E5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67D9A0AE"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22F62973" w14:textId="77777777" w:rsidR="00A907A4" w:rsidRPr="00A907A4" w:rsidRDefault="00A907A4" w:rsidP="00A907A4">
      <w:pPr>
        <w:autoSpaceDE w:val="0"/>
        <w:autoSpaceDN w:val="0"/>
        <w:adjustRightInd w:val="0"/>
        <w:spacing w:line="360" w:lineRule="auto"/>
        <w:ind w:right="719"/>
        <w:jc w:val="right"/>
        <w:rPr>
          <w:sz w:val="18"/>
        </w:rPr>
      </w:pPr>
    </w:p>
    <w:p w14:paraId="58A0EC61" w14:textId="77777777" w:rsidR="00A907A4" w:rsidRPr="00A907A4" w:rsidRDefault="00A907A4" w:rsidP="00A907A4">
      <w:pPr>
        <w:autoSpaceDE w:val="0"/>
        <w:autoSpaceDN w:val="0"/>
        <w:adjustRightInd w:val="0"/>
        <w:spacing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7EDF61B3"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Revisor </w:t>
      </w:r>
      <w:r>
        <w:rPr>
          <w:sz w:val="18"/>
        </w:rPr>
        <w:t>(Nombre completo y grado)</w:t>
      </w:r>
    </w:p>
    <w:p w14:paraId="5AB40A29"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47F6A3BB" w14:textId="77777777" w:rsidR="00A907A4" w:rsidRPr="00537A07"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Default="009A2BD1">
      <w:pPr>
        <w:spacing w:after="0" w:line="240" w:lineRule="auto"/>
        <w:rPr>
          <w:rFonts w:ascii="Arial" w:hAnsi="Arial" w:cs="Arial"/>
          <w:sz w:val="24"/>
          <w:szCs w:val="24"/>
        </w:rPr>
      </w:pPr>
      <w:r>
        <w:rPr>
          <w:rFonts w:ascii="Arial" w:hAnsi="Arial" w:cs="Arial"/>
          <w:sz w:val="24"/>
          <w:szCs w:val="24"/>
        </w:rPr>
        <w:br w:type="page"/>
      </w:r>
    </w:p>
    <w:p w14:paraId="4F8B18A9" w14:textId="3DBEF3EA" w:rsidR="0093142F" w:rsidRPr="00BE27BC" w:rsidRDefault="0093142F" w:rsidP="00BE27BC">
      <w:pPr>
        <w:spacing w:after="0" w:line="240" w:lineRule="auto"/>
        <w:jc w:val="center"/>
        <w:rPr>
          <w:rFonts w:ascii="Arial" w:hAnsi="Arial" w:cs="Arial"/>
          <w:sz w:val="24"/>
          <w:szCs w:val="24"/>
        </w:rPr>
      </w:pPr>
      <w:r w:rsidRPr="00CE3424">
        <w:rPr>
          <w:rFonts w:ascii="Arial" w:hAnsi="Arial" w:cs="Arial"/>
          <w:b/>
          <w:sz w:val="28"/>
          <w:szCs w:val="28"/>
        </w:rPr>
        <w:lastRenderedPageBreak/>
        <w:t xml:space="preserve">Elementos </w:t>
      </w:r>
      <w:r w:rsidR="001E4594" w:rsidRPr="00CE3424">
        <w:rPr>
          <w:rFonts w:ascii="Arial" w:hAnsi="Arial" w:cs="Arial"/>
          <w:b/>
          <w:sz w:val="28"/>
          <w:szCs w:val="28"/>
        </w:rPr>
        <w:t>del trabajo</w:t>
      </w:r>
      <w:r w:rsidR="008546E5">
        <w:rPr>
          <w:rFonts w:ascii="Arial" w:hAnsi="Arial" w:cs="Arial"/>
          <w:b/>
          <w:sz w:val="28"/>
          <w:szCs w:val="28"/>
        </w:rPr>
        <w:t xml:space="preserve"> profesiona</w:t>
      </w:r>
      <w:r w:rsidR="00CE57D4">
        <w:rPr>
          <w:rFonts w:ascii="Arial" w:hAnsi="Arial" w:cs="Arial"/>
          <w:b/>
          <w:sz w:val="28"/>
          <w:szCs w:val="28"/>
        </w:rPr>
        <w:t>l</w:t>
      </w:r>
    </w:p>
    <w:p w14:paraId="263DEA08" w14:textId="77777777" w:rsidR="00CE3424" w:rsidRPr="00EA277A" w:rsidRDefault="00CE3424" w:rsidP="0093142F">
      <w:pPr>
        <w:pStyle w:val="vspace"/>
        <w:spacing w:line="336" w:lineRule="atLeast"/>
        <w:jc w:val="center"/>
        <w:rPr>
          <w:rFonts w:ascii="Arial" w:hAnsi="Arial" w:cs="Arial"/>
          <w:b/>
        </w:rPr>
      </w:pPr>
    </w:p>
    <w:p w14:paraId="3047F831" w14:textId="77777777" w:rsidR="00D937C3" w:rsidRPr="001A0C64" w:rsidRDefault="00B24A76" w:rsidP="00F76AD1">
      <w:pPr>
        <w:pStyle w:val="vspace"/>
        <w:numPr>
          <w:ilvl w:val="0"/>
          <w:numId w:val="1"/>
        </w:numPr>
        <w:rPr>
          <w:rFonts w:ascii="Arial" w:hAnsi="Arial" w:cs="Arial"/>
        </w:rPr>
      </w:pPr>
      <w:r>
        <w:rPr>
          <w:rFonts w:ascii="Arial" w:hAnsi="Arial" w:cs="Arial"/>
        </w:rPr>
        <w:t>Copia de la portada</w:t>
      </w:r>
    </w:p>
    <w:p w14:paraId="54094DFC" w14:textId="77777777" w:rsidR="005C78FA" w:rsidRDefault="00D937C3" w:rsidP="00F76AD1">
      <w:pPr>
        <w:pStyle w:val="vspace"/>
        <w:numPr>
          <w:ilvl w:val="0"/>
          <w:numId w:val="1"/>
        </w:numPr>
        <w:rPr>
          <w:rFonts w:ascii="Arial" w:hAnsi="Arial" w:cs="Arial"/>
        </w:rPr>
      </w:pPr>
      <w:r>
        <w:rPr>
          <w:rFonts w:ascii="Arial" w:hAnsi="Arial" w:cs="Arial"/>
        </w:rPr>
        <w:t>Oficio de Liberación de Proyecto para la Titulació</w:t>
      </w:r>
      <w:r w:rsidRPr="00D937C3">
        <w:rPr>
          <w:rFonts w:ascii="Arial" w:hAnsi="Arial" w:cs="Arial"/>
        </w:rPr>
        <w:t>n Integral</w:t>
      </w:r>
    </w:p>
    <w:p w14:paraId="0401A2C1" w14:textId="77777777" w:rsidR="0093142F" w:rsidRDefault="0093142F" w:rsidP="00F76AD1">
      <w:pPr>
        <w:pStyle w:val="vspace"/>
        <w:numPr>
          <w:ilvl w:val="0"/>
          <w:numId w:val="1"/>
        </w:numPr>
        <w:rPr>
          <w:rFonts w:ascii="Arial" w:hAnsi="Arial" w:cs="Arial"/>
        </w:rPr>
      </w:pPr>
      <w:r>
        <w:rPr>
          <w:rFonts w:ascii="Arial" w:hAnsi="Arial" w:cs="Arial"/>
        </w:rPr>
        <w:t>Resumen</w:t>
      </w:r>
    </w:p>
    <w:p w14:paraId="4DCD704C" w14:textId="77777777" w:rsidR="0093142F" w:rsidRDefault="0093142F" w:rsidP="00F76AD1">
      <w:pPr>
        <w:pStyle w:val="vspace"/>
        <w:numPr>
          <w:ilvl w:val="0"/>
          <w:numId w:val="1"/>
        </w:numPr>
        <w:rPr>
          <w:rFonts w:ascii="Arial" w:hAnsi="Arial" w:cs="Arial"/>
        </w:rPr>
      </w:pPr>
      <w:r>
        <w:rPr>
          <w:rFonts w:ascii="Arial" w:hAnsi="Arial" w:cs="Arial"/>
        </w:rPr>
        <w:t>Abstract</w:t>
      </w:r>
    </w:p>
    <w:p w14:paraId="5D59F790" w14:textId="77777777" w:rsidR="00B24A76" w:rsidRDefault="00B24A76" w:rsidP="00F76AD1">
      <w:pPr>
        <w:pStyle w:val="vspace"/>
        <w:numPr>
          <w:ilvl w:val="0"/>
          <w:numId w:val="1"/>
        </w:numPr>
        <w:rPr>
          <w:rFonts w:ascii="Arial" w:hAnsi="Arial" w:cs="Arial"/>
        </w:rPr>
      </w:pPr>
      <w:r>
        <w:rPr>
          <w:rFonts w:ascii="Arial" w:hAnsi="Arial" w:cs="Arial"/>
        </w:rPr>
        <w:t>Palabras Claves (</w:t>
      </w:r>
      <w:proofErr w:type="spellStart"/>
      <w:r>
        <w:rPr>
          <w:rFonts w:ascii="Arial" w:hAnsi="Arial" w:cs="Arial"/>
        </w:rPr>
        <w:t>keywords</w:t>
      </w:r>
      <w:proofErr w:type="spellEnd"/>
      <w:r>
        <w:rPr>
          <w:rFonts w:ascii="Arial" w:hAnsi="Arial" w:cs="Arial"/>
        </w:rPr>
        <w:t>)</w:t>
      </w:r>
    </w:p>
    <w:p w14:paraId="5F7B34FD" w14:textId="77777777" w:rsidR="00B24A76" w:rsidRDefault="00B24A76" w:rsidP="00F76AD1">
      <w:pPr>
        <w:pStyle w:val="vspace"/>
        <w:numPr>
          <w:ilvl w:val="0"/>
          <w:numId w:val="1"/>
        </w:numPr>
        <w:rPr>
          <w:rFonts w:ascii="Arial" w:hAnsi="Arial" w:cs="Arial"/>
        </w:rPr>
      </w:pPr>
      <w:r>
        <w:rPr>
          <w:rFonts w:ascii="Arial" w:hAnsi="Arial" w:cs="Arial"/>
        </w:rPr>
        <w:t>Agradecimientos</w:t>
      </w:r>
    </w:p>
    <w:p w14:paraId="14ACBA69" w14:textId="77777777" w:rsidR="00B24A76" w:rsidRPr="00EA277A" w:rsidRDefault="00B24A76" w:rsidP="00F76AD1">
      <w:pPr>
        <w:pStyle w:val="vspace"/>
        <w:numPr>
          <w:ilvl w:val="0"/>
          <w:numId w:val="1"/>
        </w:numPr>
        <w:rPr>
          <w:rFonts w:ascii="Arial" w:hAnsi="Arial" w:cs="Arial"/>
        </w:rPr>
      </w:pPr>
      <w:r>
        <w:rPr>
          <w:rFonts w:ascii="Arial" w:hAnsi="Arial" w:cs="Arial"/>
        </w:rPr>
        <w:t>Dedicatoria</w:t>
      </w:r>
    </w:p>
    <w:p w14:paraId="41780238" w14:textId="77777777" w:rsidR="0093142F" w:rsidRDefault="005C78FA" w:rsidP="00F76AD1">
      <w:pPr>
        <w:pStyle w:val="vspace"/>
        <w:numPr>
          <w:ilvl w:val="0"/>
          <w:numId w:val="1"/>
        </w:numPr>
        <w:rPr>
          <w:rFonts w:ascii="Arial" w:hAnsi="Arial" w:cs="Arial"/>
        </w:rPr>
      </w:pPr>
      <w:r>
        <w:rPr>
          <w:rFonts w:ascii="Arial" w:hAnsi="Arial" w:cs="Arial"/>
        </w:rPr>
        <w:t>Índice general</w:t>
      </w:r>
    </w:p>
    <w:p w14:paraId="33FA0166" w14:textId="77777777" w:rsidR="005C78FA" w:rsidRDefault="005C78FA" w:rsidP="00F76AD1">
      <w:pPr>
        <w:pStyle w:val="vspace"/>
        <w:numPr>
          <w:ilvl w:val="0"/>
          <w:numId w:val="1"/>
        </w:numPr>
        <w:rPr>
          <w:rFonts w:ascii="Arial" w:hAnsi="Arial" w:cs="Arial"/>
        </w:rPr>
      </w:pPr>
      <w:r>
        <w:rPr>
          <w:rFonts w:ascii="Arial" w:hAnsi="Arial" w:cs="Arial"/>
        </w:rPr>
        <w:t xml:space="preserve">Índice de figuras </w:t>
      </w:r>
    </w:p>
    <w:p w14:paraId="191484D7" w14:textId="77777777" w:rsidR="00CE3424" w:rsidRDefault="005C78FA" w:rsidP="00F76AD1">
      <w:pPr>
        <w:pStyle w:val="vspace"/>
        <w:numPr>
          <w:ilvl w:val="0"/>
          <w:numId w:val="1"/>
        </w:numPr>
        <w:rPr>
          <w:rFonts w:ascii="Arial" w:hAnsi="Arial" w:cs="Arial"/>
        </w:rPr>
      </w:pPr>
      <w:r>
        <w:rPr>
          <w:rFonts w:ascii="Arial" w:hAnsi="Arial" w:cs="Arial"/>
        </w:rPr>
        <w:t>Índice de tablas</w:t>
      </w:r>
    </w:p>
    <w:p w14:paraId="4338FD54" w14:textId="77777777" w:rsidR="00CE3424" w:rsidRDefault="00CE3424" w:rsidP="00F76AD1">
      <w:pPr>
        <w:pStyle w:val="vspace"/>
        <w:numPr>
          <w:ilvl w:val="0"/>
          <w:numId w:val="1"/>
        </w:numPr>
        <w:rPr>
          <w:rFonts w:ascii="Arial" w:hAnsi="Arial" w:cs="Arial"/>
        </w:rPr>
      </w:pPr>
      <w:r w:rsidRPr="00CE3424">
        <w:rPr>
          <w:rFonts w:ascii="Arial" w:hAnsi="Arial" w:cs="Arial"/>
        </w:rPr>
        <w:t>Índice de contenido</w:t>
      </w:r>
    </w:p>
    <w:p w14:paraId="7C5B5574" w14:textId="5CA941FF" w:rsidR="00CE3424" w:rsidRPr="00CE3424" w:rsidRDefault="00CE3424" w:rsidP="00F76AD1">
      <w:pPr>
        <w:pStyle w:val="vspace"/>
        <w:numPr>
          <w:ilvl w:val="0"/>
          <w:numId w:val="1"/>
        </w:numPr>
        <w:rPr>
          <w:rFonts w:ascii="Arial" w:hAnsi="Arial" w:cs="Arial"/>
        </w:rPr>
      </w:pPr>
      <w:r>
        <w:rPr>
          <w:rFonts w:ascii="Arial" w:hAnsi="Arial" w:cs="Arial"/>
        </w:rPr>
        <w:t>Contenido</w:t>
      </w:r>
      <w:r w:rsidR="00F66157">
        <w:rPr>
          <w:rFonts w:ascii="Arial" w:hAnsi="Arial" w:cs="Arial"/>
        </w:rPr>
        <w:t xml:space="preserve"> (Todo lo que se indica en la tabla de </w:t>
      </w:r>
      <w:r w:rsidR="00C41DF8">
        <w:rPr>
          <w:rFonts w:ascii="Arial" w:hAnsi="Arial" w:cs="Arial"/>
        </w:rPr>
        <w:t>contenido)</w:t>
      </w:r>
    </w:p>
    <w:p w14:paraId="56EA5074" w14:textId="77777777" w:rsidR="00877973" w:rsidRDefault="00877973">
      <w:pPr>
        <w:spacing w:after="0" w:line="240" w:lineRule="auto"/>
        <w:rPr>
          <w:rFonts w:ascii="Arial" w:hAnsi="Arial" w:cs="Arial"/>
          <w:b/>
        </w:rPr>
      </w:pPr>
      <w:r>
        <w:rPr>
          <w:rFonts w:ascii="Arial" w:hAnsi="Arial" w:cs="Arial"/>
          <w:b/>
        </w:rPr>
        <w:br w:type="page"/>
      </w:r>
    </w:p>
    <w:p w14:paraId="761D6228" w14:textId="77777777" w:rsidR="00FA72A4" w:rsidRDefault="00FA72A4">
      <w:pPr>
        <w:spacing w:after="0" w:line="240" w:lineRule="auto"/>
        <w:rPr>
          <w:rFonts w:ascii="Arial" w:hAnsi="Arial" w:cs="Arial"/>
          <w:b/>
        </w:rPr>
      </w:pP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Content>
        <w:p w14:paraId="604B8793" w14:textId="77777777" w:rsidR="003D4815" w:rsidRDefault="003D4815" w:rsidP="003D4815">
          <w:pPr>
            <w:pStyle w:val="TtuloTDC"/>
            <w:jc w:val="center"/>
            <w:rPr>
              <w:color w:val="auto"/>
              <w:lang w:val="es-ES"/>
            </w:rPr>
          </w:pPr>
          <w:r w:rsidRPr="003D4815">
            <w:rPr>
              <w:color w:val="auto"/>
              <w:lang w:val="es-ES"/>
            </w:rPr>
            <w:t>Tabla de contenido</w:t>
          </w:r>
        </w:p>
        <w:p w14:paraId="4C9CF3BC" w14:textId="77777777" w:rsidR="003D4815" w:rsidRPr="003D4815" w:rsidRDefault="003D4815" w:rsidP="003D4815">
          <w:pPr>
            <w:rPr>
              <w:lang w:val="es-ES" w:eastAsia="es-MX"/>
            </w:rPr>
          </w:pPr>
        </w:p>
        <w:p w14:paraId="7FBF239E" w14:textId="64D7CE0F" w:rsidR="004B3C47" w:rsidRDefault="00E07819">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r>
            <w:fldChar w:fldCharType="begin"/>
          </w:r>
          <w:r w:rsidR="003D4815">
            <w:instrText xml:space="preserve"> TOC \o "1-3" \h \z \u </w:instrText>
          </w:r>
          <w:r>
            <w:fldChar w:fldCharType="separate"/>
          </w:r>
          <w:hyperlink w:anchor="_Toc197727075" w:history="1">
            <w:r w:rsidR="004B3C47">
              <w:rPr>
                <w:noProof/>
                <w:webHidden/>
              </w:rPr>
              <w:tab/>
            </w:r>
            <w:r w:rsidR="004B3C47">
              <w:rPr>
                <w:noProof/>
                <w:webHidden/>
              </w:rPr>
              <w:fldChar w:fldCharType="begin"/>
            </w:r>
            <w:r w:rsidR="004B3C47">
              <w:rPr>
                <w:noProof/>
                <w:webHidden/>
              </w:rPr>
              <w:instrText xml:space="preserve"> PAGEREF _Toc197727075 \h </w:instrText>
            </w:r>
            <w:r w:rsidR="004B3C47">
              <w:rPr>
                <w:noProof/>
                <w:webHidden/>
              </w:rPr>
            </w:r>
            <w:r w:rsidR="004B3C47">
              <w:rPr>
                <w:noProof/>
                <w:webHidden/>
              </w:rPr>
              <w:fldChar w:fldCharType="separate"/>
            </w:r>
            <w:r w:rsidR="004B3C47">
              <w:rPr>
                <w:noProof/>
                <w:webHidden/>
              </w:rPr>
              <w:t>1</w:t>
            </w:r>
            <w:r w:rsidR="004B3C47">
              <w:rPr>
                <w:noProof/>
                <w:webHidden/>
              </w:rPr>
              <w:fldChar w:fldCharType="end"/>
            </w:r>
          </w:hyperlink>
        </w:p>
        <w:p w14:paraId="62C66E0A" w14:textId="3BD588ED"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6" w:history="1">
            <w:r w:rsidRPr="001C1CEC">
              <w:rPr>
                <w:rStyle w:val="Hipervnculo"/>
                <w:rFonts w:cs="Arial"/>
                <w:noProof/>
              </w:rPr>
              <w:t>C</w:t>
            </w:r>
            <w:r w:rsidRPr="001C1CEC">
              <w:rPr>
                <w:rStyle w:val="Hipervnculo"/>
                <w:noProof/>
              </w:rPr>
              <w:t>apítulo 1</w:t>
            </w:r>
            <w:r>
              <w:rPr>
                <w:noProof/>
                <w:webHidden/>
              </w:rPr>
              <w:tab/>
            </w:r>
            <w:r>
              <w:rPr>
                <w:noProof/>
                <w:webHidden/>
              </w:rPr>
              <w:fldChar w:fldCharType="begin"/>
            </w:r>
            <w:r>
              <w:rPr>
                <w:noProof/>
                <w:webHidden/>
              </w:rPr>
              <w:instrText xml:space="preserve"> PAGEREF _Toc197727076 \h </w:instrText>
            </w:r>
            <w:r>
              <w:rPr>
                <w:noProof/>
                <w:webHidden/>
              </w:rPr>
            </w:r>
            <w:r>
              <w:rPr>
                <w:noProof/>
                <w:webHidden/>
              </w:rPr>
              <w:fldChar w:fldCharType="separate"/>
            </w:r>
            <w:r>
              <w:rPr>
                <w:noProof/>
                <w:webHidden/>
              </w:rPr>
              <w:t>8</w:t>
            </w:r>
            <w:r>
              <w:rPr>
                <w:noProof/>
                <w:webHidden/>
              </w:rPr>
              <w:fldChar w:fldCharType="end"/>
            </w:r>
          </w:hyperlink>
        </w:p>
        <w:p w14:paraId="71786965" w14:textId="031A0DF2"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7" w:history="1">
            <w:r w:rsidRPr="001C1CEC">
              <w:rPr>
                <w:rStyle w:val="Hipervnculo"/>
                <w:noProof/>
              </w:rPr>
              <w:t>Introducción.</w:t>
            </w:r>
            <w:r>
              <w:rPr>
                <w:noProof/>
                <w:webHidden/>
              </w:rPr>
              <w:tab/>
            </w:r>
            <w:r>
              <w:rPr>
                <w:noProof/>
                <w:webHidden/>
              </w:rPr>
              <w:fldChar w:fldCharType="begin"/>
            </w:r>
            <w:r>
              <w:rPr>
                <w:noProof/>
                <w:webHidden/>
              </w:rPr>
              <w:instrText xml:space="preserve"> PAGEREF _Toc197727077 \h </w:instrText>
            </w:r>
            <w:r>
              <w:rPr>
                <w:noProof/>
                <w:webHidden/>
              </w:rPr>
            </w:r>
            <w:r>
              <w:rPr>
                <w:noProof/>
                <w:webHidden/>
              </w:rPr>
              <w:fldChar w:fldCharType="separate"/>
            </w:r>
            <w:r>
              <w:rPr>
                <w:noProof/>
                <w:webHidden/>
              </w:rPr>
              <w:t>8</w:t>
            </w:r>
            <w:r>
              <w:rPr>
                <w:noProof/>
                <w:webHidden/>
              </w:rPr>
              <w:fldChar w:fldCharType="end"/>
            </w:r>
          </w:hyperlink>
        </w:p>
        <w:p w14:paraId="337039E2" w14:textId="3158B78D"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8" w:history="1">
            <w:r w:rsidRPr="001C1CEC">
              <w:rPr>
                <w:rStyle w:val="Hipervnculo"/>
                <w:noProof/>
              </w:rPr>
              <w:t>Capítulo 2</w:t>
            </w:r>
            <w:r>
              <w:rPr>
                <w:noProof/>
                <w:webHidden/>
              </w:rPr>
              <w:tab/>
            </w:r>
            <w:r>
              <w:rPr>
                <w:noProof/>
                <w:webHidden/>
              </w:rPr>
              <w:fldChar w:fldCharType="begin"/>
            </w:r>
            <w:r>
              <w:rPr>
                <w:noProof/>
                <w:webHidden/>
              </w:rPr>
              <w:instrText xml:space="preserve"> PAGEREF _Toc197727078 \h </w:instrText>
            </w:r>
            <w:r>
              <w:rPr>
                <w:noProof/>
                <w:webHidden/>
              </w:rPr>
            </w:r>
            <w:r>
              <w:rPr>
                <w:noProof/>
                <w:webHidden/>
              </w:rPr>
              <w:fldChar w:fldCharType="separate"/>
            </w:r>
            <w:r>
              <w:rPr>
                <w:noProof/>
                <w:webHidden/>
              </w:rPr>
              <w:t>9</w:t>
            </w:r>
            <w:r>
              <w:rPr>
                <w:noProof/>
                <w:webHidden/>
              </w:rPr>
              <w:fldChar w:fldCharType="end"/>
            </w:r>
          </w:hyperlink>
        </w:p>
        <w:p w14:paraId="7369660B" w14:textId="1158AB67"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9" w:history="1">
            <w:r w:rsidRPr="001C1CEC">
              <w:rPr>
                <w:rStyle w:val="Hipervnculo"/>
                <w:noProof/>
              </w:rPr>
              <w:t>Marco teórico (Antecedentes).</w:t>
            </w:r>
            <w:r>
              <w:rPr>
                <w:noProof/>
                <w:webHidden/>
              </w:rPr>
              <w:tab/>
            </w:r>
            <w:r>
              <w:rPr>
                <w:noProof/>
                <w:webHidden/>
              </w:rPr>
              <w:fldChar w:fldCharType="begin"/>
            </w:r>
            <w:r>
              <w:rPr>
                <w:noProof/>
                <w:webHidden/>
              </w:rPr>
              <w:instrText xml:space="preserve"> PAGEREF _Toc197727079 \h </w:instrText>
            </w:r>
            <w:r>
              <w:rPr>
                <w:noProof/>
                <w:webHidden/>
              </w:rPr>
            </w:r>
            <w:r>
              <w:rPr>
                <w:noProof/>
                <w:webHidden/>
              </w:rPr>
              <w:fldChar w:fldCharType="separate"/>
            </w:r>
            <w:r>
              <w:rPr>
                <w:noProof/>
                <w:webHidden/>
              </w:rPr>
              <w:t>9</w:t>
            </w:r>
            <w:r>
              <w:rPr>
                <w:noProof/>
                <w:webHidden/>
              </w:rPr>
              <w:fldChar w:fldCharType="end"/>
            </w:r>
          </w:hyperlink>
        </w:p>
        <w:p w14:paraId="2D7CB71F" w14:textId="5418D97A"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0" w:history="1">
            <w:r w:rsidRPr="001C1CEC">
              <w:rPr>
                <w:rStyle w:val="Hipervnculo"/>
                <w:noProof/>
              </w:rPr>
              <w:t>Capítulo 3</w:t>
            </w:r>
            <w:r>
              <w:rPr>
                <w:noProof/>
                <w:webHidden/>
              </w:rPr>
              <w:tab/>
            </w:r>
            <w:r>
              <w:rPr>
                <w:noProof/>
                <w:webHidden/>
              </w:rPr>
              <w:fldChar w:fldCharType="begin"/>
            </w:r>
            <w:r>
              <w:rPr>
                <w:noProof/>
                <w:webHidden/>
              </w:rPr>
              <w:instrText xml:space="preserve"> PAGEREF _Toc197727080 \h </w:instrText>
            </w:r>
            <w:r>
              <w:rPr>
                <w:noProof/>
                <w:webHidden/>
              </w:rPr>
            </w:r>
            <w:r>
              <w:rPr>
                <w:noProof/>
                <w:webHidden/>
              </w:rPr>
              <w:fldChar w:fldCharType="separate"/>
            </w:r>
            <w:r>
              <w:rPr>
                <w:noProof/>
                <w:webHidden/>
              </w:rPr>
              <w:t>14</w:t>
            </w:r>
            <w:r>
              <w:rPr>
                <w:noProof/>
                <w:webHidden/>
              </w:rPr>
              <w:fldChar w:fldCharType="end"/>
            </w:r>
          </w:hyperlink>
        </w:p>
        <w:p w14:paraId="2489F54F" w14:textId="5FCD7601"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1" w:history="1">
            <w:r w:rsidRPr="001C1CEC">
              <w:rPr>
                <w:rStyle w:val="Hipervnculo"/>
                <w:noProof/>
              </w:rPr>
              <w:t>Planteamiento del problema</w:t>
            </w:r>
            <w:r>
              <w:rPr>
                <w:noProof/>
                <w:webHidden/>
              </w:rPr>
              <w:tab/>
            </w:r>
            <w:r>
              <w:rPr>
                <w:noProof/>
                <w:webHidden/>
              </w:rPr>
              <w:fldChar w:fldCharType="begin"/>
            </w:r>
            <w:r>
              <w:rPr>
                <w:noProof/>
                <w:webHidden/>
              </w:rPr>
              <w:instrText xml:space="preserve"> PAGEREF _Toc197727081 \h </w:instrText>
            </w:r>
            <w:r>
              <w:rPr>
                <w:noProof/>
                <w:webHidden/>
              </w:rPr>
            </w:r>
            <w:r>
              <w:rPr>
                <w:noProof/>
                <w:webHidden/>
              </w:rPr>
              <w:fldChar w:fldCharType="separate"/>
            </w:r>
            <w:r>
              <w:rPr>
                <w:noProof/>
                <w:webHidden/>
              </w:rPr>
              <w:t>14</w:t>
            </w:r>
            <w:r>
              <w:rPr>
                <w:noProof/>
                <w:webHidden/>
              </w:rPr>
              <w:fldChar w:fldCharType="end"/>
            </w:r>
          </w:hyperlink>
        </w:p>
        <w:p w14:paraId="5B949165" w14:textId="060F3359"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2" w:history="1">
            <w:r w:rsidRPr="001C1CEC">
              <w:rPr>
                <w:rStyle w:val="Hipervnculo"/>
                <w:noProof/>
              </w:rPr>
              <w:t>Capítulo 4</w:t>
            </w:r>
            <w:r>
              <w:rPr>
                <w:noProof/>
                <w:webHidden/>
              </w:rPr>
              <w:tab/>
            </w:r>
            <w:r>
              <w:rPr>
                <w:noProof/>
                <w:webHidden/>
              </w:rPr>
              <w:fldChar w:fldCharType="begin"/>
            </w:r>
            <w:r>
              <w:rPr>
                <w:noProof/>
                <w:webHidden/>
              </w:rPr>
              <w:instrText xml:space="preserve"> PAGEREF _Toc197727082 \h </w:instrText>
            </w:r>
            <w:r>
              <w:rPr>
                <w:noProof/>
                <w:webHidden/>
              </w:rPr>
            </w:r>
            <w:r>
              <w:rPr>
                <w:noProof/>
                <w:webHidden/>
              </w:rPr>
              <w:fldChar w:fldCharType="separate"/>
            </w:r>
            <w:r>
              <w:rPr>
                <w:noProof/>
                <w:webHidden/>
              </w:rPr>
              <w:t>17</w:t>
            </w:r>
            <w:r>
              <w:rPr>
                <w:noProof/>
                <w:webHidden/>
              </w:rPr>
              <w:fldChar w:fldCharType="end"/>
            </w:r>
          </w:hyperlink>
        </w:p>
        <w:p w14:paraId="6D9AA448" w14:textId="26D5EF8D"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3" w:history="1">
            <w:r w:rsidRPr="001C1CEC">
              <w:rPr>
                <w:rStyle w:val="Hipervnculo"/>
                <w:noProof/>
              </w:rPr>
              <w:t>Objetivos</w:t>
            </w:r>
            <w:r>
              <w:rPr>
                <w:noProof/>
                <w:webHidden/>
              </w:rPr>
              <w:tab/>
            </w:r>
            <w:r>
              <w:rPr>
                <w:noProof/>
                <w:webHidden/>
              </w:rPr>
              <w:fldChar w:fldCharType="begin"/>
            </w:r>
            <w:r>
              <w:rPr>
                <w:noProof/>
                <w:webHidden/>
              </w:rPr>
              <w:instrText xml:space="preserve"> PAGEREF _Toc197727083 \h </w:instrText>
            </w:r>
            <w:r>
              <w:rPr>
                <w:noProof/>
                <w:webHidden/>
              </w:rPr>
            </w:r>
            <w:r>
              <w:rPr>
                <w:noProof/>
                <w:webHidden/>
              </w:rPr>
              <w:fldChar w:fldCharType="separate"/>
            </w:r>
            <w:r>
              <w:rPr>
                <w:noProof/>
                <w:webHidden/>
              </w:rPr>
              <w:t>17</w:t>
            </w:r>
            <w:r>
              <w:rPr>
                <w:noProof/>
                <w:webHidden/>
              </w:rPr>
              <w:fldChar w:fldCharType="end"/>
            </w:r>
          </w:hyperlink>
        </w:p>
        <w:p w14:paraId="609D6121" w14:textId="3168EC3C"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4" w:history="1">
            <w:r w:rsidRPr="001C1CEC">
              <w:rPr>
                <w:rStyle w:val="Hipervnculo"/>
                <w:rFonts w:cs="Arial"/>
                <w:noProof/>
              </w:rPr>
              <w:t>C</w:t>
            </w:r>
            <w:r w:rsidRPr="001C1CEC">
              <w:rPr>
                <w:rStyle w:val="Hipervnculo"/>
                <w:noProof/>
              </w:rPr>
              <w:t>apítulo 5</w:t>
            </w:r>
            <w:r>
              <w:rPr>
                <w:noProof/>
                <w:webHidden/>
              </w:rPr>
              <w:tab/>
            </w:r>
            <w:r>
              <w:rPr>
                <w:noProof/>
                <w:webHidden/>
              </w:rPr>
              <w:fldChar w:fldCharType="begin"/>
            </w:r>
            <w:r>
              <w:rPr>
                <w:noProof/>
                <w:webHidden/>
              </w:rPr>
              <w:instrText xml:space="preserve"> PAGEREF _Toc197727084 \h </w:instrText>
            </w:r>
            <w:r>
              <w:rPr>
                <w:noProof/>
                <w:webHidden/>
              </w:rPr>
            </w:r>
            <w:r>
              <w:rPr>
                <w:noProof/>
                <w:webHidden/>
              </w:rPr>
              <w:fldChar w:fldCharType="separate"/>
            </w:r>
            <w:r>
              <w:rPr>
                <w:noProof/>
                <w:webHidden/>
              </w:rPr>
              <w:t>21</w:t>
            </w:r>
            <w:r>
              <w:rPr>
                <w:noProof/>
                <w:webHidden/>
              </w:rPr>
              <w:fldChar w:fldCharType="end"/>
            </w:r>
          </w:hyperlink>
        </w:p>
        <w:p w14:paraId="10A41C50" w14:textId="7832594F"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5" w:history="1">
            <w:r w:rsidRPr="001C1CEC">
              <w:rPr>
                <w:rStyle w:val="Hipervnculo"/>
                <w:noProof/>
              </w:rPr>
              <w:t>Metodología</w:t>
            </w:r>
            <w:r>
              <w:rPr>
                <w:noProof/>
                <w:webHidden/>
              </w:rPr>
              <w:tab/>
            </w:r>
            <w:r>
              <w:rPr>
                <w:noProof/>
                <w:webHidden/>
              </w:rPr>
              <w:fldChar w:fldCharType="begin"/>
            </w:r>
            <w:r>
              <w:rPr>
                <w:noProof/>
                <w:webHidden/>
              </w:rPr>
              <w:instrText xml:space="preserve"> PAGEREF _Toc197727085 \h </w:instrText>
            </w:r>
            <w:r>
              <w:rPr>
                <w:noProof/>
                <w:webHidden/>
              </w:rPr>
            </w:r>
            <w:r>
              <w:rPr>
                <w:noProof/>
                <w:webHidden/>
              </w:rPr>
              <w:fldChar w:fldCharType="separate"/>
            </w:r>
            <w:r>
              <w:rPr>
                <w:noProof/>
                <w:webHidden/>
              </w:rPr>
              <w:t>21</w:t>
            </w:r>
            <w:r>
              <w:rPr>
                <w:noProof/>
                <w:webHidden/>
              </w:rPr>
              <w:fldChar w:fldCharType="end"/>
            </w:r>
          </w:hyperlink>
        </w:p>
        <w:p w14:paraId="02DEDD11" w14:textId="214C3F53"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6" w:history="1">
            <w:r w:rsidRPr="001C1CEC">
              <w:rPr>
                <w:rStyle w:val="Hipervnculo"/>
                <w:rFonts w:cs="Arial"/>
                <w:noProof/>
              </w:rPr>
              <w:t>5.1 Diseño de la investigación</w:t>
            </w:r>
            <w:r>
              <w:rPr>
                <w:noProof/>
                <w:webHidden/>
              </w:rPr>
              <w:tab/>
            </w:r>
            <w:r>
              <w:rPr>
                <w:noProof/>
                <w:webHidden/>
              </w:rPr>
              <w:fldChar w:fldCharType="begin"/>
            </w:r>
            <w:r>
              <w:rPr>
                <w:noProof/>
                <w:webHidden/>
              </w:rPr>
              <w:instrText xml:space="preserve"> PAGEREF _Toc197727086 \h </w:instrText>
            </w:r>
            <w:r>
              <w:rPr>
                <w:noProof/>
                <w:webHidden/>
              </w:rPr>
            </w:r>
            <w:r>
              <w:rPr>
                <w:noProof/>
                <w:webHidden/>
              </w:rPr>
              <w:fldChar w:fldCharType="separate"/>
            </w:r>
            <w:r>
              <w:rPr>
                <w:noProof/>
                <w:webHidden/>
              </w:rPr>
              <w:t>22</w:t>
            </w:r>
            <w:r>
              <w:rPr>
                <w:noProof/>
                <w:webHidden/>
              </w:rPr>
              <w:fldChar w:fldCharType="end"/>
            </w:r>
          </w:hyperlink>
        </w:p>
        <w:p w14:paraId="3AD38AE6" w14:textId="4169ED5B"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7" w:history="1">
            <w:r w:rsidRPr="001C1CEC">
              <w:rPr>
                <w:rStyle w:val="Hipervnculo"/>
                <w:rFonts w:cs="Arial"/>
                <w:noProof/>
              </w:rPr>
              <w:t>5.1.1 Tipo de estudio</w:t>
            </w:r>
            <w:r>
              <w:rPr>
                <w:noProof/>
                <w:webHidden/>
              </w:rPr>
              <w:tab/>
            </w:r>
            <w:r>
              <w:rPr>
                <w:noProof/>
                <w:webHidden/>
              </w:rPr>
              <w:fldChar w:fldCharType="begin"/>
            </w:r>
            <w:r>
              <w:rPr>
                <w:noProof/>
                <w:webHidden/>
              </w:rPr>
              <w:instrText xml:space="preserve"> PAGEREF _Toc197727087 \h </w:instrText>
            </w:r>
            <w:r>
              <w:rPr>
                <w:noProof/>
                <w:webHidden/>
              </w:rPr>
            </w:r>
            <w:r>
              <w:rPr>
                <w:noProof/>
                <w:webHidden/>
              </w:rPr>
              <w:fldChar w:fldCharType="separate"/>
            </w:r>
            <w:r>
              <w:rPr>
                <w:noProof/>
                <w:webHidden/>
              </w:rPr>
              <w:t>22</w:t>
            </w:r>
            <w:r>
              <w:rPr>
                <w:noProof/>
                <w:webHidden/>
              </w:rPr>
              <w:fldChar w:fldCharType="end"/>
            </w:r>
          </w:hyperlink>
        </w:p>
        <w:p w14:paraId="60847C76" w14:textId="6BEFEAB9"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8" w:history="1">
            <w:r w:rsidRPr="001C1CEC">
              <w:rPr>
                <w:rStyle w:val="Hipervnculo"/>
                <w:rFonts w:cs="Arial"/>
                <w:noProof/>
              </w:rPr>
              <w:t>5.1.2 Fuentes de información</w:t>
            </w:r>
            <w:r>
              <w:rPr>
                <w:noProof/>
                <w:webHidden/>
              </w:rPr>
              <w:tab/>
            </w:r>
            <w:r>
              <w:rPr>
                <w:noProof/>
                <w:webHidden/>
              </w:rPr>
              <w:fldChar w:fldCharType="begin"/>
            </w:r>
            <w:r>
              <w:rPr>
                <w:noProof/>
                <w:webHidden/>
              </w:rPr>
              <w:instrText xml:space="preserve"> PAGEREF _Toc197727088 \h </w:instrText>
            </w:r>
            <w:r>
              <w:rPr>
                <w:noProof/>
                <w:webHidden/>
              </w:rPr>
            </w:r>
            <w:r>
              <w:rPr>
                <w:noProof/>
                <w:webHidden/>
              </w:rPr>
              <w:fldChar w:fldCharType="separate"/>
            </w:r>
            <w:r>
              <w:rPr>
                <w:noProof/>
                <w:webHidden/>
              </w:rPr>
              <w:t>22</w:t>
            </w:r>
            <w:r>
              <w:rPr>
                <w:noProof/>
                <w:webHidden/>
              </w:rPr>
              <w:fldChar w:fldCharType="end"/>
            </w:r>
          </w:hyperlink>
        </w:p>
        <w:p w14:paraId="55A7A2B8" w14:textId="40455187"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9" w:history="1">
            <w:r w:rsidRPr="001C1CEC">
              <w:rPr>
                <w:rStyle w:val="Hipervnculo"/>
                <w:rFonts w:cs="Arial"/>
                <w:noProof/>
              </w:rPr>
              <w:t>5.2 Fases del estudio</w:t>
            </w:r>
            <w:r>
              <w:rPr>
                <w:noProof/>
                <w:webHidden/>
              </w:rPr>
              <w:tab/>
            </w:r>
            <w:r>
              <w:rPr>
                <w:noProof/>
                <w:webHidden/>
              </w:rPr>
              <w:fldChar w:fldCharType="begin"/>
            </w:r>
            <w:r>
              <w:rPr>
                <w:noProof/>
                <w:webHidden/>
              </w:rPr>
              <w:instrText xml:space="preserve"> PAGEREF _Toc197727089 \h </w:instrText>
            </w:r>
            <w:r>
              <w:rPr>
                <w:noProof/>
                <w:webHidden/>
              </w:rPr>
            </w:r>
            <w:r>
              <w:rPr>
                <w:noProof/>
                <w:webHidden/>
              </w:rPr>
              <w:fldChar w:fldCharType="separate"/>
            </w:r>
            <w:r>
              <w:rPr>
                <w:noProof/>
                <w:webHidden/>
              </w:rPr>
              <w:t>23</w:t>
            </w:r>
            <w:r>
              <w:rPr>
                <w:noProof/>
                <w:webHidden/>
              </w:rPr>
              <w:fldChar w:fldCharType="end"/>
            </w:r>
          </w:hyperlink>
        </w:p>
        <w:p w14:paraId="1B1A3D3F" w14:textId="1F88A96C"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0" w:history="1">
            <w:r w:rsidRPr="001C1CEC">
              <w:rPr>
                <w:rStyle w:val="Hipervnculo"/>
                <w:rFonts w:cs="Arial"/>
                <w:noProof/>
              </w:rPr>
              <w:t>5.2.1 Evaluación Costo-Beneficio</w:t>
            </w:r>
            <w:r>
              <w:rPr>
                <w:noProof/>
                <w:webHidden/>
              </w:rPr>
              <w:tab/>
            </w:r>
            <w:r>
              <w:rPr>
                <w:noProof/>
                <w:webHidden/>
              </w:rPr>
              <w:fldChar w:fldCharType="begin"/>
            </w:r>
            <w:r>
              <w:rPr>
                <w:noProof/>
                <w:webHidden/>
              </w:rPr>
              <w:instrText xml:space="preserve"> PAGEREF _Toc197727090 \h </w:instrText>
            </w:r>
            <w:r>
              <w:rPr>
                <w:noProof/>
                <w:webHidden/>
              </w:rPr>
            </w:r>
            <w:r>
              <w:rPr>
                <w:noProof/>
                <w:webHidden/>
              </w:rPr>
              <w:fldChar w:fldCharType="separate"/>
            </w:r>
            <w:r>
              <w:rPr>
                <w:noProof/>
                <w:webHidden/>
              </w:rPr>
              <w:t>23</w:t>
            </w:r>
            <w:r>
              <w:rPr>
                <w:noProof/>
                <w:webHidden/>
              </w:rPr>
              <w:fldChar w:fldCharType="end"/>
            </w:r>
          </w:hyperlink>
        </w:p>
        <w:p w14:paraId="58AC498A" w14:textId="6E7D2617"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1" w:history="1">
            <w:r w:rsidRPr="001C1CEC">
              <w:rPr>
                <w:rStyle w:val="Hipervnculo"/>
                <w:rFonts w:cs="Arial"/>
                <w:noProof/>
              </w:rPr>
              <w:t>5.2.1.1 Costos de Adquisición y Operación</w:t>
            </w:r>
            <w:r>
              <w:rPr>
                <w:noProof/>
                <w:webHidden/>
              </w:rPr>
              <w:tab/>
            </w:r>
            <w:r>
              <w:rPr>
                <w:noProof/>
                <w:webHidden/>
              </w:rPr>
              <w:fldChar w:fldCharType="begin"/>
            </w:r>
            <w:r>
              <w:rPr>
                <w:noProof/>
                <w:webHidden/>
              </w:rPr>
              <w:instrText xml:space="preserve"> PAGEREF _Toc197727091 \h </w:instrText>
            </w:r>
            <w:r>
              <w:rPr>
                <w:noProof/>
                <w:webHidden/>
              </w:rPr>
            </w:r>
            <w:r>
              <w:rPr>
                <w:noProof/>
                <w:webHidden/>
              </w:rPr>
              <w:fldChar w:fldCharType="separate"/>
            </w:r>
            <w:r>
              <w:rPr>
                <w:noProof/>
                <w:webHidden/>
              </w:rPr>
              <w:t>23</w:t>
            </w:r>
            <w:r>
              <w:rPr>
                <w:noProof/>
                <w:webHidden/>
              </w:rPr>
              <w:fldChar w:fldCharType="end"/>
            </w:r>
          </w:hyperlink>
        </w:p>
        <w:p w14:paraId="648E210D" w14:textId="55B50F6E"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2" w:history="1">
            <w:r w:rsidRPr="001C1CEC">
              <w:rPr>
                <w:rStyle w:val="Hipervnculo"/>
                <w:rFonts w:cs="Arial"/>
                <w:noProof/>
              </w:rPr>
              <w:t>5.2.1.2 Beneficios Potenciales</w:t>
            </w:r>
            <w:r>
              <w:rPr>
                <w:noProof/>
                <w:webHidden/>
              </w:rPr>
              <w:tab/>
            </w:r>
            <w:r>
              <w:rPr>
                <w:noProof/>
                <w:webHidden/>
              </w:rPr>
              <w:fldChar w:fldCharType="begin"/>
            </w:r>
            <w:r>
              <w:rPr>
                <w:noProof/>
                <w:webHidden/>
              </w:rPr>
              <w:instrText xml:space="preserve"> PAGEREF _Toc197727092 \h </w:instrText>
            </w:r>
            <w:r>
              <w:rPr>
                <w:noProof/>
                <w:webHidden/>
              </w:rPr>
            </w:r>
            <w:r>
              <w:rPr>
                <w:noProof/>
                <w:webHidden/>
              </w:rPr>
              <w:fldChar w:fldCharType="separate"/>
            </w:r>
            <w:r>
              <w:rPr>
                <w:noProof/>
                <w:webHidden/>
              </w:rPr>
              <w:t>23</w:t>
            </w:r>
            <w:r>
              <w:rPr>
                <w:noProof/>
                <w:webHidden/>
              </w:rPr>
              <w:fldChar w:fldCharType="end"/>
            </w:r>
          </w:hyperlink>
        </w:p>
        <w:p w14:paraId="3B96DB78" w14:textId="4A698ED5"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3" w:history="1">
            <w:r w:rsidRPr="001C1CEC">
              <w:rPr>
                <w:rStyle w:val="Hipervnculo"/>
                <w:rFonts w:cs="Arial"/>
                <w:noProof/>
              </w:rPr>
              <w:t>5.2.2 Evaluación Normativa y Regulatoria</w:t>
            </w:r>
            <w:r>
              <w:rPr>
                <w:noProof/>
                <w:webHidden/>
              </w:rPr>
              <w:tab/>
            </w:r>
            <w:r>
              <w:rPr>
                <w:noProof/>
                <w:webHidden/>
              </w:rPr>
              <w:fldChar w:fldCharType="begin"/>
            </w:r>
            <w:r>
              <w:rPr>
                <w:noProof/>
                <w:webHidden/>
              </w:rPr>
              <w:instrText xml:space="preserve"> PAGEREF _Toc197727093 \h </w:instrText>
            </w:r>
            <w:r>
              <w:rPr>
                <w:noProof/>
                <w:webHidden/>
              </w:rPr>
            </w:r>
            <w:r>
              <w:rPr>
                <w:noProof/>
                <w:webHidden/>
              </w:rPr>
              <w:fldChar w:fldCharType="separate"/>
            </w:r>
            <w:r>
              <w:rPr>
                <w:noProof/>
                <w:webHidden/>
              </w:rPr>
              <w:t>23</w:t>
            </w:r>
            <w:r>
              <w:rPr>
                <w:noProof/>
                <w:webHidden/>
              </w:rPr>
              <w:fldChar w:fldCharType="end"/>
            </w:r>
          </w:hyperlink>
        </w:p>
        <w:p w14:paraId="256E6C14" w14:textId="1501D0AF"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4" w:history="1">
            <w:r w:rsidRPr="001C1CEC">
              <w:rPr>
                <w:rStyle w:val="Hipervnculo"/>
                <w:rFonts w:cs="Arial"/>
                <w:noProof/>
              </w:rPr>
              <w:t>5.2.3 Recolección de Datos</w:t>
            </w:r>
            <w:r>
              <w:rPr>
                <w:noProof/>
                <w:webHidden/>
              </w:rPr>
              <w:tab/>
            </w:r>
            <w:r>
              <w:rPr>
                <w:noProof/>
                <w:webHidden/>
              </w:rPr>
              <w:fldChar w:fldCharType="begin"/>
            </w:r>
            <w:r>
              <w:rPr>
                <w:noProof/>
                <w:webHidden/>
              </w:rPr>
              <w:instrText xml:space="preserve"> PAGEREF _Toc197727094 \h </w:instrText>
            </w:r>
            <w:r>
              <w:rPr>
                <w:noProof/>
                <w:webHidden/>
              </w:rPr>
            </w:r>
            <w:r>
              <w:rPr>
                <w:noProof/>
                <w:webHidden/>
              </w:rPr>
              <w:fldChar w:fldCharType="separate"/>
            </w:r>
            <w:r>
              <w:rPr>
                <w:noProof/>
                <w:webHidden/>
              </w:rPr>
              <w:t>24</w:t>
            </w:r>
            <w:r>
              <w:rPr>
                <w:noProof/>
                <w:webHidden/>
              </w:rPr>
              <w:fldChar w:fldCharType="end"/>
            </w:r>
          </w:hyperlink>
        </w:p>
        <w:p w14:paraId="1834FACF" w14:textId="6ADE4842"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5" w:history="1">
            <w:r w:rsidRPr="001C1CEC">
              <w:rPr>
                <w:rStyle w:val="Hipervnculo"/>
                <w:noProof/>
              </w:rPr>
              <w:t>5.2.3.1 Encuesta Logística de entregas con drones en la zona de Moroleón y Uriangato</w:t>
            </w:r>
            <w:r>
              <w:rPr>
                <w:noProof/>
                <w:webHidden/>
              </w:rPr>
              <w:tab/>
            </w:r>
            <w:r>
              <w:rPr>
                <w:noProof/>
                <w:webHidden/>
              </w:rPr>
              <w:fldChar w:fldCharType="begin"/>
            </w:r>
            <w:r>
              <w:rPr>
                <w:noProof/>
                <w:webHidden/>
              </w:rPr>
              <w:instrText xml:space="preserve"> PAGEREF _Toc197727095 \h </w:instrText>
            </w:r>
            <w:r>
              <w:rPr>
                <w:noProof/>
                <w:webHidden/>
              </w:rPr>
            </w:r>
            <w:r>
              <w:rPr>
                <w:noProof/>
                <w:webHidden/>
              </w:rPr>
              <w:fldChar w:fldCharType="separate"/>
            </w:r>
            <w:r>
              <w:rPr>
                <w:noProof/>
                <w:webHidden/>
              </w:rPr>
              <w:t>24</w:t>
            </w:r>
            <w:r>
              <w:rPr>
                <w:noProof/>
                <w:webHidden/>
              </w:rPr>
              <w:fldChar w:fldCharType="end"/>
            </w:r>
          </w:hyperlink>
        </w:p>
        <w:p w14:paraId="43868BE0" w14:textId="5680E207"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6" w:history="1">
            <w:r w:rsidRPr="001C1CEC">
              <w:rPr>
                <w:rStyle w:val="Hipervnculo"/>
                <w:noProof/>
              </w:rPr>
              <w:t>5.2.3.2 Entrevistas con expertos en logística y normativa aérea.</w:t>
            </w:r>
            <w:r>
              <w:rPr>
                <w:noProof/>
                <w:webHidden/>
              </w:rPr>
              <w:tab/>
            </w:r>
            <w:r>
              <w:rPr>
                <w:noProof/>
                <w:webHidden/>
              </w:rPr>
              <w:fldChar w:fldCharType="begin"/>
            </w:r>
            <w:r>
              <w:rPr>
                <w:noProof/>
                <w:webHidden/>
              </w:rPr>
              <w:instrText xml:space="preserve"> PAGEREF _Toc197727096 \h </w:instrText>
            </w:r>
            <w:r>
              <w:rPr>
                <w:noProof/>
                <w:webHidden/>
              </w:rPr>
            </w:r>
            <w:r>
              <w:rPr>
                <w:noProof/>
                <w:webHidden/>
              </w:rPr>
              <w:fldChar w:fldCharType="separate"/>
            </w:r>
            <w:r>
              <w:rPr>
                <w:noProof/>
                <w:webHidden/>
              </w:rPr>
              <w:t>28</w:t>
            </w:r>
            <w:r>
              <w:rPr>
                <w:noProof/>
                <w:webHidden/>
              </w:rPr>
              <w:fldChar w:fldCharType="end"/>
            </w:r>
          </w:hyperlink>
        </w:p>
        <w:p w14:paraId="1BB0DE74" w14:textId="6A8D7ACD"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7" w:history="1">
            <w:r w:rsidRPr="001C1CEC">
              <w:rPr>
                <w:rStyle w:val="Hipervnculo"/>
                <w:noProof/>
              </w:rPr>
              <w:t>5.2.3.3 Simulación de entregas para medir tiempos de entrega, consumo energético y eficiencia operativa.</w:t>
            </w:r>
            <w:r>
              <w:rPr>
                <w:noProof/>
                <w:webHidden/>
              </w:rPr>
              <w:tab/>
            </w:r>
            <w:r>
              <w:rPr>
                <w:noProof/>
                <w:webHidden/>
              </w:rPr>
              <w:fldChar w:fldCharType="begin"/>
            </w:r>
            <w:r>
              <w:rPr>
                <w:noProof/>
                <w:webHidden/>
              </w:rPr>
              <w:instrText xml:space="preserve"> PAGEREF _Toc197727097 \h </w:instrText>
            </w:r>
            <w:r>
              <w:rPr>
                <w:noProof/>
                <w:webHidden/>
              </w:rPr>
            </w:r>
            <w:r>
              <w:rPr>
                <w:noProof/>
                <w:webHidden/>
              </w:rPr>
              <w:fldChar w:fldCharType="separate"/>
            </w:r>
            <w:r>
              <w:rPr>
                <w:noProof/>
                <w:webHidden/>
              </w:rPr>
              <w:t>28</w:t>
            </w:r>
            <w:r>
              <w:rPr>
                <w:noProof/>
                <w:webHidden/>
              </w:rPr>
              <w:fldChar w:fldCharType="end"/>
            </w:r>
          </w:hyperlink>
        </w:p>
        <w:p w14:paraId="6B52C5F4" w14:textId="1FA3ED93"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8" w:history="1">
            <w:r w:rsidRPr="001C1CEC">
              <w:rPr>
                <w:rStyle w:val="Hipervnculo"/>
                <w:rFonts w:cs="Arial"/>
                <w:noProof/>
              </w:rPr>
              <w:t>5.3 Análisis de Datos</w:t>
            </w:r>
            <w:r>
              <w:rPr>
                <w:noProof/>
                <w:webHidden/>
              </w:rPr>
              <w:tab/>
            </w:r>
            <w:r>
              <w:rPr>
                <w:noProof/>
                <w:webHidden/>
              </w:rPr>
              <w:fldChar w:fldCharType="begin"/>
            </w:r>
            <w:r>
              <w:rPr>
                <w:noProof/>
                <w:webHidden/>
              </w:rPr>
              <w:instrText xml:space="preserve"> PAGEREF _Toc197727098 \h </w:instrText>
            </w:r>
            <w:r>
              <w:rPr>
                <w:noProof/>
                <w:webHidden/>
              </w:rPr>
            </w:r>
            <w:r>
              <w:rPr>
                <w:noProof/>
                <w:webHidden/>
              </w:rPr>
              <w:fldChar w:fldCharType="separate"/>
            </w:r>
            <w:r>
              <w:rPr>
                <w:noProof/>
                <w:webHidden/>
              </w:rPr>
              <w:t>30</w:t>
            </w:r>
            <w:r>
              <w:rPr>
                <w:noProof/>
                <w:webHidden/>
              </w:rPr>
              <w:fldChar w:fldCharType="end"/>
            </w:r>
          </w:hyperlink>
        </w:p>
        <w:p w14:paraId="61811C39" w14:textId="40179DF4"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9" w:history="1">
            <w:r w:rsidRPr="001C1CEC">
              <w:rPr>
                <w:rStyle w:val="Hipervnculo"/>
                <w:noProof/>
              </w:rPr>
              <w:t>Capítulo 6</w:t>
            </w:r>
            <w:r>
              <w:rPr>
                <w:noProof/>
                <w:webHidden/>
              </w:rPr>
              <w:tab/>
            </w:r>
            <w:r>
              <w:rPr>
                <w:noProof/>
                <w:webHidden/>
              </w:rPr>
              <w:fldChar w:fldCharType="begin"/>
            </w:r>
            <w:r>
              <w:rPr>
                <w:noProof/>
                <w:webHidden/>
              </w:rPr>
              <w:instrText xml:space="preserve"> PAGEREF _Toc197727099 \h </w:instrText>
            </w:r>
            <w:r>
              <w:rPr>
                <w:noProof/>
                <w:webHidden/>
              </w:rPr>
            </w:r>
            <w:r>
              <w:rPr>
                <w:noProof/>
                <w:webHidden/>
              </w:rPr>
              <w:fldChar w:fldCharType="separate"/>
            </w:r>
            <w:r>
              <w:rPr>
                <w:noProof/>
                <w:webHidden/>
              </w:rPr>
              <w:t>36</w:t>
            </w:r>
            <w:r>
              <w:rPr>
                <w:noProof/>
                <w:webHidden/>
              </w:rPr>
              <w:fldChar w:fldCharType="end"/>
            </w:r>
          </w:hyperlink>
        </w:p>
        <w:p w14:paraId="312496D7" w14:textId="4FBE3BDD"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0" w:history="1">
            <w:r w:rsidRPr="001C1CEC">
              <w:rPr>
                <w:rStyle w:val="Hipervnculo"/>
                <w:noProof/>
              </w:rPr>
              <w:t>Resultados</w:t>
            </w:r>
            <w:r>
              <w:rPr>
                <w:noProof/>
                <w:webHidden/>
              </w:rPr>
              <w:tab/>
            </w:r>
            <w:r>
              <w:rPr>
                <w:noProof/>
                <w:webHidden/>
              </w:rPr>
              <w:fldChar w:fldCharType="begin"/>
            </w:r>
            <w:r>
              <w:rPr>
                <w:noProof/>
                <w:webHidden/>
              </w:rPr>
              <w:instrText xml:space="preserve"> PAGEREF _Toc197727100 \h </w:instrText>
            </w:r>
            <w:r>
              <w:rPr>
                <w:noProof/>
                <w:webHidden/>
              </w:rPr>
            </w:r>
            <w:r>
              <w:rPr>
                <w:noProof/>
                <w:webHidden/>
              </w:rPr>
              <w:fldChar w:fldCharType="separate"/>
            </w:r>
            <w:r>
              <w:rPr>
                <w:noProof/>
                <w:webHidden/>
              </w:rPr>
              <w:t>36</w:t>
            </w:r>
            <w:r>
              <w:rPr>
                <w:noProof/>
                <w:webHidden/>
              </w:rPr>
              <w:fldChar w:fldCharType="end"/>
            </w:r>
          </w:hyperlink>
        </w:p>
        <w:p w14:paraId="63BB91AA" w14:textId="77E29E0D"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1" w:history="1">
            <w:r w:rsidRPr="001C1CEC">
              <w:rPr>
                <w:rStyle w:val="Hipervnculo"/>
                <w:noProof/>
              </w:rPr>
              <w:t>6.2 Resultados de la simulación de entregas</w:t>
            </w:r>
            <w:r>
              <w:rPr>
                <w:noProof/>
                <w:webHidden/>
              </w:rPr>
              <w:tab/>
            </w:r>
            <w:r>
              <w:rPr>
                <w:noProof/>
                <w:webHidden/>
              </w:rPr>
              <w:fldChar w:fldCharType="begin"/>
            </w:r>
            <w:r>
              <w:rPr>
                <w:noProof/>
                <w:webHidden/>
              </w:rPr>
              <w:instrText xml:space="preserve"> PAGEREF _Toc197727101 \h </w:instrText>
            </w:r>
            <w:r>
              <w:rPr>
                <w:noProof/>
                <w:webHidden/>
              </w:rPr>
            </w:r>
            <w:r>
              <w:rPr>
                <w:noProof/>
                <w:webHidden/>
              </w:rPr>
              <w:fldChar w:fldCharType="separate"/>
            </w:r>
            <w:r>
              <w:rPr>
                <w:noProof/>
                <w:webHidden/>
              </w:rPr>
              <w:t>38</w:t>
            </w:r>
            <w:r>
              <w:rPr>
                <w:noProof/>
                <w:webHidden/>
              </w:rPr>
              <w:fldChar w:fldCharType="end"/>
            </w:r>
          </w:hyperlink>
        </w:p>
        <w:p w14:paraId="2DD0259D" w14:textId="71152839"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2" w:history="1">
            <w:r w:rsidRPr="001C1CEC">
              <w:rPr>
                <w:rStyle w:val="Hipervnculo"/>
                <w:noProof/>
              </w:rPr>
              <w:t>6.3 Indicadores del análisis costo-beneficio</w:t>
            </w:r>
            <w:r>
              <w:rPr>
                <w:noProof/>
                <w:webHidden/>
              </w:rPr>
              <w:tab/>
            </w:r>
            <w:r>
              <w:rPr>
                <w:noProof/>
                <w:webHidden/>
              </w:rPr>
              <w:fldChar w:fldCharType="begin"/>
            </w:r>
            <w:r>
              <w:rPr>
                <w:noProof/>
                <w:webHidden/>
              </w:rPr>
              <w:instrText xml:space="preserve"> PAGEREF _Toc197727102 \h </w:instrText>
            </w:r>
            <w:r>
              <w:rPr>
                <w:noProof/>
                <w:webHidden/>
              </w:rPr>
            </w:r>
            <w:r>
              <w:rPr>
                <w:noProof/>
                <w:webHidden/>
              </w:rPr>
              <w:fldChar w:fldCharType="separate"/>
            </w:r>
            <w:r>
              <w:rPr>
                <w:noProof/>
                <w:webHidden/>
              </w:rPr>
              <w:t>38</w:t>
            </w:r>
            <w:r>
              <w:rPr>
                <w:noProof/>
                <w:webHidden/>
              </w:rPr>
              <w:fldChar w:fldCharType="end"/>
            </w:r>
          </w:hyperlink>
        </w:p>
        <w:p w14:paraId="253FBF5E" w14:textId="224D4ABE"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3" w:history="1">
            <w:r w:rsidRPr="001C1CEC">
              <w:rPr>
                <w:rStyle w:val="Hipervnculo"/>
                <w:noProof/>
              </w:rPr>
              <w:t>Capítulo 7</w:t>
            </w:r>
            <w:r>
              <w:rPr>
                <w:noProof/>
                <w:webHidden/>
              </w:rPr>
              <w:tab/>
            </w:r>
            <w:r>
              <w:rPr>
                <w:noProof/>
                <w:webHidden/>
              </w:rPr>
              <w:fldChar w:fldCharType="begin"/>
            </w:r>
            <w:r>
              <w:rPr>
                <w:noProof/>
                <w:webHidden/>
              </w:rPr>
              <w:instrText xml:space="preserve"> PAGEREF _Toc197727103 \h </w:instrText>
            </w:r>
            <w:r>
              <w:rPr>
                <w:noProof/>
                <w:webHidden/>
              </w:rPr>
            </w:r>
            <w:r>
              <w:rPr>
                <w:noProof/>
                <w:webHidden/>
              </w:rPr>
              <w:fldChar w:fldCharType="separate"/>
            </w:r>
            <w:r>
              <w:rPr>
                <w:noProof/>
                <w:webHidden/>
              </w:rPr>
              <w:t>40</w:t>
            </w:r>
            <w:r>
              <w:rPr>
                <w:noProof/>
                <w:webHidden/>
              </w:rPr>
              <w:fldChar w:fldCharType="end"/>
            </w:r>
          </w:hyperlink>
        </w:p>
        <w:p w14:paraId="199D4FFE" w14:textId="27FEEAAA"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4" w:history="1">
            <w:r w:rsidRPr="001C1CEC">
              <w:rPr>
                <w:rStyle w:val="Hipervnculo"/>
                <w:noProof/>
              </w:rPr>
              <w:t>7.1 Relación con los objetivos del estudio</w:t>
            </w:r>
            <w:r>
              <w:rPr>
                <w:noProof/>
                <w:webHidden/>
              </w:rPr>
              <w:tab/>
            </w:r>
            <w:r>
              <w:rPr>
                <w:noProof/>
                <w:webHidden/>
              </w:rPr>
              <w:fldChar w:fldCharType="begin"/>
            </w:r>
            <w:r>
              <w:rPr>
                <w:noProof/>
                <w:webHidden/>
              </w:rPr>
              <w:instrText xml:space="preserve"> PAGEREF _Toc197727104 \h </w:instrText>
            </w:r>
            <w:r>
              <w:rPr>
                <w:noProof/>
                <w:webHidden/>
              </w:rPr>
            </w:r>
            <w:r>
              <w:rPr>
                <w:noProof/>
                <w:webHidden/>
              </w:rPr>
              <w:fldChar w:fldCharType="separate"/>
            </w:r>
            <w:r>
              <w:rPr>
                <w:noProof/>
                <w:webHidden/>
              </w:rPr>
              <w:t>40</w:t>
            </w:r>
            <w:r>
              <w:rPr>
                <w:noProof/>
                <w:webHidden/>
              </w:rPr>
              <w:fldChar w:fldCharType="end"/>
            </w:r>
          </w:hyperlink>
        </w:p>
        <w:p w14:paraId="43128AC1" w14:textId="001B7270"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5" w:history="1">
            <w:r w:rsidRPr="001C1CEC">
              <w:rPr>
                <w:rStyle w:val="Hipervnculo"/>
                <w:noProof/>
              </w:rPr>
              <w:t>7.2 Coherencias y contradicciones</w:t>
            </w:r>
            <w:r>
              <w:rPr>
                <w:noProof/>
                <w:webHidden/>
              </w:rPr>
              <w:tab/>
            </w:r>
            <w:r>
              <w:rPr>
                <w:noProof/>
                <w:webHidden/>
              </w:rPr>
              <w:fldChar w:fldCharType="begin"/>
            </w:r>
            <w:r>
              <w:rPr>
                <w:noProof/>
                <w:webHidden/>
              </w:rPr>
              <w:instrText xml:space="preserve"> PAGEREF _Toc197727105 \h </w:instrText>
            </w:r>
            <w:r>
              <w:rPr>
                <w:noProof/>
                <w:webHidden/>
              </w:rPr>
            </w:r>
            <w:r>
              <w:rPr>
                <w:noProof/>
                <w:webHidden/>
              </w:rPr>
              <w:fldChar w:fldCharType="separate"/>
            </w:r>
            <w:r>
              <w:rPr>
                <w:noProof/>
                <w:webHidden/>
              </w:rPr>
              <w:t>41</w:t>
            </w:r>
            <w:r>
              <w:rPr>
                <w:noProof/>
                <w:webHidden/>
              </w:rPr>
              <w:fldChar w:fldCharType="end"/>
            </w:r>
          </w:hyperlink>
        </w:p>
        <w:p w14:paraId="3961F2E4" w14:textId="0FF81FD3"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6" w:history="1">
            <w:r w:rsidRPr="001C1CEC">
              <w:rPr>
                <w:rStyle w:val="Hipervnculo"/>
                <w:noProof/>
              </w:rPr>
              <w:t>7.3 Implicaciones para la hipótesis y la práctica</w:t>
            </w:r>
            <w:r>
              <w:rPr>
                <w:noProof/>
                <w:webHidden/>
              </w:rPr>
              <w:tab/>
            </w:r>
            <w:r>
              <w:rPr>
                <w:noProof/>
                <w:webHidden/>
              </w:rPr>
              <w:fldChar w:fldCharType="begin"/>
            </w:r>
            <w:r>
              <w:rPr>
                <w:noProof/>
                <w:webHidden/>
              </w:rPr>
              <w:instrText xml:space="preserve"> PAGEREF _Toc197727106 \h </w:instrText>
            </w:r>
            <w:r>
              <w:rPr>
                <w:noProof/>
                <w:webHidden/>
              </w:rPr>
            </w:r>
            <w:r>
              <w:rPr>
                <w:noProof/>
                <w:webHidden/>
              </w:rPr>
              <w:fldChar w:fldCharType="separate"/>
            </w:r>
            <w:r>
              <w:rPr>
                <w:noProof/>
                <w:webHidden/>
              </w:rPr>
              <w:t>42</w:t>
            </w:r>
            <w:r>
              <w:rPr>
                <w:noProof/>
                <w:webHidden/>
              </w:rPr>
              <w:fldChar w:fldCharType="end"/>
            </w:r>
          </w:hyperlink>
        </w:p>
        <w:p w14:paraId="7DAFFA6D" w14:textId="29D09CA4"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7" w:history="1">
            <w:r w:rsidRPr="001C1CEC">
              <w:rPr>
                <w:rStyle w:val="Hipervnculo"/>
                <w:noProof/>
              </w:rPr>
              <w:t>7.4 Nuevos conocimientos y preguntas de investigación</w:t>
            </w:r>
            <w:r>
              <w:rPr>
                <w:noProof/>
                <w:webHidden/>
              </w:rPr>
              <w:tab/>
            </w:r>
            <w:r>
              <w:rPr>
                <w:noProof/>
                <w:webHidden/>
              </w:rPr>
              <w:fldChar w:fldCharType="begin"/>
            </w:r>
            <w:r>
              <w:rPr>
                <w:noProof/>
                <w:webHidden/>
              </w:rPr>
              <w:instrText xml:space="preserve"> PAGEREF _Toc197727107 \h </w:instrText>
            </w:r>
            <w:r>
              <w:rPr>
                <w:noProof/>
                <w:webHidden/>
              </w:rPr>
            </w:r>
            <w:r>
              <w:rPr>
                <w:noProof/>
                <w:webHidden/>
              </w:rPr>
              <w:fldChar w:fldCharType="separate"/>
            </w:r>
            <w:r>
              <w:rPr>
                <w:noProof/>
                <w:webHidden/>
              </w:rPr>
              <w:t>43</w:t>
            </w:r>
            <w:r>
              <w:rPr>
                <w:noProof/>
                <w:webHidden/>
              </w:rPr>
              <w:fldChar w:fldCharType="end"/>
            </w:r>
          </w:hyperlink>
        </w:p>
        <w:p w14:paraId="6327337D" w14:textId="1C4480F1"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8" w:history="1">
            <w:r w:rsidRPr="001C1CEC">
              <w:rPr>
                <w:rStyle w:val="Hipervnculo"/>
                <w:noProof/>
              </w:rPr>
              <w:t>Capítulo 8</w:t>
            </w:r>
            <w:r>
              <w:rPr>
                <w:noProof/>
                <w:webHidden/>
              </w:rPr>
              <w:tab/>
            </w:r>
            <w:r>
              <w:rPr>
                <w:noProof/>
                <w:webHidden/>
              </w:rPr>
              <w:fldChar w:fldCharType="begin"/>
            </w:r>
            <w:r>
              <w:rPr>
                <w:noProof/>
                <w:webHidden/>
              </w:rPr>
              <w:instrText xml:space="preserve"> PAGEREF _Toc197727108 \h </w:instrText>
            </w:r>
            <w:r>
              <w:rPr>
                <w:noProof/>
                <w:webHidden/>
              </w:rPr>
            </w:r>
            <w:r>
              <w:rPr>
                <w:noProof/>
                <w:webHidden/>
              </w:rPr>
              <w:fldChar w:fldCharType="separate"/>
            </w:r>
            <w:r>
              <w:rPr>
                <w:noProof/>
                <w:webHidden/>
              </w:rPr>
              <w:t>44</w:t>
            </w:r>
            <w:r>
              <w:rPr>
                <w:noProof/>
                <w:webHidden/>
              </w:rPr>
              <w:fldChar w:fldCharType="end"/>
            </w:r>
          </w:hyperlink>
        </w:p>
        <w:p w14:paraId="71EF210B" w14:textId="6D5491A5"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9" w:history="1">
            <w:r w:rsidRPr="001C1CEC">
              <w:rPr>
                <w:rStyle w:val="Hipervnculo"/>
                <w:noProof/>
              </w:rPr>
              <w:t>8.1 Conclusiones</w:t>
            </w:r>
            <w:r>
              <w:rPr>
                <w:noProof/>
                <w:webHidden/>
              </w:rPr>
              <w:tab/>
            </w:r>
            <w:r>
              <w:rPr>
                <w:noProof/>
                <w:webHidden/>
              </w:rPr>
              <w:fldChar w:fldCharType="begin"/>
            </w:r>
            <w:r>
              <w:rPr>
                <w:noProof/>
                <w:webHidden/>
              </w:rPr>
              <w:instrText xml:space="preserve"> PAGEREF _Toc197727109 \h </w:instrText>
            </w:r>
            <w:r>
              <w:rPr>
                <w:noProof/>
                <w:webHidden/>
              </w:rPr>
            </w:r>
            <w:r>
              <w:rPr>
                <w:noProof/>
                <w:webHidden/>
              </w:rPr>
              <w:fldChar w:fldCharType="separate"/>
            </w:r>
            <w:r>
              <w:rPr>
                <w:noProof/>
                <w:webHidden/>
              </w:rPr>
              <w:t>44</w:t>
            </w:r>
            <w:r>
              <w:rPr>
                <w:noProof/>
                <w:webHidden/>
              </w:rPr>
              <w:fldChar w:fldCharType="end"/>
            </w:r>
          </w:hyperlink>
        </w:p>
        <w:p w14:paraId="7DD38CA4" w14:textId="2333057E"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0" w:history="1">
            <w:r w:rsidRPr="001C1CEC">
              <w:rPr>
                <w:rStyle w:val="Hipervnculo"/>
                <w:noProof/>
              </w:rPr>
              <w:t>8.2 Recomendaciones</w:t>
            </w:r>
            <w:r>
              <w:rPr>
                <w:noProof/>
                <w:webHidden/>
              </w:rPr>
              <w:tab/>
            </w:r>
            <w:r>
              <w:rPr>
                <w:noProof/>
                <w:webHidden/>
              </w:rPr>
              <w:fldChar w:fldCharType="begin"/>
            </w:r>
            <w:r>
              <w:rPr>
                <w:noProof/>
                <w:webHidden/>
              </w:rPr>
              <w:instrText xml:space="preserve"> PAGEREF _Toc197727110 \h </w:instrText>
            </w:r>
            <w:r>
              <w:rPr>
                <w:noProof/>
                <w:webHidden/>
              </w:rPr>
            </w:r>
            <w:r>
              <w:rPr>
                <w:noProof/>
                <w:webHidden/>
              </w:rPr>
              <w:fldChar w:fldCharType="separate"/>
            </w:r>
            <w:r>
              <w:rPr>
                <w:noProof/>
                <w:webHidden/>
              </w:rPr>
              <w:t>45</w:t>
            </w:r>
            <w:r>
              <w:rPr>
                <w:noProof/>
                <w:webHidden/>
              </w:rPr>
              <w:fldChar w:fldCharType="end"/>
            </w:r>
          </w:hyperlink>
        </w:p>
        <w:p w14:paraId="37C77447" w14:textId="66D8254C"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1" w:history="1">
            <w:r w:rsidRPr="001C1CEC">
              <w:rPr>
                <w:rStyle w:val="Hipervnculo"/>
                <w:noProof/>
              </w:rPr>
              <w:t>8.3 Trabajo a futuro</w:t>
            </w:r>
            <w:r>
              <w:rPr>
                <w:noProof/>
                <w:webHidden/>
              </w:rPr>
              <w:tab/>
            </w:r>
            <w:r>
              <w:rPr>
                <w:noProof/>
                <w:webHidden/>
              </w:rPr>
              <w:fldChar w:fldCharType="begin"/>
            </w:r>
            <w:r>
              <w:rPr>
                <w:noProof/>
                <w:webHidden/>
              </w:rPr>
              <w:instrText xml:space="preserve"> PAGEREF _Toc197727111 \h </w:instrText>
            </w:r>
            <w:r>
              <w:rPr>
                <w:noProof/>
                <w:webHidden/>
              </w:rPr>
            </w:r>
            <w:r>
              <w:rPr>
                <w:noProof/>
                <w:webHidden/>
              </w:rPr>
              <w:fldChar w:fldCharType="separate"/>
            </w:r>
            <w:r>
              <w:rPr>
                <w:noProof/>
                <w:webHidden/>
              </w:rPr>
              <w:t>46</w:t>
            </w:r>
            <w:r>
              <w:rPr>
                <w:noProof/>
                <w:webHidden/>
              </w:rPr>
              <w:fldChar w:fldCharType="end"/>
            </w:r>
          </w:hyperlink>
        </w:p>
        <w:p w14:paraId="79C495A4" w14:textId="67177FE8"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2" w:history="1">
            <w:r w:rsidRPr="001C1CEC">
              <w:rPr>
                <w:rStyle w:val="Hipervnculo"/>
                <w:noProof/>
              </w:rPr>
              <w:t>Referencias bibliográficas</w:t>
            </w:r>
            <w:r>
              <w:rPr>
                <w:noProof/>
                <w:webHidden/>
              </w:rPr>
              <w:tab/>
            </w:r>
            <w:r>
              <w:rPr>
                <w:noProof/>
                <w:webHidden/>
              </w:rPr>
              <w:fldChar w:fldCharType="begin"/>
            </w:r>
            <w:r>
              <w:rPr>
                <w:noProof/>
                <w:webHidden/>
              </w:rPr>
              <w:instrText xml:space="preserve"> PAGEREF _Toc197727112 \h </w:instrText>
            </w:r>
            <w:r>
              <w:rPr>
                <w:noProof/>
                <w:webHidden/>
              </w:rPr>
            </w:r>
            <w:r>
              <w:rPr>
                <w:noProof/>
                <w:webHidden/>
              </w:rPr>
              <w:fldChar w:fldCharType="separate"/>
            </w:r>
            <w:r>
              <w:rPr>
                <w:noProof/>
                <w:webHidden/>
              </w:rPr>
              <w:t>47</w:t>
            </w:r>
            <w:r>
              <w:rPr>
                <w:noProof/>
                <w:webHidden/>
              </w:rPr>
              <w:fldChar w:fldCharType="end"/>
            </w:r>
          </w:hyperlink>
        </w:p>
        <w:p w14:paraId="05ADAA38" w14:textId="53F88ED8"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3" w:history="1">
            <w:r w:rsidRPr="001C1CEC">
              <w:rPr>
                <w:rStyle w:val="Hipervnculo"/>
                <w:noProof/>
              </w:rPr>
              <w:t>Anexos</w:t>
            </w:r>
            <w:r>
              <w:rPr>
                <w:noProof/>
                <w:webHidden/>
              </w:rPr>
              <w:tab/>
            </w:r>
            <w:r>
              <w:rPr>
                <w:noProof/>
                <w:webHidden/>
              </w:rPr>
              <w:fldChar w:fldCharType="begin"/>
            </w:r>
            <w:r>
              <w:rPr>
                <w:noProof/>
                <w:webHidden/>
              </w:rPr>
              <w:instrText xml:space="preserve"> PAGEREF _Toc197727113 \h </w:instrText>
            </w:r>
            <w:r>
              <w:rPr>
                <w:noProof/>
                <w:webHidden/>
              </w:rPr>
            </w:r>
            <w:r>
              <w:rPr>
                <w:noProof/>
                <w:webHidden/>
              </w:rPr>
              <w:fldChar w:fldCharType="separate"/>
            </w:r>
            <w:r>
              <w:rPr>
                <w:noProof/>
                <w:webHidden/>
              </w:rPr>
              <w:t>48</w:t>
            </w:r>
            <w:r>
              <w:rPr>
                <w:noProof/>
                <w:webHidden/>
              </w:rPr>
              <w:fldChar w:fldCharType="end"/>
            </w:r>
          </w:hyperlink>
        </w:p>
        <w:p w14:paraId="2B18F152" w14:textId="53447C91" w:rsidR="0093142F" w:rsidRPr="004B3C47" w:rsidRDefault="00E07819" w:rsidP="004B3C47">
          <w:r>
            <w:rPr>
              <w:b/>
              <w:bCs/>
              <w:lang w:val="es-ES"/>
            </w:rPr>
            <w:fldChar w:fldCharType="end"/>
          </w:r>
        </w:p>
      </w:sdtContent>
    </w:sdt>
    <w:p w14:paraId="16E87E76" w14:textId="77777777" w:rsidR="008761BD" w:rsidRDefault="008761BD" w:rsidP="005511D2">
      <w:pPr>
        <w:spacing w:after="0"/>
        <w:rPr>
          <w:rFonts w:ascii="Arial" w:hAnsi="Arial" w:cs="Arial"/>
          <w:b/>
        </w:rPr>
      </w:pPr>
      <w:r>
        <w:rPr>
          <w:rFonts w:ascii="Arial" w:hAnsi="Arial" w:cs="Arial"/>
          <w:b/>
        </w:rPr>
        <w:t xml:space="preserve">Tabla de figuras </w:t>
      </w:r>
    </w:p>
    <w:p w14:paraId="089547E6" w14:textId="77777777" w:rsidR="008761BD" w:rsidRDefault="008761BD" w:rsidP="005511D2">
      <w:pPr>
        <w:spacing w:after="0"/>
        <w:rPr>
          <w:rFonts w:ascii="Arial" w:hAnsi="Arial" w:cs="Arial"/>
          <w:b/>
        </w:rPr>
      </w:pPr>
    </w:p>
    <w:p w14:paraId="1319CB86" w14:textId="77777777" w:rsidR="008761BD" w:rsidRDefault="008761BD" w:rsidP="008761BD">
      <w:pPr>
        <w:pStyle w:val="Figuras"/>
      </w:pPr>
    </w:p>
    <w:p w14:paraId="75B109D8" w14:textId="47E695AB" w:rsidR="008761BD" w:rsidRPr="008761BD" w:rsidRDefault="008761BD" w:rsidP="008761BD">
      <w:pPr>
        <w:pStyle w:val="Tabla"/>
        <w:rPr>
          <w:b/>
          <w:bCs/>
        </w:rPr>
      </w:pPr>
      <w:r w:rsidRPr="008761BD">
        <w:rPr>
          <w:b/>
          <w:bCs/>
          <w:sz w:val="22"/>
          <w:szCs w:val="24"/>
        </w:rPr>
        <w:t xml:space="preserve">Índice de tablas </w:t>
      </w:r>
      <w:r w:rsidR="00877973" w:rsidRPr="008761BD">
        <w:rPr>
          <w:b/>
          <w:bCs/>
        </w:rPr>
        <w:br w:type="page"/>
      </w:r>
    </w:p>
    <w:p w14:paraId="76EE9E45" w14:textId="66C1B699" w:rsidR="0093142F" w:rsidRPr="003D4815" w:rsidRDefault="0093142F" w:rsidP="007D7E4E">
      <w:pPr>
        <w:spacing w:after="0" w:line="360" w:lineRule="auto"/>
        <w:jc w:val="both"/>
        <w:rPr>
          <w:rFonts w:ascii="Arial" w:hAnsi="Arial" w:cs="Arial"/>
          <w:b/>
          <w:sz w:val="24"/>
          <w:szCs w:val="24"/>
        </w:rPr>
      </w:pPr>
      <w:r w:rsidRPr="003D4815">
        <w:rPr>
          <w:rFonts w:ascii="Arial" w:hAnsi="Arial" w:cs="Arial"/>
          <w:b/>
          <w:sz w:val="24"/>
          <w:szCs w:val="24"/>
        </w:rPr>
        <w:lastRenderedPageBreak/>
        <w:t xml:space="preserve">Título de la </w:t>
      </w:r>
      <w:r w:rsidR="00345325">
        <w:rPr>
          <w:rFonts w:ascii="Arial" w:hAnsi="Arial" w:cs="Arial"/>
          <w:b/>
          <w:sz w:val="24"/>
          <w:szCs w:val="24"/>
        </w:rPr>
        <w:t>tesis</w:t>
      </w:r>
      <w:r w:rsidRPr="003D4815">
        <w:rPr>
          <w:rFonts w:ascii="Arial" w:hAnsi="Arial" w:cs="Arial"/>
          <w:b/>
          <w:sz w:val="24"/>
          <w:szCs w:val="24"/>
        </w:rPr>
        <w:t xml:space="preserve">: </w:t>
      </w:r>
      <w:r w:rsidR="00B13E69" w:rsidRPr="00B13E69">
        <w:rPr>
          <w:rFonts w:ascii="Arial" w:hAnsi="Arial" w:cs="Arial"/>
          <w:b/>
          <w:sz w:val="24"/>
          <w:szCs w:val="24"/>
        </w:rPr>
        <w:t>Reducción del Consumo Eléctrico mediante la Implementación de Paneles Solares</w:t>
      </w:r>
    </w:p>
    <w:p w14:paraId="1E5F9000"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b/>
          <w:color w:val="000000"/>
          <w:sz w:val="24"/>
          <w:szCs w:val="28"/>
        </w:rPr>
        <w:t>Resumen y abstract</w:t>
      </w:r>
      <w:r w:rsidRPr="00041EB1">
        <w:rPr>
          <w:rFonts w:ascii="Arial" w:hAnsi="Arial" w:cs="Arial"/>
          <w:color w:val="000000"/>
          <w:sz w:val="24"/>
          <w:szCs w:val="28"/>
        </w:rPr>
        <w:t>:</w:t>
      </w:r>
    </w:p>
    <w:p w14:paraId="53241AB4"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color w:val="000000"/>
          <w:sz w:val="24"/>
          <w:szCs w:val="28"/>
        </w:rPr>
        <w:t xml:space="preserve">Resumen </w:t>
      </w:r>
    </w:p>
    <w:p w14:paraId="3F290403" w14:textId="77777777" w:rsidR="00790677" w:rsidRDefault="00790677" w:rsidP="00790677">
      <w:pPr>
        <w:rPr>
          <w:rFonts w:ascii="Arial" w:hAnsi="Arial" w:cs="Arial"/>
          <w:color w:val="000000"/>
          <w:sz w:val="24"/>
          <w:szCs w:val="28"/>
        </w:rPr>
      </w:pPr>
      <w:r w:rsidRPr="00041EB1">
        <w:rPr>
          <w:rFonts w:ascii="Arial" w:hAnsi="Arial" w:cs="Arial"/>
          <w:color w:val="000000"/>
          <w:sz w:val="24"/>
          <w:szCs w:val="28"/>
        </w:rPr>
        <w:t xml:space="preserve">Este proyecto tiene como objetivo analizar </w:t>
      </w:r>
      <w:r w:rsidRPr="00FB7000">
        <w:rPr>
          <w:rFonts w:ascii="Arial" w:hAnsi="Arial" w:cs="Arial"/>
          <w:color w:val="000000"/>
          <w:sz w:val="24"/>
          <w:szCs w:val="28"/>
        </w:rPr>
        <w:t xml:space="preserve">la viabilidad técnica y económica de implementar un sistema de paneles solares en </w:t>
      </w:r>
      <w:r>
        <w:rPr>
          <w:rFonts w:ascii="Arial" w:hAnsi="Arial" w:cs="Arial"/>
          <w:color w:val="000000"/>
          <w:sz w:val="24"/>
          <w:szCs w:val="28"/>
        </w:rPr>
        <w:t xml:space="preserve">la </w:t>
      </w:r>
      <w:r w:rsidRPr="00FB7000">
        <w:rPr>
          <w:rFonts w:ascii="Arial" w:hAnsi="Arial" w:cs="Arial"/>
          <w:color w:val="000000"/>
          <w:sz w:val="24"/>
          <w:szCs w:val="28"/>
        </w:rPr>
        <w:t>institución educativa</w:t>
      </w:r>
      <w:r>
        <w:rPr>
          <w:rFonts w:ascii="Arial" w:hAnsi="Arial" w:cs="Arial"/>
          <w:color w:val="000000"/>
          <w:sz w:val="24"/>
          <w:szCs w:val="28"/>
        </w:rPr>
        <w:t xml:space="preserve"> “Instituto Tecnológico Superior Del Sur de Guanajuato” (ITSUR)</w:t>
      </w:r>
      <w:r w:rsidRPr="00FB7000">
        <w:rPr>
          <w:rFonts w:ascii="Arial" w:hAnsi="Arial" w:cs="Arial"/>
          <w:color w:val="000000"/>
          <w:sz w:val="24"/>
          <w:szCs w:val="28"/>
        </w:rPr>
        <w:t xml:space="preserve">, con el fin de reducir su consumo eléctrico y los costos asociados. </w:t>
      </w:r>
      <w:r>
        <w:rPr>
          <w:rFonts w:ascii="Arial" w:hAnsi="Arial" w:cs="Arial"/>
          <w:color w:val="000000"/>
          <w:sz w:val="24"/>
          <w:szCs w:val="28"/>
        </w:rPr>
        <w:t xml:space="preserve">Realizando </w:t>
      </w:r>
      <w:r w:rsidRPr="00FB7000">
        <w:rPr>
          <w:rFonts w:ascii="Arial" w:hAnsi="Arial" w:cs="Arial"/>
          <w:color w:val="000000"/>
          <w:sz w:val="24"/>
          <w:szCs w:val="28"/>
        </w:rPr>
        <w:t>un diagnóstico energético de las instalaciones, seguido del dimensionamiento de un sistema solar adecuado a las necesidades detectadas. Asimismo, se evaluaron los beneficios ambientales derivados de la reducción en emisiones d</w:t>
      </w:r>
      <w:r>
        <w:rPr>
          <w:rFonts w:ascii="Arial" w:hAnsi="Arial" w:cs="Arial"/>
          <w:color w:val="000000"/>
          <w:sz w:val="24"/>
          <w:szCs w:val="28"/>
        </w:rPr>
        <w:t>añinos para el medio ambiente</w:t>
      </w:r>
      <w:r w:rsidRPr="00FB7000">
        <w:rPr>
          <w:rFonts w:ascii="Arial" w:hAnsi="Arial" w:cs="Arial"/>
          <w:color w:val="000000"/>
          <w:sz w:val="24"/>
          <w:szCs w:val="28"/>
        </w:rPr>
        <w:t xml:space="preserve">, así como el potencial impacto positivo en la comunidad estudiantil y en la cultura de sostenibilidad institucional. </w:t>
      </w:r>
    </w:p>
    <w:p w14:paraId="238BC820" w14:textId="77777777" w:rsidR="00790677" w:rsidRPr="00041EB1" w:rsidRDefault="00790677" w:rsidP="00790677">
      <w:pPr>
        <w:rPr>
          <w:rFonts w:ascii="Arial" w:hAnsi="Arial" w:cs="Arial"/>
          <w:color w:val="000000"/>
          <w:sz w:val="24"/>
          <w:szCs w:val="28"/>
        </w:rPr>
      </w:pPr>
      <w:r>
        <w:rPr>
          <w:rFonts w:ascii="Arial" w:hAnsi="Arial" w:cs="Arial"/>
          <w:color w:val="000000"/>
          <w:sz w:val="24"/>
          <w:szCs w:val="28"/>
        </w:rPr>
        <w:t>Con la realización de este informe se mostraran una estimación de</w:t>
      </w:r>
      <w:r w:rsidRPr="00FB7000">
        <w:rPr>
          <w:rFonts w:ascii="Arial" w:hAnsi="Arial" w:cs="Arial"/>
          <w:color w:val="000000"/>
          <w:sz w:val="24"/>
          <w:szCs w:val="28"/>
        </w:rPr>
        <w:t xml:space="preserve"> resultados </w:t>
      </w:r>
      <w:r>
        <w:rPr>
          <w:rFonts w:ascii="Arial" w:hAnsi="Arial" w:cs="Arial"/>
          <w:color w:val="000000"/>
          <w:sz w:val="24"/>
          <w:szCs w:val="28"/>
        </w:rPr>
        <w:t xml:space="preserve">con </w:t>
      </w:r>
      <w:r w:rsidRPr="00FB7000">
        <w:rPr>
          <w:rFonts w:ascii="Arial" w:hAnsi="Arial" w:cs="Arial"/>
          <w:color w:val="000000"/>
          <w:sz w:val="24"/>
          <w:szCs w:val="28"/>
        </w:rPr>
        <w:t>la incorporación de energías limpias no solo representa un ahorro económico significativo, sino que también fortalece el compromiso ambiental de la institución y promueve un modelo replicable en otros centros educativos.</w:t>
      </w:r>
    </w:p>
    <w:p w14:paraId="44892FB8"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8078FF">
        <w:rPr>
          <w:rFonts w:ascii="Arial" w:hAnsi="Arial" w:cs="Arial"/>
          <w:color w:val="000000"/>
          <w:sz w:val="24"/>
          <w:szCs w:val="28"/>
          <w:lang w:val="en-US"/>
        </w:rPr>
        <w:t xml:space="preserve">Abstract </w:t>
      </w:r>
    </w:p>
    <w:p w14:paraId="5DF8733E" w14:textId="77777777" w:rsidR="00790677" w:rsidRPr="00FB7000"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project aims to analyze the technical and economic feasibility of implementing a solar panel system at the Instituto </w:t>
      </w:r>
      <w:proofErr w:type="spellStart"/>
      <w:r w:rsidRPr="00FB7000">
        <w:rPr>
          <w:rFonts w:ascii="Arial" w:hAnsi="Arial" w:cs="Arial"/>
          <w:color w:val="000000"/>
          <w:sz w:val="24"/>
          <w:szCs w:val="28"/>
          <w:lang w:val="en-US"/>
        </w:rPr>
        <w:t>Tecnológico</w:t>
      </w:r>
      <w:proofErr w:type="spellEnd"/>
      <w:r w:rsidRPr="00FB7000">
        <w:rPr>
          <w:rFonts w:ascii="Arial" w:hAnsi="Arial" w:cs="Arial"/>
          <w:color w:val="000000"/>
          <w:sz w:val="24"/>
          <w:szCs w:val="28"/>
          <w:lang w:val="en-US"/>
        </w:rPr>
        <w:t xml:space="preserve"> Superior del Sur de Guanajuato (ITSUR) educational institution in order to reduce its electricity consumption and associated costs. The project conducted an energy assessment of the facilities, followed by sizing a solar system appropriate to the identified needs. The environmental benefits derived from the reduction in harmful emissions were also evaluated, as well as the potential positive impact on the student community and the institutional culture of sustainability.</w:t>
      </w:r>
    </w:p>
    <w:p w14:paraId="1F6A03B7"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report will provide an estimate of the results. The incorporation of clean energy not only represents significant economic savings but also strengthens the </w:t>
      </w:r>
      <w:r w:rsidRPr="00FB7000">
        <w:rPr>
          <w:rFonts w:ascii="Arial" w:hAnsi="Arial" w:cs="Arial"/>
          <w:color w:val="000000"/>
          <w:sz w:val="24"/>
          <w:szCs w:val="28"/>
          <w:lang w:val="en-US"/>
        </w:rPr>
        <w:lastRenderedPageBreak/>
        <w:t>institution's environmental commitment and promotes a replicable model in other educational centers.</w:t>
      </w:r>
    </w:p>
    <w:p w14:paraId="4B01C9F2"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b/>
          <w:color w:val="000000"/>
          <w:sz w:val="24"/>
          <w:szCs w:val="28"/>
        </w:rPr>
      </w:pPr>
      <w:r w:rsidRPr="00041EB1">
        <w:rPr>
          <w:rFonts w:ascii="Arial" w:hAnsi="Arial" w:cs="Arial"/>
          <w:b/>
          <w:color w:val="000000"/>
          <w:sz w:val="24"/>
          <w:szCs w:val="28"/>
        </w:rPr>
        <w:t>Palabras claves (</w:t>
      </w:r>
      <w:proofErr w:type="spellStart"/>
      <w:r w:rsidRPr="00041EB1">
        <w:rPr>
          <w:rFonts w:ascii="Arial" w:hAnsi="Arial" w:cs="Arial"/>
          <w:i/>
          <w:color w:val="000000"/>
          <w:sz w:val="24"/>
          <w:szCs w:val="28"/>
        </w:rPr>
        <w:t>keywords</w:t>
      </w:r>
      <w:proofErr w:type="spellEnd"/>
      <w:r w:rsidRPr="00041EB1">
        <w:rPr>
          <w:rFonts w:ascii="Arial" w:hAnsi="Arial" w:cs="Arial"/>
          <w:b/>
          <w:color w:val="000000"/>
          <w:sz w:val="24"/>
          <w:szCs w:val="28"/>
        </w:rPr>
        <w:t xml:space="preserve">) </w:t>
      </w:r>
    </w:p>
    <w:p w14:paraId="6CE80FA7"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041EB1">
        <w:rPr>
          <w:rFonts w:ascii="Arial" w:hAnsi="Arial" w:cs="Arial"/>
          <w:color w:val="000000"/>
          <w:sz w:val="24"/>
          <w:szCs w:val="28"/>
        </w:rPr>
        <w:t>U</w:t>
      </w:r>
      <w:r w:rsidRPr="00C53489">
        <w:t xml:space="preserve"> </w:t>
      </w:r>
      <w:r w:rsidRPr="00C53489">
        <w:rPr>
          <w:rFonts w:ascii="Arial" w:hAnsi="Arial" w:cs="Arial"/>
          <w:color w:val="000000"/>
          <w:sz w:val="24"/>
          <w:szCs w:val="28"/>
        </w:rPr>
        <w:t>Energía solar</w:t>
      </w:r>
    </w:p>
    <w:p w14:paraId="1DAD7B99"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Paneles fotovoltaicos</w:t>
      </w:r>
    </w:p>
    <w:p w14:paraId="236B4EDC"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Consumo eléctrico</w:t>
      </w:r>
    </w:p>
    <w:p w14:paraId="66BD2330"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Sostenibilidad</w:t>
      </w:r>
    </w:p>
    <w:p w14:paraId="00FBDD68"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Energías limpias</w:t>
      </w:r>
    </w:p>
    <w:p w14:paraId="596980A6"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Reducción de costos</w:t>
      </w:r>
    </w:p>
    <w:p w14:paraId="3F793E0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Diagnóstico energético</w:t>
      </w:r>
    </w:p>
    <w:p w14:paraId="294DF3D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Institución educativa</w:t>
      </w:r>
    </w:p>
    <w:p w14:paraId="2E90D37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ITSUR</w:t>
      </w:r>
    </w:p>
    <w:p w14:paraId="050CDA2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Impacto ambiental</w:t>
      </w:r>
    </w:p>
    <w:p w14:paraId="5919581D"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Innovación energética</w:t>
      </w:r>
    </w:p>
    <w:p w14:paraId="092CD4CA" w14:textId="77777777" w:rsidR="00F76AD1" w:rsidRPr="00F76AD1"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rPr>
      </w:pPr>
      <w:r w:rsidRPr="00C53489">
        <w:rPr>
          <w:rFonts w:ascii="Arial" w:hAnsi="Arial" w:cs="Arial"/>
          <w:color w:val="000000"/>
          <w:sz w:val="24"/>
          <w:szCs w:val="28"/>
        </w:rPr>
        <w:t xml:space="preserve">Modelo </w:t>
      </w:r>
    </w:p>
    <w:p w14:paraId="3C5643DA" w14:textId="17EBF7B1" w:rsidR="00F76AD1" w:rsidRDefault="00F76AD1">
      <w:pPr>
        <w:spacing w:after="0" w:line="240" w:lineRule="auto"/>
        <w:rPr>
          <w:rFonts w:ascii="Arial" w:hAnsi="Arial" w:cs="Arial"/>
          <w:color w:val="000000"/>
          <w:sz w:val="24"/>
          <w:szCs w:val="28"/>
        </w:rPr>
      </w:pPr>
      <w:r>
        <w:rPr>
          <w:rFonts w:ascii="Arial" w:hAnsi="Arial" w:cs="Arial"/>
          <w:color w:val="000000"/>
          <w:sz w:val="24"/>
          <w:szCs w:val="28"/>
        </w:rPr>
        <w:br w:type="page"/>
      </w:r>
    </w:p>
    <w:p w14:paraId="53A0FCE6" w14:textId="204F086F" w:rsidR="00DB1C4A" w:rsidRDefault="00DB1C4A" w:rsidP="00041EB1">
      <w:pPr>
        <w:pStyle w:val="vspace"/>
        <w:spacing w:line="336" w:lineRule="atLeast"/>
        <w:rPr>
          <w:rFonts w:ascii="Arial" w:hAnsi="Arial" w:cs="Arial"/>
        </w:rPr>
        <w:sectPr w:rsidR="00DB1C4A" w:rsidSect="00584063">
          <w:footerReference w:type="first" r:id="rId9"/>
          <w:pgSz w:w="12240" w:h="15840" w:code="1"/>
          <w:pgMar w:top="1701" w:right="1701" w:bottom="1417" w:left="1701" w:header="436" w:footer="4" w:gutter="0"/>
          <w:pgNumType w:start="1"/>
          <w:cols w:space="708"/>
          <w:docGrid w:linePitch="360"/>
        </w:sectPr>
      </w:pPr>
    </w:p>
    <w:p w14:paraId="6212F212" w14:textId="7224DF07" w:rsidR="00147276" w:rsidRPr="007D7E4E" w:rsidRDefault="00877973" w:rsidP="007D7E4E">
      <w:pPr>
        <w:pStyle w:val="Ttulo1"/>
        <w:spacing w:line="360" w:lineRule="auto"/>
        <w:rPr>
          <w:rStyle w:val="Textoennegrita"/>
          <w:b/>
          <w:bCs w:val="0"/>
          <w:sz w:val="24"/>
          <w:szCs w:val="24"/>
        </w:rPr>
      </w:pPr>
      <w:bookmarkStart w:id="3" w:name="_Toc197727076"/>
      <w:r w:rsidRPr="007D7E4E">
        <w:rPr>
          <w:rStyle w:val="Textoennegrita"/>
          <w:rFonts w:cs="Arial"/>
          <w:b/>
          <w:bCs w:val="0"/>
          <w:sz w:val="24"/>
          <w:szCs w:val="24"/>
        </w:rPr>
        <w:lastRenderedPageBreak/>
        <w:t>C</w:t>
      </w:r>
      <w:r w:rsidR="00147276" w:rsidRPr="007D7E4E">
        <w:rPr>
          <w:rStyle w:val="Textoennegrita"/>
          <w:b/>
          <w:bCs w:val="0"/>
          <w:sz w:val="24"/>
          <w:szCs w:val="24"/>
        </w:rPr>
        <w:t xml:space="preserve">apítulo </w:t>
      </w:r>
      <w:r w:rsidR="003E0DB5" w:rsidRPr="007D7E4E">
        <w:rPr>
          <w:rStyle w:val="Textoennegrita"/>
          <w:b/>
          <w:bCs w:val="0"/>
          <w:sz w:val="24"/>
          <w:szCs w:val="24"/>
        </w:rPr>
        <w:t>1</w:t>
      </w:r>
      <w:bookmarkEnd w:id="3"/>
    </w:p>
    <w:p w14:paraId="0BDD99AC" w14:textId="77777777" w:rsidR="0093142F" w:rsidRPr="007D7E4E" w:rsidRDefault="0093142F" w:rsidP="007D7E4E">
      <w:pPr>
        <w:pStyle w:val="Ttulo2"/>
        <w:spacing w:line="360" w:lineRule="auto"/>
        <w:jc w:val="both"/>
        <w:rPr>
          <w:sz w:val="24"/>
          <w:szCs w:val="24"/>
        </w:rPr>
      </w:pPr>
      <w:bookmarkStart w:id="4" w:name="_Toc197727077"/>
      <w:r w:rsidRPr="007D7E4E">
        <w:rPr>
          <w:rStyle w:val="Textoennegrita"/>
          <w:b/>
          <w:bCs/>
          <w:sz w:val="24"/>
          <w:szCs w:val="24"/>
        </w:rPr>
        <w:t>Introducción.</w:t>
      </w:r>
      <w:bookmarkEnd w:id="4"/>
    </w:p>
    <w:p w14:paraId="35B5023D"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bookmarkStart w:id="5" w:name="_Toc197727078"/>
      <w:r w:rsidRPr="00C53489">
        <w:rPr>
          <w:rFonts w:ascii="Arial" w:hAnsi="Arial" w:cs="Arial"/>
          <w:color w:val="000000"/>
          <w:sz w:val="24"/>
          <w:szCs w:val="24"/>
        </w:rPr>
        <w:t>En los últimos años, el uso de energías renovables ha cobrado una gran relevancia en distintos sectores alrededor del mundo, y México no ha sido la excepción. Entre estas tecnologías, los sistemas de generación eléctrica mediante paneles solares han demostrado un gran potencial para transformar la forma en que se produce y consume energía, especialmente en contextos donde la eficiencia y el ahorro son una necesidad creciente. En instituciones educativas, como el Instituto Tecnológico Superior del Sur de Guanajuato (ITSUR), el consumo eléctrico representa un gasto operativo constante, lo cual abre la oportunidad de implementar soluciones sustentables que reduzcan costos y al mismo tiempo promuevan una cultura de responsabilidad ambiental.</w:t>
      </w:r>
    </w:p>
    <w:p w14:paraId="7C23A2CB"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Este trabajo tiene como objetivo principal analizar el impacto y la viabilidad de la implementación de paneles solares en el ITSUR, con el fin de comprender cómo esta tecnología puede integrarse en el funcionamiento diario de la institución y qué beneficios económicos, energéticos y ambientales podría generar. Las razones que impulsaron esta investigación se basan en el aumento progresivo del costo de la electricidad, la necesidad de reducir la huella ambiental de la institución, y la oportunidad de convertirse en un modelo replicable de sostenibilidad para otras escuelas de nivel superior.</w:t>
      </w:r>
    </w:p>
    <w:p w14:paraId="7E292E45" w14:textId="77777777" w:rsidR="00F76AD1" w:rsidRPr="007D7E4E" w:rsidRDefault="00F76AD1" w:rsidP="00F76AD1">
      <w:pPr>
        <w:pBdr>
          <w:top w:val="nil"/>
          <w:left w:val="nil"/>
          <w:bottom w:val="nil"/>
          <w:right w:val="nil"/>
          <w:between w:val="nil"/>
        </w:pBdr>
        <w:spacing w:before="319" w:line="360" w:lineRule="auto"/>
        <w:jc w:val="both"/>
        <w:rPr>
          <w:rFonts w:ascii="Arial" w:hAnsi="Arial" w:cs="Arial"/>
          <w:sz w:val="24"/>
          <w:szCs w:val="24"/>
        </w:rPr>
      </w:pPr>
      <w:r w:rsidRPr="00C53489">
        <w:rPr>
          <w:rFonts w:ascii="Arial" w:hAnsi="Arial" w:cs="Arial"/>
          <w:color w:val="000000"/>
          <w:sz w:val="24"/>
          <w:szCs w:val="24"/>
        </w:rPr>
        <w:t>En términos generales, este trabajo busca cumplir con varios objetivos específicos: primero, identificar el consumo energético actual de la institución; segundo, diseñar una propuesta técnica para la instalación de un sistema fotovoltaico; y tercero, evaluar los beneficios económicos y ecológicos derivados de su implementación. A través de este estudio, se espera contribuir al fortalecimiento del compromiso ambiental del ITSUR, así como generar una base técnica y financiera que permita futuras ampliaciones del sistema, consolidando a la institución como líder regional en el uso de energías limpias.</w:t>
      </w:r>
    </w:p>
    <w:p w14:paraId="0CE0F5E5" w14:textId="77777777" w:rsidR="00F76AD1" w:rsidRDefault="00F76AD1" w:rsidP="00F76AD1">
      <w:pPr>
        <w:rPr>
          <w:rFonts w:ascii="Arial" w:hAnsi="Arial" w:cs="Arial"/>
        </w:rPr>
        <w:sectPr w:rsidR="00F76AD1" w:rsidSect="00F76AD1">
          <w:headerReference w:type="first" r:id="rId10"/>
          <w:pgSz w:w="12240" w:h="15840" w:code="1"/>
          <w:pgMar w:top="1701" w:right="1701" w:bottom="1417" w:left="1701" w:header="436" w:footer="634" w:gutter="0"/>
          <w:cols w:space="708"/>
          <w:titlePg/>
          <w:docGrid w:linePitch="360"/>
        </w:sectPr>
      </w:pPr>
    </w:p>
    <w:p w14:paraId="056B0F45" w14:textId="77777777" w:rsidR="00147276" w:rsidRPr="007D7E4E" w:rsidRDefault="00DB1C4A" w:rsidP="007D7E4E">
      <w:pPr>
        <w:pStyle w:val="Ttulo1"/>
        <w:spacing w:line="360" w:lineRule="auto"/>
        <w:rPr>
          <w:rStyle w:val="Textoennegrita"/>
          <w:b/>
          <w:bCs w:val="0"/>
          <w:sz w:val="24"/>
          <w:szCs w:val="24"/>
        </w:rPr>
      </w:pPr>
      <w:r w:rsidRPr="007D7E4E">
        <w:rPr>
          <w:rStyle w:val="Textoennegrita"/>
          <w:b/>
          <w:bCs w:val="0"/>
          <w:sz w:val="24"/>
          <w:szCs w:val="24"/>
        </w:rPr>
        <w:lastRenderedPageBreak/>
        <w:t>C</w:t>
      </w:r>
      <w:r w:rsidR="00147276" w:rsidRPr="007D7E4E">
        <w:rPr>
          <w:rStyle w:val="Textoennegrita"/>
          <w:b/>
          <w:bCs w:val="0"/>
          <w:sz w:val="24"/>
          <w:szCs w:val="24"/>
        </w:rPr>
        <w:t>apítulo 2</w:t>
      </w:r>
      <w:bookmarkEnd w:id="5"/>
    </w:p>
    <w:p w14:paraId="77357A8B" w14:textId="77777777" w:rsidR="0093142F" w:rsidRPr="007D7E4E" w:rsidRDefault="0093142F" w:rsidP="007D7E4E">
      <w:pPr>
        <w:pStyle w:val="Ttulo2"/>
        <w:spacing w:line="360" w:lineRule="auto"/>
        <w:jc w:val="both"/>
        <w:rPr>
          <w:sz w:val="24"/>
          <w:szCs w:val="24"/>
        </w:rPr>
      </w:pPr>
      <w:bookmarkStart w:id="6" w:name="_Toc197727079"/>
      <w:r w:rsidRPr="007D7E4E">
        <w:rPr>
          <w:sz w:val="24"/>
          <w:szCs w:val="24"/>
        </w:rPr>
        <w:t>Marco teórico (Antecedentes).</w:t>
      </w:r>
      <w:bookmarkEnd w:id="6"/>
    </w:p>
    <w:p w14:paraId="00E7CC96" w14:textId="6B5043A0" w:rsidR="005511D2" w:rsidRPr="007D7E4E" w:rsidRDefault="005511D2" w:rsidP="007D7E4E">
      <w:pPr>
        <w:spacing w:line="360" w:lineRule="auto"/>
        <w:jc w:val="both"/>
        <w:rPr>
          <w:rFonts w:ascii="Arial" w:hAnsi="Arial" w:cs="Arial"/>
          <w:i/>
          <w:sz w:val="24"/>
          <w:szCs w:val="24"/>
        </w:rPr>
      </w:pPr>
      <w:r w:rsidRPr="007D7E4E">
        <w:rPr>
          <w:rFonts w:ascii="Arial" w:hAnsi="Arial" w:cs="Arial"/>
          <w:i/>
          <w:sz w:val="24"/>
          <w:szCs w:val="24"/>
        </w:rPr>
        <w:t xml:space="preserve">Implementación </w:t>
      </w:r>
      <w:r w:rsidR="00F76AD1">
        <w:rPr>
          <w:rFonts w:ascii="Arial" w:hAnsi="Arial" w:cs="Arial"/>
          <w:i/>
          <w:sz w:val="24"/>
          <w:szCs w:val="24"/>
        </w:rPr>
        <w:t>de Paneles Solares</w:t>
      </w:r>
    </w:p>
    <w:p w14:paraId="521C4B21" w14:textId="77777777" w:rsidR="00F76AD1" w:rsidRPr="00A52E18" w:rsidRDefault="00F76AD1" w:rsidP="00F76AD1">
      <w:pPr>
        <w:spacing w:line="360" w:lineRule="auto"/>
        <w:jc w:val="both"/>
        <w:rPr>
          <w:rFonts w:ascii="Arial" w:hAnsi="Arial" w:cs="Arial"/>
          <w:sz w:val="24"/>
          <w:szCs w:val="24"/>
        </w:rPr>
      </w:pPr>
      <w:bookmarkStart w:id="7" w:name="_Hlk197698812"/>
      <w:r w:rsidRPr="00A52E18">
        <w:rPr>
          <w:rFonts w:ascii="Arial" w:hAnsi="Arial" w:cs="Arial"/>
          <w:b/>
          <w:bCs/>
          <w:sz w:val="24"/>
          <w:szCs w:val="24"/>
        </w:rPr>
        <w:t>Implementación Global de Paneles Solares en Instituciones Educativas</w:t>
      </w:r>
      <w:r w:rsidRPr="00A52E18">
        <w:rPr>
          <w:rFonts w:ascii="Arial" w:hAnsi="Arial" w:cs="Arial"/>
          <w:sz w:val="24"/>
          <w:szCs w:val="24"/>
        </w:rPr>
        <w:br/>
        <w:t>Universidades de renombre internacional, como la Universidad de Stanford y la Universidad de Harvard, han implementado sistemas de paneles solares para reducir significativamente su consumo energético y sus costos operativos. Estas iniciativas han demostrado la viabilidad de la energía solar en el entorno académico, generando ahorros sustanciales a largo plazo y fomentando una cultura de sostenibilidad entre estudiantes y personal administrativo.</w:t>
      </w:r>
    </w:p>
    <w:p w14:paraId="227AFFBD"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b/>
          <w:bCs/>
          <w:sz w:val="24"/>
          <w:szCs w:val="24"/>
        </w:rPr>
        <w:t>Casos en México</w:t>
      </w:r>
      <w:r w:rsidRPr="00A52E18">
        <w:rPr>
          <w:rFonts w:ascii="Arial" w:hAnsi="Arial" w:cs="Arial"/>
          <w:sz w:val="24"/>
          <w:szCs w:val="24"/>
        </w:rPr>
        <w:br/>
        <w:t>En México, diversas instituciones educativas han comenzado a incorporar energía solar como alternativa a los métodos tradicionales de suministro eléctrico. Universidades como el Tecnológico de Monterrey han equipado múltiples campus con sistemas fotovoltaicos, logrando abastecer parte importante de su demanda energética mediante fuentes limpias. Asimismo, el Instituto Tecnológico de Chihuahua ha implementado techos solares en sus instalaciones, lo cual ha resultado en una disminución del 40 % en sus costos de electricidad.</w:t>
      </w:r>
    </w:p>
    <w:p w14:paraId="63B1CBD3"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El uso de paneles solares en instituciones educativas ha despertado un creciente interés, impulsado por la necesidad de reducir el gasto en energía y disminuir la huella ambiental. Aunque en un principio estos sistemas eran considerados costosos y de difícil mantenimiento, la evolución tecnológica ha permitido que su implementación sea más accesible, confiable y eficiente. Actualmente, muchas escuelas y universidades exploran esta alternativa como parte de sus políticas de responsabilidad social y ambiental.</w:t>
      </w:r>
    </w:p>
    <w:p w14:paraId="36E55982"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En el contexto del estado de Guanajuato, instituciones como el Instituto Tecnológico de Celaya y la Universidad de Guanajuato han evaluado o iniciado proyectos piloto de generación solar. Estas experiencias evidencian que la instalación de sistemas </w:t>
      </w:r>
      <w:r w:rsidRPr="00A52E18">
        <w:rPr>
          <w:rFonts w:ascii="Arial" w:hAnsi="Arial" w:cs="Arial"/>
          <w:sz w:val="24"/>
          <w:szCs w:val="24"/>
        </w:rPr>
        <w:lastRenderedPageBreak/>
        <w:t>fotovoltaicos en el sector educativo puede ofrecer una solución efectiva y sostenible ante los desafíos económicos y energéticos que enfrentan muchas instituciones públicas.</w:t>
      </w:r>
    </w:p>
    <w:p w14:paraId="17A7B3BC" w14:textId="77777777" w:rsidR="00F76AD1" w:rsidRPr="00A52E18" w:rsidRDefault="00F76AD1" w:rsidP="00F76AD1">
      <w:pPr>
        <w:spacing w:line="360" w:lineRule="auto"/>
        <w:jc w:val="both"/>
        <w:rPr>
          <w:rFonts w:ascii="Arial" w:hAnsi="Arial" w:cs="Arial"/>
          <w:sz w:val="24"/>
          <w:szCs w:val="24"/>
        </w:rPr>
      </w:pPr>
      <w:r>
        <w:rPr>
          <w:rFonts w:ascii="Arial" w:hAnsi="Arial" w:cs="Arial"/>
          <w:sz w:val="24"/>
          <w:szCs w:val="24"/>
        </w:rPr>
        <w:t>L</w:t>
      </w:r>
      <w:r w:rsidRPr="00A52E18">
        <w:rPr>
          <w:rFonts w:ascii="Arial" w:hAnsi="Arial" w:cs="Arial"/>
          <w:sz w:val="24"/>
          <w:szCs w:val="24"/>
        </w:rPr>
        <w:t>os paneles solares presentan una ventaja significativa en regiones rurales o con infraestructura eléctrica limitada, ya que permiten generar electricidad de forma autónoma, estable y sin depender completamente de la red. Además, el impacto ambiental se reduce drásticamente, al evitar emisiones contaminantes asociadas con fuentes convencionales de energía.</w:t>
      </w:r>
    </w:p>
    <w:p w14:paraId="17A6EF2B"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Sin embargo, la implementación de sistemas solares también enfrenta obstáculos. A pesar de su potencial, aún existen retos relacionados con el financiamiento inicial, la capacitación técnica del personal y la percepción de que esta tecnología puede ser frágil o poco rentable. </w:t>
      </w:r>
    </w:p>
    <w:p w14:paraId="5F679870" w14:textId="77777777" w:rsidR="002178B5" w:rsidRPr="002717D8" w:rsidRDefault="002178B5" w:rsidP="002178B5">
      <w:pPr>
        <w:pStyle w:val="Figuras"/>
        <w:spacing w:line="360" w:lineRule="auto"/>
        <w:rPr>
          <w:rFonts w:eastAsia="Arial"/>
          <w:b/>
          <w:bCs/>
          <w:color w:val="000000" w:themeColor="text1"/>
          <w:sz w:val="24"/>
          <w:szCs w:val="24"/>
        </w:rPr>
      </w:pPr>
      <w:r w:rsidRPr="002717D8">
        <w:rPr>
          <w:rFonts w:eastAsia="Arial"/>
          <w:b/>
          <w:bCs/>
          <w:color w:val="000000" w:themeColor="text1"/>
          <w:sz w:val="24"/>
          <w:szCs w:val="24"/>
        </w:rPr>
        <w:t>Tipos de Paneles Solares</w:t>
      </w:r>
    </w:p>
    <w:p w14:paraId="244FE9BD"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En el ámbito de la generación de energía renovable, los paneles solares fotovoltaicos representan una de las soluciones más viables y sostenibles para reducir el consumo eléctrico. Existen diferentes tipos de paneles solares, cada uno con características particulares en cuanto a eficiencia, costo, durabilidad y tecnología de fabricación. A continuación, se describen los más utilizados en proyectos de energía solar:</w:t>
      </w:r>
    </w:p>
    <w:p w14:paraId="28C6C477" w14:textId="77777777" w:rsidR="002178B5" w:rsidRPr="002717D8" w:rsidRDefault="002178B5" w:rsidP="002178B5">
      <w:pPr>
        <w:pStyle w:val="Figuras"/>
        <w:spacing w:line="360" w:lineRule="auto"/>
        <w:rPr>
          <w:rFonts w:eastAsia="Arial"/>
          <w:color w:val="000000" w:themeColor="text1"/>
          <w:sz w:val="24"/>
          <w:szCs w:val="24"/>
        </w:rPr>
      </w:pPr>
    </w:p>
    <w:p w14:paraId="6C6BC3AC" w14:textId="77777777" w:rsidR="002178B5" w:rsidRPr="002717D8" w:rsidRDefault="002178B5" w:rsidP="002178B5">
      <w:pPr>
        <w:pStyle w:val="Figuras"/>
        <w:spacing w:line="360" w:lineRule="auto"/>
        <w:rPr>
          <w:rFonts w:eastAsia="Arial"/>
          <w:color w:val="000000" w:themeColor="text1"/>
          <w:sz w:val="24"/>
          <w:szCs w:val="24"/>
        </w:rPr>
      </w:pPr>
      <w:bookmarkStart w:id="8" w:name="_Hlk198921616"/>
      <w:r w:rsidRPr="002717D8">
        <w:rPr>
          <w:rFonts w:eastAsia="Arial"/>
          <w:color w:val="000000" w:themeColor="text1"/>
          <w:sz w:val="24"/>
          <w:szCs w:val="24"/>
        </w:rPr>
        <w:t>Paneles Monocristalinos</w:t>
      </w:r>
    </w:p>
    <w:bookmarkEnd w:id="8"/>
    <w:p w14:paraId="7D3E9165"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Los paneles monocristalinos están fabricados a partir de un único cristal de silicio puro. Son reconocidos por su alta eficiencia, que suele estar entre el 18% y el 22%, y por ocupar menos espacio para generar la misma cantidad de energía que otros tipos.</w:t>
      </w:r>
    </w:p>
    <w:p w14:paraId="645CCFE4"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Ventajas: Mayor eficiencia, vida útil más larga (25-30 años), buen rendimiento en condiciones de poca luz.</w:t>
      </w:r>
    </w:p>
    <w:p w14:paraId="57A055F0"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Costo elevado comparado con otros tipos.</w:t>
      </w:r>
    </w:p>
    <w:p w14:paraId="3D0DB88C"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2515C0F5" wp14:editId="4E984275">
            <wp:extent cx="4113850" cy="2010645"/>
            <wp:effectExtent l="0" t="0" r="1270" b="8890"/>
            <wp:docPr id="4766167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724" cy="2015960"/>
                    </a:xfrm>
                    <a:prstGeom prst="rect">
                      <a:avLst/>
                    </a:prstGeom>
                    <a:noFill/>
                  </pic:spPr>
                </pic:pic>
              </a:graphicData>
            </a:graphic>
          </wp:inline>
        </w:drawing>
      </w:r>
    </w:p>
    <w:p w14:paraId="526D9CF6" w14:textId="77777777" w:rsidR="002178B5" w:rsidRDefault="002178B5" w:rsidP="002178B5">
      <w:pPr>
        <w:pStyle w:val="Figuras"/>
      </w:pPr>
      <w:r w:rsidRPr="008761BD">
        <w:t xml:space="preserve">Figura </w:t>
      </w:r>
      <w:r>
        <w:t>1</w:t>
      </w:r>
      <w:r w:rsidRPr="008761BD">
        <w:t xml:space="preserve">. </w:t>
      </w:r>
      <w:r w:rsidRPr="009F4170">
        <w:t>Paneles Monocristalinos</w:t>
      </w:r>
    </w:p>
    <w:p w14:paraId="522B7BDB"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423A58F9" wp14:editId="53741376">
            <wp:extent cx="2240280" cy="2240280"/>
            <wp:effectExtent l="0" t="0" r="7620" b="7620"/>
            <wp:docPr id="2120741449" name="Imagen 11" descr="Paneles Solares Monocristalinos 72 celdas JA Solar 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neles Solares Monocristalinos 72 celdas JA Solar 44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693B6F60" w14:textId="77777777" w:rsidR="002178B5" w:rsidRDefault="002178B5" w:rsidP="002178B5">
      <w:pPr>
        <w:pStyle w:val="Figuras"/>
      </w:pPr>
      <w:r w:rsidRPr="008761BD">
        <w:t xml:space="preserve">Figura </w:t>
      </w:r>
      <w:r>
        <w:t>2</w:t>
      </w:r>
      <w:r w:rsidRPr="008761BD">
        <w:t xml:space="preserve">. </w:t>
      </w:r>
      <w:r w:rsidRPr="009F4170">
        <w:t>Paneles Monocristalinos</w:t>
      </w:r>
      <w:r>
        <w:t xml:space="preserve"> Visible</w:t>
      </w:r>
    </w:p>
    <w:p w14:paraId="282CA884" w14:textId="77777777" w:rsidR="002178B5" w:rsidRPr="002717D8" w:rsidRDefault="002178B5" w:rsidP="002178B5">
      <w:pPr>
        <w:pStyle w:val="Figuras"/>
        <w:spacing w:line="360" w:lineRule="auto"/>
        <w:jc w:val="center"/>
        <w:rPr>
          <w:rFonts w:eastAsia="Arial"/>
          <w:color w:val="000000" w:themeColor="text1"/>
          <w:sz w:val="24"/>
          <w:szCs w:val="24"/>
        </w:rPr>
      </w:pPr>
    </w:p>
    <w:p w14:paraId="5449A658"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1. Panel Solar Monocristalino&lt;/b&gt; &lt;sub&gt;Fuente: Solar </w:t>
      </w:r>
      <w:proofErr w:type="spellStart"/>
      <w:r w:rsidRPr="002717D8">
        <w:rPr>
          <w:rFonts w:eastAsia="Arial"/>
          <w:color w:val="000000" w:themeColor="text1"/>
          <w:sz w:val="24"/>
          <w:szCs w:val="24"/>
        </w:rPr>
        <w:t>Reviews</w:t>
      </w:r>
      <w:proofErr w:type="spellEnd"/>
      <w:r w:rsidRPr="002717D8">
        <w:rPr>
          <w:rFonts w:eastAsia="Arial"/>
          <w:color w:val="000000" w:themeColor="text1"/>
          <w:sz w:val="24"/>
          <w:szCs w:val="24"/>
        </w:rPr>
        <w:t>. (2024). [Imagen ilustrativa de paneles solares monocristalinos].&lt;/sub&gt;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287F685E" w14:textId="77777777" w:rsidR="002178B5" w:rsidRPr="002717D8" w:rsidRDefault="002178B5" w:rsidP="002178B5">
      <w:pPr>
        <w:pStyle w:val="Figuras"/>
        <w:spacing w:line="360" w:lineRule="auto"/>
        <w:rPr>
          <w:rFonts w:eastAsia="Arial"/>
          <w:color w:val="000000" w:themeColor="text1"/>
          <w:sz w:val="24"/>
          <w:szCs w:val="24"/>
        </w:rPr>
      </w:pPr>
    </w:p>
    <w:p w14:paraId="3AD3B54A"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Paneles Policristalinos</w:t>
      </w:r>
    </w:p>
    <w:p w14:paraId="66DEBB3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Los policristalinos están hechos a partir de fragmentos de silicio fundido y unidos. Aunque su eficiencia es ligeramente menor (15% - 17%), su proceso de fabricación es más económico, lo que los hace una opción común en instalaciones residenciales y comerciales.</w:t>
      </w:r>
    </w:p>
    <w:p w14:paraId="09C1E775"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Precio accesible, menor desperdicio en el proceso de producción.</w:t>
      </w:r>
    </w:p>
    <w:p w14:paraId="6ED9343D"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mayor sensibilidad a temperaturas altas.</w:t>
      </w:r>
    </w:p>
    <w:p w14:paraId="1DB605F8" w14:textId="77777777" w:rsidR="002178B5" w:rsidRDefault="002178B5" w:rsidP="00F76AD1">
      <w:pPr>
        <w:pStyle w:val="Figuras"/>
        <w:spacing w:line="360" w:lineRule="auto"/>
        <w:jc w:val="center"/>
        <w:rPr>
          <w:rFonts w:eastAsia="Arial"/>
          <w:color w:val="000000" w:themeColor="text1"/>
          <w:sz w:val="24"/>
          <w:szCs w:val="24"/>
        </w:rPr>
      </w:pPr>
      <w:r>
        <w:rPr>
          <w:noProof/>
        </w:rPr>
        <w:lastRenderedPageBreak/>
        <w:drawing>
          <wp:inline distT="0" distB="0" distL="0" distR="0" wp14:anchorId="271B68E4" wp14:editId="6193B031">
            <wp:extent cx="2621280" cy="1737360"/>
            <wp:effectExtent l="0" t="0" r="7620" b="0"/>
            <wp:docPr id="639225297" name="Imagen 7" descr="Paneles solares policristalinos | factor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neles solares policristalinos | factorenerg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1737360"/>
                    </a:xfrm>
                    <a:prstGeom prst="rect">
                      <a:avLst/>
                    </a:prstGeom>
                    <a:noFill/>
                    <a:ln>
                      <a:noFill/>
                    </a:ln>
                  </pic:spPr>
                </pic:pic>
              </a:graphicData>
            </a:graphic>
          </wp:inline>
        </w:drawing>
      </w:r>
    </w:p>
    <w:p w14:paraId="6B0FADAB" w14:textId="77777777" w:rsidR="002178B5" w:rsidRDefault="002178B5" w:rsidP="002178B5">
      <w:pPr>
        <w:pStyle w:val="Figuras"/>
      </w:pPr>
      <w:r w:rsidRPr="008761BD">
        <w:t xml:space="preserve">Figura </w:t>
      </w:r>
      <w:r>
        <w:t>3</w:t>
      </w:r>
      <w:r w:rsidRPr="008761BD">
        <w:t xml:space="preserve">. </w:t>
      </w:r>
      <w:r w:rsidRPr="009F4170">
        <w:t xml:space="preserve">Paneles </w:t>
      </w:r>
      <w:r>
        <w:t>P</w:t>
      </w:r>
      <w:r w:rsidRPr="009F4170">
        <w:t>o</w:t>
      </w:r>
      <w:r>
        <w:t>li</w:t>
      </w:r>
      <w:r w:rsidRPr="009F4170">
        <w:t>cristalinos</w:t>
      </w:r>
      <w:r>
        <w:t xml:space="preserve"> </w:t>
      </w:r>
    </w:p>
    <w:p w14:paraId="53866A43"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79DB3EEF" wp14:editId="4B0CC175">
            <wp:extent cx="1889760" cy="1889760"/>
            <wp:effectExtent l="0" t="0" r="0" b="0"/>
            <wp:docPr id="21757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pic:spPr>
                </pic:pic>
              </a:graphicData>
            </a:graphic>
          </wp:inline>
        </w:drawing>
      </w:r>
    </w:p>
    <w:p w14:paraId="66A770F7" w14:textId="77777777" w:rsidR="002178B5" w:rsidRDefault="002178B5" w:rsidP="002178B5">
      <w:pPr>
        <w:pStyle w:val="Figuras"/>
      </w:pPr>
      <w:r w:rsidRPr="008761BD">
        <w:t xml:space="preserve">Figura </w:t>
      </w:r>
      <w:r>
        <w:t>4</w:t>
      </w:r>
      <w:r w:rsidRPr="008761BD">
        <w:t xml:space="preserve">. </w:t>
      </w:r>
      <w:r w:rsidRPr="009F4170">
        <w:t xml:space="preserve">Paneles </w:t>
      </w:r>
      <w:r>
        <w:t>P</w:t>
      </w:r>
      <w:r w:rsidRPr="009F4170">
        <w:t>o</w:t>
      </w:r>
      <w:r>
        <w:t>li</w:t>
      </w:r>
      <w:r w:rsidRPr="009F4170">
        <w:t>cristalinos</w:t>
      </w:r>
      <w:r>
        <w:t xml:space="preserve"> Visible</w:t>
      </w:r>
    </w:p>
    <w:p w14:paraId="40A5B1C3" w14:textId="77777777" w:rsidR="002178B5" w:rsidRPr="002717D8" w:rsidRDefault="002178B5" w:rsidP="002178B5">
      <w:pPr>
        <w:pStyle w:val="Figuras"/>
        <w:spacing w:line="360" w:lineRule="auto"/>
        <w:jc w:val="center"/>
        <w:rPr>
          <w:rFonts w:eastAsia="Arial"/>
          <w:color w:val="000000" w:themeColor="text1"/>
          <w:sz w:val="24"/>
          <w:szCs w:val="24"/>
        </w:rPr>
      </w:pPr>
    </w:p>
    <w:p w14:paraId="2FA14D3F"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2. Panel Solar Policristalino&lt;/b&gt; &lt;sub&gt;Fuente: </w:t>
      </w:r>
      <w:proofErr w:type="spellStart"/>
      <w:r w:rsidRPr="002717D8">
        <w:rPr>
          <w:rFonts w:eastAsia="Arial"/>
          <w:color w:val="000000" w:themeColor="text1"/>
          <w:sz w:val="24"/>
          <w:szCs w:val="24"/>
        </w:rPr>
        <w:t>EnergySage</w:t>
      </w:r>
      <w:proofErr w:type="spellEnd"/>
      <w:r w:rsidRPr="002717D8">
        <w:rPr>
          <w:rFonts w:eastAsia="Arial"/>
          <w:color w:val="000000" w:themeColor="text1"/>
          <w:sz w:val="24"/>
          <w:szCs w:val="24"/>
        </w:rPr>
        <w:t>. (2024). [Ejemplo de panel policristalino en campo solar].&lt;/sub&gt;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5A1D47B2" w14:textId="77777777" w:rsidR="002178B5" w:rsidRDefault="002178B5" w:rsidP="002178B5">
      <w:pPr>
        <w:pStyle w:val="Figuras"/>
        <w:spacing w:line="360" w:lineRule="auto"/>
        <w:rPr>
          <w:rFonts w:eastAsia="Arial"/>
          <w:color w:val="000000" w:themeColor="text1"/>
          <w:sz w:val="24"/>
          <w:szCs w:val="24"/>
        </w:rPr>
      </w:pPr>
    </w:p>
    <w:p w14:paraId="30546164"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 xml:space="preserve">Paneles de </w:t>
      </w:r>
      <w:bookmarkStart w:id="9" w:name="_Hlk198921779"/>
      <w:r w:rsidRPr="002717D8">
        <w:rPr>
          <w:rFonts w:eastAsia="Arial"/>
          <w:color w:val="000000" w:themeColor="text1"/>
          <w:sz w:val="24"/>
          <w:szCs w:val="24"/>
        </w:rPr>
        <w:t>Película Delgada</w:t>
      </w:r>
      <w:bookmarkEnd w:id="9"/>
    </w:p>
    <w:p w14:paraId="3028F81F"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Estos paneles están compuestos por una o más capas delgadas de materiales fotovoltaicos como teluro de cadmio o silicio amorfo. Su eficiencia es menor (10% - 12%), pero son flexibles, livianos y se pueden instalar sobre superficies curvas o no convencionales.</w:t>
      </w:r>
    </w:p>
    <w:p w14:paraId="2EC378FB"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Bajo costo, flexibilidad, buen comportamiento en sombra parcial.</w:t>
      </w:r>
    </w:p>
    <w:p w14:paraId="1C05061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menor vida útil.</w:t>
      </w:r>
    </w:p>
    <w:p w14:paraId="07C81A3F"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059FC5F8" wp14:editId="5D7A6307">
            <wp:extent cx="3702010" cy="1937385"/>
            <wp:effectExtent l="0" t="0" r="0" b="5715"/>
            <wp:docPr id="19958259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705" cy="1940365"/>
                    </a:xfrm>
                    <a:prstGeom prst="rect">
                      <a:avLst/>
                    </a:prstGeom>
                    <a:noFill/>
                  </pic:spPr>
                </pic:pic>
              </a:graphicData>
            </a:graphic>
          </wp:inline>
        </w:drawing>
      </w:r>
    </w:p>
    <w:p w14:paraId="22A38D99" w14:textId="77777777" w:rsidR="002178B5" w:rsidRDefault="002178B5" w:rsidP="002178B5">
      <w:pPr>
        <w:pStyle w:val="Figuras"/>
      </w:pPr>
      <w:r w:rsidRPr="008761BD">
        <w:t xml:space="preserve">Figura </w:t>
      </w:r>
      <w:r>
        <w:t>5.</w:t>
      </w:r>
      <w:r w:rsidRPr="008761BD">
        <w:t xml:space="preserve"> </w:t>
      </w:r>
      <w:r w:rsidRPr="009F4170">
        <w:t>Película Delgada</w:t>
      </w:r>
    </w:p>
    <w:p w14:paraId="777BEE96"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3B35FCA1" wp14:editId="21297459">
            <wp:extent cx="2705100" cy="2705100"/>
            <wp:effectExtent l="0" t="0" r="0" b="0"/>
            <wp:docPr id="723006245" name="Imagen 5" descr="Panel-solar-pelicula-delgada - De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el-solar-pelicula-delgada - Dex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687CDFAF" w14:textId="77777777" w:rsidR="002178B5" w:rsidRDefault="002178B5" w:rsidP="002178B5">
      <w:pPr>
        <w:pStyle w:val="Figuras"/>
      </w:pPr>
      <w:r w:rsidRPr="008761BD">
        <w:t xml:space="preserve">Figura </w:t>
      </w:r>
      <w:r>
        <w:t>5.</w:t>
      </w:r>
      <w:r w:rsidRPr="008761BD">
        <w:t xml:space="preserve"> </w:t>
      </w:r>
      <w:r w:rsidRPr="009F4170">
        <w:t>Película Delgada</w:t>
      </w:r>
      <w:r>
        <w:t xml:space="preserve"> Visible </w:t>
      </w:r>
    </w:p>
    <w:p w14:paraId="199E2BB2" w14:textId="77777777" w:rsidR="002178B5" w:rsidRPr="002717D8" w:rsidRDefault="002178B5" w:rsidP="002178B5">
      <w:pPr>
        <w:pStyle w:val="Figuras"/>
        <w:spacing w:line="360" w:lineRule="auto"/>
        <w:jc w:val="center"/>
        <w:rPr>
          <w:rFonts w:eastAsia="Arial"/>
          <w:color w:val="000000" w:themeColor="text1"/>
          <w:sz w:val="24"/>
          <w:szCs w:val="24"/>
        </w:rPr>
      </w:pPr>
    </w:p>
    <w:p w14:paraId="63FF0D73" w14:textId="77777777" w:rsidR="002178B5" w:rsidRPr="005511D2" w:rsidRDefault="002178B5" w:rsidP="002178B5">
      <w:pPr>
        <w:pStyle w:val="Figuras"/>
        <w:spacing w:line="360" w:lineRule="auto"/>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3. Panel Solar de Película Delgada&lt;/b&gt; &lt;sub&gt;Fuente: </w:t>
      </w:r>
      <w:proofErr w:type="spellStart"/>
      <w:r w:rsidRPr="002717D8">
        <w:rPr>
          <w:rFonts w:eastAsia="Arial"/>
          <w:color w:val="000000" w:themeColor="text1"/>
          <w:sz w:val="24"/>
          <w:szCs w:val="24"/>
        </w:rPr>
        <w:t>Clean</w:t>
      </w:r>
      <w:proofErr w:type="spellEnd"/>
      <w:r w:rsidRPr="002717D8">
        <w:rPr>
          <w:rFonts w:eastAsia="Arial"/>
          <w:color w:val="000000" w:themeColor="text1"/>
          <w:sz w:val="24"/>
          <w:szCs w:val="24"/>
        </w:rPr>
        <w:t xml:space="preserve"> Energy </w:t>
      </w:r>
      <w:proofErr w:type="spellStart"/>
      <w:r w:rsidRPr="002717D8">
        <w:rPr>
          <w:rFonts w:eastAsia="Arial"/>
          <w:color w:val="000000" w:themeColor="text1"/>
          <w:sz w:val="24"/>
          <w:szCs w:val="24"/>
        </w:rPr>
        <w:t>Reviews</w:t>
      </w:r>
      <w:proofErr w:type="spellEnd"/>
      <w:r w:rsidRPr="002717D8">
        <w:rPr>
          <w:rFonts w:eastAsia="Arial"/>
          <w:color w:val="000000" w:themeColor="text1"/>
          <w:sz w:val="24"/>
          <w:szCs w:val="24"/>
        </w:rPr>
        <w:t>. (2023). [Ejemplo de aplicación de paneles de película delgada].&lt;/sub&gt;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r w:rsidRPr="001126AC">
        <w:t xml:space="preserve">Figura </w:t>
      </w:r>
      <w:r>
        <w:t>3</w:t>
      </w:r>
      <w:r w:rsidRPr="001126AC">
        <w:t>: Amazon MK30</w:t>
      </w:r>
      <w:bookmarkEnd w:id="7"/>
    </w:p>
    <w:p w14:paraId="71CD7541" w14:textId="2EE4CF52" w:rsidR="002178B5" w:rsidRPr="001126AC" w:rsidRDefault="002178B5" w:rsidP="00F76AD1">
      <w:pPr>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Fuente: </w:t>
      </w:r>
      <w:proofErr w:type="spellStart"/>
      <w:r w:rsidRPr="001126AC">
        <w:rPr>
          <w:rFonts w:ascii="Arial" w:hAnsi="Arial" w:cs="Arial"/>
          <w:sz w:val="20"/>
          <w:szCs w:val="20"/>
        </w:rPr>
        <w:t>Zipline</w:t>
      </w:r>
      <w:proofErr w:type="spellEnd"/>
      <w:r w:rsidRPr="001126AC">
        <w:rPr>
          <w:rFonts w:ascii="Arial" w:hAnsi="Arial" w:cs="Arial"/>
          <w:sz w:val="20"/>
          <w:szCs w:val="20"/>
        </w:rPr>
        <w:t xml:space="preserve">. (2023, 18 de octubre). [Imagen del dron de entrega de </w:t>
      </w:r>
      <w:proofErr w:type="spellStart"/>
      <w:r w:rsidRPr="001126AC">
        <w:rPr>
          <w:rFonts w:ascii="Arial" w:hAnsi="Arial" w:cs="Arial"/>
          <w:sz w:val="20"/>
          <w:szCs w:val="20"/>
        </w:rPr>
        <w:t>Zipline</w:t>
      </w:r>
      <w:proofErr w:type="spellEnd"/>
      <w:r w:rsidRPr="001126AC">
        <w:rPr>
          <w:rFonts w:ascii="Arial" w:hAnsi="Arial" w:cs="Arial"/>
          <w:sz w:val="20"/>
          <w:szCs w:val="20"/>
        </w:rPr>
        <w:t xml:space="preserve">] [Imagen]. </w:t>
      </w:r>
      <w:proofErr w:type="spellStart"/>
      <w:r w:rsidRPr="001126AC">
        <w:rPr>
          <w:rFonts w:ascii="Arial" w:hAnsi="Arial" w:cs="Arial"/>
          <w:sz w:val="20"/>
          <w:szCs w:val="20"/>
        </w:rPr>
        <w:t>Zipline</w:t>
      </w:r>
      <w:proofErr w:type="spellEnd"/>
      <w:r w:rsidRPr="001126AC">
        <w:rPr>
          <w:rFonts w:ascii="Arial" w:hAnsi="Arial" w:cs="Arial"/>
          <w:sz w:val="20"/>
          <w:szCs w:val="20"/>
        </w:rPr>
        <w:t>. https://www.flyzipline.com/newsroom/stories/articles/safe-reliable-delivery-droid-zipline</w:t>
      </w:r>
    </w:p>
    <w:tbl>
      <w:tblPr>
        <w:tblStyle w:val="Tabladecuadrcula4"/>
        <w:tblW w:w="0" w:type="auto"/>
        <w:tblLook w:val="04A0" w:firstRow="1" w:lastRow="0" w:firstColumn="1" w:lastColumn="0" w:noHBand="0" w:noVBand="1"/>
      </w:tblPr>
      <w:tblGrid>
        <w:gridCol w:w="8828"/>
      </w:tblGrid>
      <w:tr w:rsidR="002178B5" w:rsidRPr="009F4170" w14:paraId="24AAC6A5" w14:textId="77777777" w:rsidTr="00030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2182E07"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Tipo de Panel</w:t>
            </w:r>
            <w:r w:rsidRPr="009F4170">
              <w:rPr>
                <w:rFonts w:ascii="Arial" w:hAnsi="Arial" w:cs="Arial"/>
              </w:rPr>
              <w:tab/>
              <w:t>Eficiencia (%)</w:t>
            </w:r>
            <w:r w:rsidRPr="009F4170">
              <w:rPr>
                <w:rFonts w:ascii="Arial" w:hAnsi="Arial" w:cs="Arial"/>
              </w:rPr>
              <w:tab/>
              <w:t>Costo</w:t>
            </w:r>
            <w:r w:rsidRPr="009F4170">
              <w:rPr>
                <w:rFonts w:ascii="Arial" w:hAnsi="Arial" w:cs="Arial"/>
              </w:rPr>
              <w:tab/>
              <w:t>Durabilidad</w:t>
            </w:r>
            <w:r w:rsidRPr="009F4170">
              <w:rPr>
                <w:rFonts w:ascii="Arial" w:hAnsi="Arial" w:cs="Arial"/>
              </w:rPr>
              <w:tab/>
              <w:t>Aplicaciones comunes</w:t>
            </w:r>
          </w:p>
        </w:tc>
      </w:tr>
      <w:tr w:rsidR="002178B5" w:rsidRPr="009F4170" w14:paraId="1F7FDA07"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6936469"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lastRenderedPageBreak/>
              <w:t>Monocristalino</w:t>
            </w:r>
            <w:r w:rsidRPr="009F4170">
              <w:rPr>
                <w:rFonts w:ascii="Arial" w:hAnsi="Arial" w:cs="Arial"/>
              </w:rPr>
              <w:tab/>
              <w:t>18% – 22%</w:t>
            </w:r>
            <w:r w:rsidRPr="009F4170">
              <w:rPr>
                <w:rFonts w:ascii="Arial" w:hAnsi="Arial" w:cs="Arial"/>
              </w:rPr>
              <w:tab/>
              <w:t>Alto</w:t>
            </w:r>
            <w:r w:rsidRPr="009F4170">
              <w:rPr>
                <w:rFonts w:ascii="Arial" w:hAnsi="Arial" w:cs="Arial"/>
              </w:rPr>
              <w:tab/>
              <w:t>25 – 30 años</w:t>
            </w:r>
            <w:r w:rsidRPr="009F4170">
              <w:rPr>
                <w:rFonts w:ascii="Arial" w:hAnsi="Arial" w:cs="Arial"/>
              </w:rPr>
              <w:tab/>
              <w:t>Residencial y comercial premium</w:t>
            </w:r>
          </w:p>
        </w:tc>
      </w:tr>
      <w:tr w:rsidR="002178B5" w:rsidRPr="009F4170" w14:paraId="3F703506" w14:textId="77777777" w:rsidTr="00030E57">
        <w:tc>
          <w:tcPr>
            <w:cnfStyle w:val="001000000000" w:firstRow="0" w:lastRow="0" w:firstColumn="1" w:lastColumn="0" w:oddVBand="0" w:evenVBand="0" w:oddHBand="0" w:evenHBand="0" w:firstRowFirstColumn="0" w:firstRowLastColumn="0" w:lastRowFirstColumn="0" w:lastRowLastColumn="0"/>
            <w:tcW w:w="8828" w:type="dxa"/>
          </w:tcPr>
          <w:p w14:paraId="06DBF5C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Policristalino</w:t>
            </w:r>
            <w:r w:rsidRPr="009F4170">
              <w:rPr>
                <w:rFonts w:ascii="Arial" w:hAnsi="Arial" w:cs="Arial"/>
              </w:rPr>
              <w:tab/>
              <w:t>15% – 17%</w:t>
            </w:r>
            <w:r w:rsidRPr="009F4170">
              <w:rPr>
                <w:rFonts w:ascii="Arial" w:hAnsi="Arial" w:cs="Arial"/>
              </w:rPr>
              <w:tab/>
              <w:t>Medio</w:t>
            </w:r>
            <w:r w:rsidRPr="009F4170">
              <w:rPr>
                <w:rFonts w:ascii="Arial" w:hAnsi="Arial" w:cs="Arial"/>
              </w:rPr>
              <w:tab/>
              <w:t>20 – 25 años</w:t>
            </w:r>
            <w:r w:rsidRPr="009F4170">
              <w:rPr>
                <w:rFonts w:ascii="Arial" w:hAnsi="Arial" w:cs="Arial"/>
              </w:rPr>
              <w:tab/>
              <w:t>Residencial estándar</w:t>
            </w:r>
          </w:p>
        </w:tc>
      </w:tr>
      <w:tr w:rsidR="002178B5" w:rsidRPr="009F4170" w14:paraId="289387D6"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EAEF25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Película delgada</w:t>
            </w:r>
            <w:r w:rsidRPr="009F4170">
              <w:rPr>
                <w:rFonts w:ascii="Arial" w:hAnsi="Arial" w:cs="Arial"/>
              </w:rPr>
              <w:tab/>
              <w:t>10% – 12%</w:t>
            </w:r>
            <w:r w:rsidRPr="009F4170">
              <w:rPr>
                <w:rFonts w:ascii="Arial" w:hAnsi="Arial" w:cs="Arial"/>
              </w:rPr>
              <w:tab/>
              <w:t>Bajo</w:t>
            </w:r>
            <w:r w:rsidRPr="009F4170">
              <w:rPr>
                <w:rFonts w:ascii="Arial" w:hAnsi="Arial" w:cs="Arial"/>
              </w:rPr>
              <w:tab/>
              <w:t>10 – 20 años</w:t>
            </w:r>
            <w:r w:rsidRPr="009F4170">
              <w:rPr>
                <w:rFonts w:ascii="Arial" w:hAnsi="Arial" w:cs="Arial"/>
              </w:rPr>
              <w:tab/>
              <w:t>Industrial, techos curvos</w:t>
            </w:r>
          </w:p>
        </w:tc>
      </w:tr>
    </w:tbl>
    <w:p w14:paraId="5E2731E1" w14:textId="77777777" w:rsidR="00F76AD1" w:rsidRDefault="00F76AD1" w:rsidP="002178B5">
      <w:pPr>
        <w:pStyle w:val="Figuras"/>
      </w:pPr>
    </w:p>
    <w:p w14:paraId="3ECEF83B" w14:textId="26FD4AB1" w:rsidR="002178B5" w:rsidRDefault="002178B5" w:rsidP="002178B5">
      <w:pPr>
        <w:pStyle w:val="Figuras"/>
      </w:pPr>
      <w:r>
        <w:t>Tabla 1.</w:t>
      </w:r>
      <w:r w:rsidRPr="008761BD">
        <w:t xml:space="preserve"> </w:t>
      </w:r>
      <w:r>
        <w:t>Comparativa General</w:t>
      </w:r>
    </w:p>
    <w:p w14:paraId="286867E6" w14:textId="77777777" w:rsidR="00147276" w:rsidRDefault="00147276" w:rsidP="00147276">
      <w:pPr>
        <w:pStyle w:val="vspace"/>
        <w:spacing w:line="336" w:lineRule="atLeast"/>
        <w:rPr>
          <w:rFonts w:ascii="Arial" w:hAnsi="Arial" w:cs="Arial"/>
          <w:b/>
        </w:rPr>
      </w:pPr>
    </w:p>
    <w:p w14:paraId="53CAED4D" w14:textId="77777777" w:rsidR="00DB1C4A" w:rsidRDefault="00DB1C4A" w:rsidP="00147276">
      <w:pPr>
        <w:pStyle w:val="vspace"/>
        <w:spacing w:line="336" w:lineRule="atLeast"/>
        <w:rPr>
          <w:rFonts w:ascii="Arial" w:hAnsi="Arial" w:cs="Arial"/>
          <w:b/>
        </w:rPr>
        <w:sectPr w:rsidR="00DB1C4A" w:rsidSect="00584063">
          <w:headerReference w:type="first" r:id="rId17"/>
          <w:pgSz w:w="12240" w:h="15840" w:code="1"/>
          <w:pgMar w:top="1701" w:right="1701" w:bottom="1417" w:left="1701" w:header="436" w:footer="643" w:gutter="0"/>
          <w:cols w:space="708"/>
          <w:titlePg/>
          <w:docGrid w:linePitch="360"/>
        </w:sectPr>
      </w:pPr>
    </w:p>
    <w:p w14:paraId="2AFE80EF" w14:textId="77777777" w:rsidR="00147276" w:rsidRPr="007D7E4E" w:rsidRDefault="00147276" w:rsidP="007D7E4E">
      <w:pPr>
        <w:pStyle w:val="Ttulo1"/>
        <w:spacing w:line="360" w:lineRule="auto"/>
        <w:rPr>
          <w:sz w:val="24"/>
          <w:szCs w:val="24"/>
        </w:rPr>
      </w:pPr>
      <w:bookmarkStart w:id="10" w:name="_Toc197727080"/>
      <w:r w:rsidRPr="007D7E4E">
        <w:rPr>
          <w:rStyle w:val="Textoennegrita"/>
          <w:b/>
          <w:bCs w:val="0"/>
          <w:sz w:val="24"/>
          <w:szCs w:val="24"/>
        </w:rPr>
        <w:lastRenderedPageBreak/>
        <w:t>Capítulo 3</w:t>
      </w:r>
      <w:bookmarkEnd w:id="10"/>
    </w:p>
    <w:p w14:paraId="00A52220" w14:textId="77777777" w:rsidR="0093142F" w:rsidRPr="007D7E4E" w:rsidRDefault="00B6759A" w:rsidP="007D7E4E">
      <w:pPr>
        <w:pStyle w:val="Ttulo2"/>
        <w:spacing w:line="360" w:lineRule="auto"/>
        <w:jc w:val="both"/>
        <w:rPr>
          <w:sz w:val="24"/>
          <w:szCs w:val="24"/>
        </w:rPr>
      </w:pPr>
      <w:bookmarkStart w:id="11" w:name="_Toc197727081"/>
      <w:r w:rsidRPr="007D7E4E">
        <w:rPr>
          <w:sz w:val="24"/>
          <w:szCs w:val="24"/>
        </w:rPr>
        <w:t>Planteamiento</w:t>
      </w:r>
      <w:r w:rsidR="0093142F" w:rsidRPr="007D7E4E">
        <w:rPr>
          <w:sz w:val="24"/>
          <w:szCs w:val="24"/>
        </w:rPr>
        <w:t xml:space="preserve"> del problema</w:t>
      </w:r>
      <w:bookmarkEnd w:id="11"/>
    </w:p>
    <w:p w14:paraId="0C22382D" w14:textId="77777777" w:rsidR="00A64F39" w:rsidRPr="002C0EF7" w:rsidRDefault="00681876" w:rsidP="002C0EF7">
      <w:pPr>
        <w:pBdr>
          <w:top w:val="nil"/>
          <w:left w:val="nil"/>
          <w:bottom w:val="nil"/>
          <w:right w:val="nil"/>
          <w:between w:val="nil"/>
        </w:pBdr>
        <w:spacing w:before="319" w:line="360" w:lineRule="auto"/>
        <w:ind w:left="708" w:hanging="708"/>
        <w:jc w:val="both"/>
        <w:rPr>
          <w:rFonts w:ascii="Arial" w:hAnsi="Arial" w:cs="Arial"/>
          <w:color w:val="000000"/>
          <w:sz w:val="24"/>
          <w:szCs w:val="24"/>
        </w:rPr>
      </w:pPr>
      <w:r w:rsidRPr="007D7E4E">
        <w:rPr>
          <w:rFonts w:ascii="Arial" w:hAnsi="Arial" w:cs="Arial"/>
          <w:b/>
          <w:color w:val="000000"/>
          <w:sz w:val="24"/>
          <w:szCs w:val="24"/>
        </w:rPr>
        <w:t>3.1.</w:t>
      </w:r>
      <w:r w:rsidRPr="002C0EF7">
        <w:rPr>
          <w:rFonts w:ascii="Arial" w:hAnsi="Arial" w:cs="Arial"/>
          <w:b/>
          <w:color w:val="000000"/>
          <w:sz w:val="24"/>
          <w:szCs w:val="24"/>
        </w:rPr>
        <w:tab/>
        <w:t xml:space="preserve">Identificación. </w:t>
      </w:r>
      <w:r w:rsidR="00A64F39" w:rsidRPr="002C0EF7">
        <w:rPr>
          <w:rFonts w:ascii="Arial" w:hAnsi="Arial" w:cs="Arial"/>
          <w:color w:val="000000"/>
          <w:sz w:val="24"/>
          <w:szCs w:val="24"/>
        </w:rPr>
        <w:t xml:space="preserve">El presente estudio tiene como objeto de análisis la </w:t>
      </w:r>
      <w:r w:rsidR="00A64F39" w:rsidRPr="002C0EF7">
        <w:rPr>
          <w:rFonts w:ascii="Arial" w:hAnsi="Arial" w:cs="Arial"/>
          <w:b/>
          <w:bCs/>
          <w:color w:val="000000"/>
          <w:sz w:val="24"/>
          <w:szCs w:val="24"/>
        </w:rPr>
        <w:t>reducción del consumo eléctrico</w:t>
      </w:r>
      <w:r w:rsidR="00A64F39" w:rsidRPr="002C0EF7">
        <w:rPr>
          <w:rFonts w:ascii="Arial" w:hAnsi="Arial" w:cs="Arial"/>
          <w:color w:val="000000"/>
          <w:sz w:val="24"/>
          <w:szCs w:val="24"/>
        </w:rPr>
        <w:t xml:space="preserve"> mediante la </w:t>
      </w:r>
      <w:r w:rsidR="00A64F39" w:rsidRPr="002C0EF7">
        <w:rPr>
          <w:rFonts w:ascii="Arial" w:hAnsi="Arial" w:cs="Arial"/>
          <w:b/>
          <w:bCs/>
          <w:color w:val="000000"/>
          <w:sz w:val="24"/>
          <w:szCs w:val="24"/>
        </w:rPr>
        <w:t>implementación de sistemas fotovoltaicos</w:t>
      </w:r>
      <w:r w:rsidR="00A64F39" w:rsidRPr="002C0EF7">
        <w:rPr>
          <w:rFonts w:ascii="Arial" w:hAnsi="Arial" w:cs="Arial"/>
          <w:color w:val="000000"/>
          <w:sz w:val="24"/>
          <w:szCs w:val="24"/>
        </w:rPr>
        <w:t xml:space="preserve"> en el </w:t>
      </w:r>
      <w:r w:rsidR="00A64F39" w:rsidRPr="002C0EF7">
        <w:rPr>
          <w:rFonts w:ascii="Arial" w:hAnsi="Arial" w:cs="Arial"/>
          <w:b/>
          <w:bCs/>
          <w:color w:val="000000"/>
          <w:sz w:val="24"/>
          <w:szCs w:val="24"/>
        </w:rPr>
        <w:t>Instituto Tecnológico Superior del Sur de Guanajuato (ITSUR)</w:t>
      </w:r>
      <w:r w:rsidR="00A64F39" w:rsidRPr="002C0EF7">
        <w:rPr>
          <w:rFonts w:ascii="Arial" w:hAnsi="Arial" w:cs="Arial"/>
          <w:color w:val="000000"/>
          <w:sz w:val="24"/>
          <w:szCs w:val="24"/>
        </w:rPr>
        <w:t xml:space="preserve">. Esta institución, como muchas universidades públicas en México, enfrenta </w:t>
      </w:r>
      <w:r w:rsidR="00A64F39" w:rsidRPr="002C0EF7">
        <w:rPr>
          <w:rFonts w:ascii="Arial" w:hAnsi="Arial" w:cs="Arial"/>
          <w:b/>
          <w:bCs/>
          <w:color w:val="000000"/>
          <w:sz w:val="24"/>
          <w:szCs w:val="24"/>
        </w:rPr>
        <w:t>altos costos energéticos</w:t>
      </w:r>
      <w:r w:rsidR="00A64F39" w:rsidRPr="002C0EF7">
        <w:rPr>
          <w:rFonts w:ascii="Arial" w:hAnsi="Arial" w:cs="Arial"/>
          <w:color w:val="000000"/>
          <w:sz w:val="24"/>
          <w:szCs w:val="24"/>
        </w:rPr>
        <w:t xml:space="preserve"> derivados del uso constante de equipos de cómputo, sistemas de iluminación, laboratorios especializados, aire acondicionado y otras instalaciones de uso intensivo.</w:t>
      </w:r>
    </w:p>
    <w:p w14:paraId="17D1C0DF" w14:textId="77777777" w:rsidR="00A64F39" w:rsidRPr="00A64F39" w:rsidRDefault="00A64F39" w:rsidP="002C0EF7">
      <w:pPr>
        <w:pBdr>
          <w:top w:val="nil"/>
          <w:left w:val="nil"/>
          <w:bottom w:val="nil"/>
          <w:right w:val="nil"/>
          <w:between w:val="nil"/>
        </w:pBdr>
        <w:spacing w:before="319" w:line="360" w:lineRule="auto"/>
        <w:ind w:left="708"/>
        <w:jc w:val="both"/>
        <w:rPr>
          <w:rFonts w:ascii="Arial" w:hAnsi="Arial" w:cs="Arial"/>
          <w:color w:val="000000"/>
          <w:sz w:val="24"/>
          <w:szCs w:val="24"/>
        </w:rPr>
      </w:pPr>
      <w:r w:rsidRPr="00A64F39">
        <w:rPr>
          <w:rFonts w:ascii="Arial" w:hAnsi="Arial" w:cs="Arial"/>
          <w:color w:val="000000"/>
          <w:sz w:val="24"/>
          <w:szCs w:val="24"/>
        </w:rPr>
        <w:t xml:space="preserve">Actualmente, el ITSUR depende casi en su totalidad del suministro eléctrico proporcionado por la red pública de la Comisión Federal de Electricidad (CFE), lo cual implica </w:t>
      </w:r>
      <w:r w:rsidRPr="00A64F39">
        <w:rPr>
          <w:rFonts w:ascii="Arial" w:hAnsi="Arial" w:cs="Arial"/>
          <w:b/>
          <w:bCs/>
          <w:color w:val="000000"/>
          <w:sz w:val="24"/>
          <w:szCs w:val="24"/>
        </w:rPr>
        <w:t>gastos operativos elevados y una huella ambiental significativa</w:t>
      </w:r>
      <w:r w:rsidRPr="00A64F39">
        <w:rPr>
          <w:rFonts w:ascii="Arial" w:hAnsi="Arial" w:cs="Arial"/>
          <w:color w:val="000000"/>
          <w:sz w:val="24"/>
          <w:szCs w:val="24"/>
        </w:rPr>
        <w:t xml:space="preserve">. Esta situación se agrava por el crecimiento constante de la matrícula estudiantil, la ampliación de la infraestructura universitaria y el aumento en el uso de tecnologías digitales, factores que </w:t>
      </w:r>
      <w:r w:rsidRPr="00A64F39">
        <w:rPr>
          <w:rFonts w:ascii="Arial" w:hAnsi="Arial" w:cs="Arial"/>
          <w:b/>
          <w:bCs/>
          <w:color w:val="000000"/>
          <w:sz w:val="24"/>
          <w:szCs w:val="24"/>
        </w:rPr>
        <w:t>incrementan la demanda energética institucional año con año</w:t>
      </w:r>
      <w:r w:rsidRPr="00A64F39">
        <w:rPr>
          <w:rFonts w:ascii="Arial" w:hAnsi="Arial" w:cs="Arial"/>
          <w:color w:val="000000"/>
          <w:sz w:val="24"/>
          <w:szCs w:val="24"/>
        </w:rPr>
        <w:t>.</w:t>
      </w:r>
    </w:p>
    <w:p w14:paraId="5683599B" w14:textId="6CFFFD2D" w:rsidR="007D7E4E" w:rsidRPr="002C0EF7" w:rsidRDefault="00A64F39" w:rsidP="002C0EF7">
      <w:pPr>
        <w:pBdr>
          <w:top w:val="nil"/>
          <w:left w:val="nil"/>
          <w:bottom w:val="nil"/>
          <w:right w:val="nil"/>
          <w:between w:val="nil"/>
        </w:pBdr>
        <w:spacing w:before="319" w:line="360" w:lineRule="auto"/>
        <w:ind w:left="708" w:hanging="5"/>
        <w:jc w:val="both"/>
        <w:rPr>
          <w:rFonts w:ascii="Arial" w:hAnsi="Arial" w:cs="Arial"/>
          <w:color w:val="000000"/>
          <w:sz w:val="24"/>
          <w:szCs w:val="24"/>
        </w:rPr>
      </w:pPr>
      <w:r w:rsidRPr="00A64F39">
        <w:rPr>
          <w:rFonts w:ascii="Arial" w:hAnsi="Arial" w:cs="Arial"/>
          <w:color w:val="000000"/>
          <w:sz w:val="24"/>
          <w:szCs w:val="24"/>
        </w:rPr>
        <w:t xml:space="preserve">La raíz del problema radica en la </w:t>
      </w:r>
      <w:r w:rsidRPr="00A64F39">
        <w:rPr>
          <w:rFonts w:ascii="Arial" w:hAnsi="Arial" w:cs="Arial"/>
          <w:b/>
          <w:bCs/>
          <w:color w:val="000000"/>
          <w:sz w:val="24"/>
          <w:szCs w:val="24"/>
        </w:rPr>
        <w:t>falta de fuentes alternativas de energía</w:t>
      </w:r>
      <w:r w:rsidRPr="00A64F39">
        <w:rPr>
          <w:rFonts w:ascii="Arial" w:hAnsi="Arial" w:cs="Arial"/>
          <w:color w:val="000000"/>
          <w:sz w:val="24"/>
          <w:szCs w:val="24"/>
        </w:rPr>
        <w:t xml:space="preserve"> que permitan reducir dicha dependencia. Esta carencia genera un impacto tanto </w:t>
      </w:r>
      <w:r w:rsidRPr="00A64F39">
        <w:rPr>
          <w:rFonts w:ascii="Arial" w:hAnsi="Arial" w:cs="Arial"/>
          <w:b/>
          <w:bCs/>
          <w:color w:val="000000"/>
          <w:sz w:val="24"/>
          <w:szCs w:val="24"/>
        </w:rPr>
        <w:t>económico</w:t>
      </w:r>
      <w:r w:rsidRPr="00A64F39">
        <w:rPr>
          <w:rFonts w:ascii="Arial" w:hAnsi="Arial" w:cs="Arial"/>
          <w:color w:val="000000"/>
          <w:sz w:val="24"/>
          <w:szCs w:val="24"/>
        </w:rPr>
        <w:t xml:space="preserve"> —por el gasto en facturación eléctrica— como </w:t>
      </w:r>
      <w:r w:rsidRPr="00A64F39">
        <w:rPr>
          <w:rFonts w:ascii="Arial" w:hAnsi="Arial" w:cs="Arial"/>
          <w:b/>
          <w:bCs/>
          <w:color w:val="000000"/>
          <w:sz w:val="24"/>
          <w:szCs w:val="24"/>
        </w:rPr>
        <w:t>ambiental</w:t>
      </w:r>
      <w:r w:rsidRPr="00A64F39">
        <w:rPr>
          <w:rFonts w:ascii="Arial" w:hAnsi="Arial" w:cs="Arial"/>
          <w:color w:val="000000"/>
          <w:sz w:val="24"/>
          <w:szCs w:val="24"/>
        </w:rPr>
        <w:t xml:space="preserve">, debido a las emisiones asociadas a la generación de electricidad convencional. </w:t>
      </w:r>
    </w:p>
    <w:p w14:paraId="0D04F7B4" w14:textId="77777777" w:rsidR="00AB7737" w:rsidRPr="002C0EF7" w:rsidRDefault="00681876" w:rsidP="002C0EF7">
      <w:pPr>
        <w:spacing w:line="360" w:lineRule="auto"/>
        <w:ind w:left="703" w:hanging="703"/>
        <w:jc w:val="both"/>
        <w:rPr>
          <w:rFonts w:ascii="Arial" w:hAnsi="Arial" w:cs="Arial"/>
          <w:sz w:val="24"/>
          <w:szCs w:val="24"/>
        </w:rPr>
      </w:pPr>
      <w:bookmarkStart w:id="12" w:name="_heading=h.1t3h5sf" w:colFirst="0" w:colLast="0"/>
      <w:bookmarkEnd w:id="12"/>
      <w:r w:rsidRPr="002C0EF7">
        <w:rPr>
          <w:rFonts w:ascii="Arial" w:hAnsi="Arial" w:cs="Arial"/>
          <w:b/>
          <w:sz w:val="24"/>
          <w:szCs w:val="24"/>
        </w:rPr>
        <w:t xml:space="preserve">3.2. </w:t>
      </w:r>
      <w:r w:rsidRPr="002C0EF7">
        <w:rPr>
          <w:rFonts w:ascii="Arial" w:hAnsi="Arial" w:cs="Arial"/>
          <w:b/>
          <w:sz w:val="24"/>
          <w:szCs w:val="24"/>
        </w:rPr>
        <w:tab/>
        <w:t xml:space="preserve">Justificación. </w:t>
      </w:r>
      <w:r w:rsidR="00AB7737" w:rsidRPr="002C0EF7">
        <w:rPr>
          <w:rFonts w:ascii="Arial" w:hAnsi="Arial" w:cs="Arial"/>
          <w:sz w:val="24"/>
          <w:szCs w:val="24"/>
        </w:rPr>
        <w:t xml:space="preserve">La </w:t>
      </w:r>
      <w:r w:rsidR="00AB7737" w:rsidRPr="002C0EF7">
        <w:rPr>
          <w:rFonts w:ascii="Arial" w:hAnsi="Arial" w:cs="Arial"/>
          <w:b/>
          <w:bCs/>
          <w:sz w:val="24"/>
          <w:szCs w:val="24"/>
        </w:rPr>
        <w:t>implementación de paneles solares</w:t>
      </w:r>
      <w:r w:rsidR="00AB7737" w:rsidRPr="002C0EF7">
        <w:rPr>
          <w:rFonts w:ascii="Arial" w:hAnsi="Arial" w:cs="Arial"/>
          <w:sz w:val="24"/>
          <w:szCs w:val="24"/>
        </w:rPr>
        <w:t xml:space="preserve"> en instituciones de educación superior ha demostrado ser una estrategia eficaz para lograr ahorros económicos sostenibles, reducir la huella de carbono institucional y promover una cultura de sustentabilidad entre la comunidad universitaria.</w:t>
      </w:r>
    </w:p>
    <w:p w14:paraId="129F786E" w14:textId="38F78054"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El ITSUR, al ubicarse en una región con </w:t>
      </w:r>
      <w:r w:rsidRPr="00AB7737">
        <w:rPr>
          <w:rFonts w:ascii="Arial" w:hAnsi="Arial" w:cs="Arial"/>
          <w:b/>
          <w:bCs/>
          <w:sz w:val="24"/>
          <w:szCs w:val="24"/>
        </w:rPr>
        <w:t>alta radiación solar promedio anual</w:t>
      </w:r>
      <w:r w:rsidRPr="00AB7737">
        <w:rPr>
          <w:rFonts w:ascii="Arial" w:hAnsi="Arial" w:cs="Arial"/>
          <w:sz w:val="24"/>
          <w:szCs w:val="24"/>
        </w:rPr>
        <w:t xml:space="preserve">, cuenta con </w:t>
      </w:r>
      <w:r w:rsidRPr="00AB7737">
        <w:rPr>
          <w:rFonts w:ascii="Arial" w:hAnsi="Arial" w:cs="Arial"/>
          <w:b/>
          <w:bCs/>
          <w:sz w:val="24"/>
          <w:szCs w:val="24"/>
        </w:rPr>
        <w:t xml:space="preserve">condiciones óptimas para la captación de energía </w:t>
      </w:r>
      <w:r w:rsidRPr="00AB7737">
        <w:rPr>
          <w:rFonts w:ascii="Arial" w:hAnsi="Arial" w:cs="Arial"/>
          <w:b/>
          <w:bCs/>
          <w:sz w:val="24"/>
          <w:szCs w:val="24"/>
        </w:rPr>
        <w:lastRenderedPageBreak/>
        <w:t>solar</w:t>
      </w:r>
      <w:r w:rsidRPr="00AB7737">
        <w:rPr>
          <w:rFonts w:ascii="Arial" w:hAnsi="Arial" w:cs="Arial"/>
          <w:sz w:val="24"/>
          <w:szCs w:val="24"/>
        </w:rPr>
        <w:t>, lo que hace viable la instalación de paneles fotovoltaicos en techos de edificios, estacionamientos y otras áreas aprovechables del campus.</w:t>
      </w:r>
    </w:p>
    <w:p w14:paraId="0ADBC4BE" w14:textId="3DCB3D32"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Adoptar este tipo de tecnología no solo representaría un ahorro económico a mediano y largo plazo, sino que también </w:t>
      </w:r>
      <w:r w:rsidRPr="00AB7737">
        <w:rPr>
          <w:rFonts w:ascii="Arial" w:hAnsi="Arial" w:cs="Arial"/>
          <w:b/>
          <w:bCs/>
          <w:sz w:val="24"/>
          <w:szCs w:val="24"/>
        </w:rPr>
        <w:t>fortalecería la imagen institucional del ITSUR</w:t>
      </w:r>
      <w:r w:rsidRPr="00AB7737">
        <w:rPr>
          <w:rFonts w:ascii="Arial" w:hAnsi="Arial" w:cs="Arial"/>
          <w:sz w:val="24"/>
          <w:szCs w:val="24"/>
        </w:rPr>
        <w:t xml:space="preserve"> como promotor de las energías limpias, alineándose con los Objetivos de Desarrollo Sostenible (ODS), especialmente el </w:t>
      </w:r>
      <w:r w:rsidRPr="00AB7737">
        <w:rPr>
          <w:rFonts w:ascii="Arial" w:hAnsi="Arial" w:cs="Arial"/>
          <w:b/>
          <w:bCs/>
          <w:sz w:val="24"/>
          <w:szCs w:val="24"/>
        </w:rPr>
        <w:t>ODS 7: Energía asequible y no contaminante</w:t>
      </w:r>
      <w:r w:rsidRPr="00AB7737">
        <w:rPr>
          <w:rFonts w:ascii="Arial" w:hAnsi="Arial" w:cs="Arial"/>
          <w:sz w:val="24"/>
          <w:szCs w:val="24"/>
        </w:rPr>
        <w:t>.</w:t>
      </w:r>
    </w:p>
    <w:p w14:paraId="2C176A04" w14:textId="77777777" w:rsidR="00AB7737" w:rsidRPr="00AB773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Desde el punto de vista académico, la instalación de paneles solares también podría servir como </w:t>
      </w:r>
      <w:r w:rsidRPr="00AB7737">
        <w:rPr>
          <w:rFonts w:ascii="Arial" w:hAnsi="Arial" w:cs="Arial"/>
          <w:b/>
          <w:bCs/>
          <w:sz w:val="24"/>
          <w:szCs w:val="24"/>
        </w:rPr>
        <w:t>plataforma de aprendizaje e investigación</w:t>
      </w:r>
      <w:r w:rsidRPr="00AB7737">
        <w:rPr>
          <w:rFonts w:ascii="Arial" w:hAnsi="Arial" w:cs="Arial"/>
          <w:sz w:val="24"/>
          <w:szCs w:val="24"/>
        </w:rPr>
        <w:t xml:space="preserve"> para estudiantes de carreras afines a la ingeniería, la energía y el medio ambiente, integrando la teoría con la práctica.</w:t>
      </w:r>
    </w:p>
    <w:p w14:paraId="4A2FB174" w14:textId="266F9C24" w:rsidR="00CA51F0" w:rsidRPr="002C0EF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Esta investigación busca evaluar la </w:t>
      </w:r>
      <w:r w:rsidRPr="00AB7737">
        <w:rPr>
          <w:rFonts w:ascii="Arial" w:hAnsi="Arial" w:cs="Arial"/>
          <w:b/>
          <w:bCs/>
          <w:sz w:val="24"/>
          <w:szCs w:val="24"/>
        </w:rPr>
        <w:t>viabilidad técnica, económica y ambiental</w:t>
      </w:r>
      <w:r w:rsidRPr="00AB7737">
        <w:rPr>
          <w:rFonts w:ascii="Arial" w:hAnsi="Arial" w:cs="Arial"/>
          <w:sz w:val="24"/>
          <w:szCs w:val="24"/>
        </w:rPr>
        <w:t xml:space="preserve"> de incorporar un sistema fotovoltaico en el ITSUR, considerando factores como el consumo energético actual, la inversión inicial, el retorno esperado, el mantenimiento requerido y el impacto ecológico de su implementación.</w:t>
      </w:r>
    </w:p>
    <w:p w14:paraId="73370DD3" w14:textId="77777777" w:rsidR="00CA51F0" w:rsidRPr="002C0EF7" w:rsidRDefault="00681876" w:rsidP="002C0EF7">
      <w:pPr>
        <w:spacing w:line="360" w:lineRule="auto"/>
        <w:ind w:left="703" w:hanging="703"/>
        <w:jc w:val="both"/>
        <w:rPr>
          <w:rFonts w:ascii="Arial" w:hAnsi="Arial" w:cs="Arial"/>
          <w:sz w:val="24"/>
          <w:szCs w:val="24"/>
        </w:rPr>
      </w:pPr>
      <w:r w:rsidRPr="002C0EF7">
        <w:rPr>
          <w:rFonts w:ascii="Arial" w:hAnsi="Arial" w:cs="Arial"/>
          <w:b/>
          <w:sz w:val="24"/>
          <w:szCs w:val="24"/>
        </w:rPr>
        <w:t xml:space="preserve">3.3. </w:t>
      </w:r>
      <w:r w:rsidRPr="002C0EF7">
        <w:rPr>
          <w:rFonts w:ascii="Arial" w:hAnsi="Arial" w:cs="Arial"/>
          <w:b/>
          <w:sz w:val="24"/>
          <w:szCs w:val="24"/>
        </w:rPr>
        <w:tab/>
        <w:t xml:space="preserve">Alcance. </w:t>
      </w:r>
      <w:r w:rsidR="00CA51F0" w:rsidRPr="002C0EF7">
        <w:rPr>
          <w:rFonts w:ascii="Arial" w:hAnsi="Arial" w:cs="Arial"/>
          <w:sz w:val="24"/>
          <w:szCs w:val="24"/>
        </w:rPr>
        <w:t xml:space="preserve">Este estudio se enfocará en el análisis integral de la </w:t>
      </w:r>
      <w:r w:rsidR="00CA51F0" w:rsidRPr="002C0EF7">
        <w:rPr>
          <w:rFonts w:ascii="Arial" w:hAnsi="Arial" w:cs="Arial"/>
          <w:b/>
          <w:bCs/>
          <w:sz w:val="24"/>
          <w:szCs w:val="24"/>
        </w:rPr>
        <w:t>viabilidad y el impacto</w:t>
      </w:r>
      <w:r w:rsidR="00CA51F0" w:rsidRPr="002C0EF7">
        <w:rPr>
          <w:rFonts w:ascii="Arial" w:hAnsi="Arial" w:cs="Arial"/>
          <w:sz w:val="24"/>
          <w:szCs w:val="24"/>
        </w:rPr>
        <w:t xml:space="preserve"> de instalar un sistema de paneles solares dentro de las instalaciones del </w:t>
      </w:r>
      <w:r w:rsidR="00CA51F0" w:rsidRPr="002C0EF7">
        <w:rPr>
          <w:rFonts w:ascii="Arial" w:hAnsi="Arial" w:cs="Arial"/>
          <w:b/>
          <w:bCs/>
          <w:sz w:val="24"/>
          <w:szCs w:val="24"/>
        </w:rPr>
        <w:t>ITSUR</w:t>
      </w:r>
      <w:r w:rsidR="00CA51F0" w:rsidRPr="002C0EF7">
        <w:rPr>
          <w:rFonts w:ascii="Arial" w:hAnsi="Arial" w:cs="Arial"/>
          <w:sz w:val="24"/>
          <w:szCs w:val="24"/>
        </w:rPr>
        <w:t>. El análisis abarcará los siguientes aspectos:</w:t>
      </w:r>
    </w:p>
    <w:p w14:paraId="221A3A7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Diagnóstico del </w:t>
      </w:r>
      <w:r w:rsidRPr="00CA51F0">
        <w:rPr>
          <w:rFonts w:ascii="Arial" w:hAnsi="Arial" w:cs="Arial"/>
          <w:b/>
          <w:bCs/>
          <w:sz w:val="24"/>
          <w:szCs w:val="24"/>
        </w:rPr>
        <w:t>consumo energético actual</w:t>
      </w:r>
      <w:r w:rsidRPr="00CA51F0">
        <w:rPr>
          <w:rFonts w:ascii="Arial" w:hAnsi="Arial" w:cs="Arial"/>
          <w:sz w:val="24"/>
          <w:szCs w:val="24"/>
        </w:rPr>
        <w:t xml:space="preserve"> de la institución.</w:t>
      </w:r>
    </w:p>
    <w:p w14:paraId="63427100"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Identificación de áreas disponibles para la instalación de paneles solares.</w:t>
      </w:r>
    </w:p>
    <w:p w14:paraId="06F5F18F"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b/>
          <w:bCs/>
          <w:sz w:val="24"/>
          <w:szCs w:val="24"/>
        </w:rPr>
        <w:t>Evaluación técnica y económica</w:t>
      </w:r>
      <w:r w:rsidRPr="00CA51F0">
        <w:rPr>
          <w:rFonts w:ascii="Arial" w:hAnsi="Arial" w:cs="Arial"/>
          <w:sz w:val="24"/>
          <w:szCs w:val="24"/>
        </w:rPr>
        <w:t xml:space="preserve"> de diferentes tipos de sistemas fotovoltaicos.</w:t>
      </w:r>
    </w:p>
    <w:p w14:paraId="2440A549"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Estimación del </w:t>
      </w:r>
      <w:r w:rsidRPr="00CA51F0">
        <w:rPr>
          <w:rFonts w:ascii="Arial" w:hAnsi="Arial" w:cs="Arial"/>
          <w:b/>
          <w:bCs/>
          <w:sz w:val="24"/>
          <w:szCs w:val="24"/>
        </w:rPr>
        <w:t>potencial de ahorro energético</w:t>
      </w:r>
      <w:r w:rsidRPr="00CA51F0">
        <w:rPr>
          <w:rFonts w:ascii="Arial" w:hAnsi="Arial" w:cs="Arial"/>
          <w:sz w:val="24"/>
          <w:szCs w:val="24"/>
        </w:rPr>
        <w:t xml:space="preserve"> y retorno de inversión.</w:t>
      </w:r>
    </w:p>
    <w:p w14:paraId="5F11AD0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Análisis del </w:t>
      </w:r>
      <w:r w:rsidRPr="00CA51F0">
        <w:rPr>
          <w:rFonts w:ascii="Arial" w:hAnsi="Arial" w:cs="Arial"/>
          <w:b/>
          <w:bCs/>
          <w:sz w:val="24"/>
          <w:szCs w:val="24"/>
        </w:rPr>
        <w:t>impacto ambiental</w:t>
      </w:r>
      <w:r w:rsidRPr="00CA51F0">
        <w:rPr>
          <w:rFonts w:ascii="Arial" w:hAnsi="Arial" w:cs="Arial"/>
          <w:sz w:val="24"/>
          <w:szCs w:val="24"/>
        </w:rPr>
        <w:t xml:space="preserve"> positivo esperado.</w:t>
      </w:r>
    </w:p>
    <w:p w14:paraId="7F520325" w14:textId="77777777" w:rsidR="00CA51F0" w:rsidRPr="002C0EF7" w:rsidRDefault="00CA51F0" w:rsidP="002C0EF7">
      <w:pPr>
        <w:spacing w:line="360" w:lineRule="auto"/>
        <w:ind w:left="703"/>
        <w:jc w:val="both"/>
        <w:rPr>
          <w:rFonts w:ascii="Arial" w:hAnsi="Arial" w:cs="Arial"/>
          <w:sz w:val="24"/>
          <w:szCs w:val="24"/>
        </w:rPr>
      </w:pPr>
      <w:r w:rsidRPr="00CA51F0">
        <w:rPr>
          <w:rFonts w:ascii="Arial" w:hAnsi="Arial" w:cs="Arial"/>
          <w:sz w:val="24"/>
          <w:szCs w:val="24"/>
        </w:rPr>
        <w:lastRenderedPageBreak/>
        <w:t xml:space="preserve">El estudio </w:t>
      </w:r>
      <w:r w:rsidRPr="00CA51F0">
        <w:rPr>
          <w:rFonts w:ascii="Arial" w:hAnsi="Arial" w:cs="Arial"/>
          <w:b/>
          <w:bCs/>
          <w:sz w:val="24"/>
          <w:szCs w:val="24"/>
        </w:rPr>
        <w:t>no incluirá</w:t>
      </w:r>
      <w:r w:rsidRPr="00CA51F0">
        <w:rPr>
          <w:rFonts w:ascii="Arial" w:hAnsi="Arial" w:cs="Arial"/>
          <w:sz w:val="24"/>
          <w:szCs w:val="24"/>
        </w:rPr>
        <w:t xml:space="preserve"> el diseño detallado del sistema ni la ejecución del proyecto</w:t>
      </w:r>
    </w:p>
    <w:p w14:paraId="442882CC" w14:textId="18D004BA" w:rsidR="00CA51F0" w:rsidRPr="00CA51F0" w:rsidRDefault="00CA51F0" w:rsidP="002C0EF7">
      <w:pPr>
        <w:spacing w:line="360" w:lineRule="auto"/>
        <w:ind w:left="703"/>
        <w:jc w:val="both"/>
        <w:rPr>
          <w:rFonts w:ascii="Arial" w:hAnsi="Arial" w:cs="Arial"/>
          <w:sz w:val="24"/>
          <w:szCs w:val="24"/>
        </w:rPr>
      </w:pPr>
      <w:r w:rsidRPr="00CA51F0">
        <w:rPr>
          <w:rFonts w:ascii="Arial" w:hAnsi="Arial" w:cs="Arial"/>
          <w:sz w:val="24"/>
          <w:szCs w:val="24"/>
        </w:rPr>
        <w:t xml:space="preserve">como tal. Tampoco abordará otras estrategias de ahorro energético como cambio de luminarias, automatización o eficiencia térmica en edificios. La investigación estará limitada a la </w:t>
      </w:r>
      <w:r w:rsidRPr="00CA51F0">
        <w:rPr>
          <w:rFonts w:ascii="Arial" w:hAnsi="Arial" w:cs="Arial"/>
          <w:b/>
          <w:bCs/>
          <w:sz w:val="24"/>
          <w:szCs w:val="24"/>
        </w:rPr>
        <w:t>generación de energía eléctrica por medio de paneles solares</w:t>
      </w:r>
      <w:r w:rsidRPr="00CA51F0">
        <w:rPr>
          <w:rFonts w:ascii="Arial" w:hAnsi="Arial" w:cs="Arial"/>
          <w:sz w:val="24"/>
          <w:szCs w:val="24"/>
        </w:rPr>
        <w:t xml:space="preserve"> y su aplicación </w:t>
      </w:r>
      <w:r w:rsidRPr="00CA51F0">
        <w:rPr>
          <w:rFonts w:ascii="Arial" w:hAnsi="Arial" w:cs="Arial"/>
          <w:b/>
          <w:bCs/>
          <w:sz w:val="24"/>
          <w:szCs w:val="24"/>
        </w:rPr>
        <w:t>exclusiva en el ITSUR</w:t>
      </w:r>
      <w:r w:rsidRPr="00CA51F0">
        <w:rPr>
          <w:rFonts w:ascii="Arial" w:hAnsi="Arial" w:cs="Arial"/>
          <w:sz w:val="24"/>
          <w:szCs w:val="24"/>
        </w:rPr>
        <w:t xml:space="preserve"> como estudio de caso.</w:t>
      </w:r>
    </w:p>
    <w:p w14:paraId="08C3B113" w14:textId="612E92FD" w:rsidR="00147276" w:rsidRPr="00681876" w:rsidRDefault="00681876" w:rsidP="00A533C0">
      <w:pPr>
        <w:spacing w:line="360" w:lineRule="auto"/>
        <w:ind w:left="703" w:hanging="703"/>
        <w:jc w:val="both"/>
        <w:rPr>
          <w:rFonts w:ascii="Arial" w:hAnsi="Arial" w:cs="Arial"/>
          <w:sz w:val="24"/>
          <w:szCs w:val="24"/>
        </w:rPr>
      </w:pPr>
      <w:r w:rsidRPr="00681876">
        <w:rPr>
          <w:rFonts w:ascii="Arial" w:hAnsi="Arial" w:cs="Arial"/>
          <w:sz w:val="24"/>
          <w:szCs w:val="24"/>
        </w:rPr>
        <w:t>.</w:t>
      </w:r>
    </w:p>
    <w:p w14:paraId="5A36DA98" w14:textId="77777777" w:rsidR="00DB1C4A" w:rsidRDefault="00DB1C4A">
      <w:pPr>
        <w:spacing w:after="0" w:line="240" w:lineRule="auto"/>
        <w:rPr>
          <w:rFonts w:ascii="Arial" w:hAnsi="Arial" w:cs="Arial"/>
        </w:rPr>
        <w:sectPr w:rsidR="00DB1C4A" w:rsidSect="00C9765C">
          <w:headerReference w:type="first" r:id="rId18"/>
          <w:pgSz w:w="12240" w:h="15840" w:code="1"/>
          <w:pgMar w:top="1701" w:right="1701" w:bottom="1417" w:left="1701" w:header="436" w:footer="643" w:gutter="0"/>
          <w:cols w:space="708"/>
          <w:titlePg/>
          <w:docGrid w:linePitch="360"/>
        </w:sectPr>
      </w:pPr>
    </w:p>
    <w:p w14:paraId="056CEF89" w14:textId="77777777" w:rsidR="00147276" w:rsidRPr="007D7E4E" w:rsidRDefault="00DB1C4A" w:rsidP="007D7E4E">
      <w:pPr>
        <w:pStyle w:val="Ttulo1"/>
        <w:spacing w:line="360" w:lineRule="auto"/>
        <w:rPr>
          <w:rFonts w:cs="Arial"/>
          <w:sz w:val="24"/>
          <w:szCs w:val="24"/>
          <w:lang w:eastAsia="es-MX"/>
        </w:rPr>
      </w:pPr>
      <w:bookmarkStart w:id="13" w:name="_Toc197727082"/>
      <w:r w:rsidRPr="007D7E4E">
        <w:rPr>
          <w:rStyle w:val="Textoennegrita"/>
          <w:b/>
          <w:bCs w:val="0"/>
          <w:sz w:val="24"/>
          <w:szCs w:val="24"/>
        </w:rPr>
        <w:lastRenderedPageBreak/>
        <w:t>C</w:t>
      </w:r>
      <w:r w:rsidR="00147276" w:rsidRPr="007D7E4E">
        <w:rPr>
          <w:rStyle w:val="Textoennegrita"/>
          <w:b/>
          <w:bCs w:val="0"/>
          <w:sz w:val="24"/>
          <w:szCs w:val="24"/>
        </w:rPr>
        <w:t>apítulo 4</w:t>
      </w:r>
      <w:bookmarkEnd w:id="13"/>
    </w:p>
    <w:p w14:paraId="3F2E06FA" w14:textId="77777777" w:rsidR="0093142F" w:rsidRPr="007D7E4E" w:rsidRDefault="0093142F" w:rsidP="007D7E4E">
      <w:pPr>
        <w:pStyle w:val="Ttulo2"/>
        <w:spacing w:line="360" w:lineRule="auto"/>
        <w:jc w:val="both"/>
        <w:rPr>
          <w:sz w:val="24"/>
          <w:szCs w:val="24"/>
        </w:rPr>
      </w:pPr>
      <w:bookmarkStart w:id="14" w:name="_Toc197727083"/>
      <w:r w:rsidRPr="007D7E4E">
        <w:rPr>
          <w:sz w:val="24"/>
          <w:szCs w:val="24"/>
        </w:rPr>
        <w:t>Objetivos</w:t>
      </w:r>
      <w:bookmarkEnd w:id="14"/>
    </w:p>
    <w:p w14:paraId="2C15BEB3"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 General</w:t>
      </w:r>
    </w:p>
    <w:p w14:paraId="3E8F69A1" w14:textId="77777777" w:rsidR="00284B97" w:rsidRPr="00284B97" w:rsidRDefault="00284B97" w:rsidP="00284B97">
      <w:pPr>
        <w:spacing w:line="360" w:lineRule="auto"/>
        <w:rPr>
          <w:rFonts w:ascii="Arial" w:hAnsi="Arial" w:cs="Arial"/>
          <w:sz w:val="24"/>
          <w:szCs w:val="24"/>
        </w:rPr>
      </w:pPr>
      <w:r w:rsidRPr="00284B97">
        <w:rPr>
          <w:rFonts w:ascii="Arial" w:hAnsi="Arial" w:cs="Arial"/>
          <w:sz w:val="24"/>
          <w:szCs w:val="24"/>
        </w:rPr>
        <w:t>Evaluar la viabilidad e impacto de la implementación de paneles solares fotovoltaicos como estrategia para reducir el consumo eléctrico en el Instituto Tecnológico Superior del Sur de Guanajuato (ITSUR), mediante un análisis integral que contemple la evaluación costo-beneficio, el estudio de las condiciones técnicas de instalación, los requerimientos normativos, y los beneficios energéticos, económicos y ambientales.</w:t>
      </w:r>
    </w:p>
    <w:p w14:paraId="490D3998"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b/>
          <w:sz w:val="24"/>
          <w:szCs w:val="24"/>
        </w:rPr>
      </w:pPr>
      <w:r w:rsidRPr="007D7E4E">
        <w:rPr>
          <w:rFonts w:ascii="Arial" w:hAnsi="Arial" w:cs="Arial"/>
          <w:b/>
          <w:sz w:val="24"/>
          <w:szCs w:val="24"/>
        </w:rPr>
        <w:t>Justificación:</w:t>
      </w:r>
    </w:p>
    <w:p w14:paraId="1B67657F" w14:textId="6F803ED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sz w:val="24"/>
          <w:szCs w:val="24"/>
        </w:rPr>
        <w:t xml:space="preserve">Este objetivo se plantea para determinar si la inversión en tecnología de </w:t>
      </w:r>
      <w:r w:rsidR="0067754F">
        <w:rPr>
          <w:rFonts w:ascii="Arial" w:hAnsi="Arial" w:cs="Arial"/>
          <w:sz w:val="24"/>
          <w:szCs w:val="24"/>
        </w:rPr>
        <w:t xml:space="preserve">la implementación de paneles solares </w:t>
      </w:r>
      <w:r w:rsidR="003814DC">
        <w:rPr>
          <w:rFonts w:ascii="Arial" w:hAnsi="Arial" w:cs="Arial"/>
          <w:sz w:val="24"/>
          <w:szCs w:val="24"/>
        </w:rPr>
        <w:t xml:space="preserve">que </w:t>
      </w:r>
      <w:r w:rsidRPr="007D7E4E">
        <w:rPr>
          <w:rFonts w:ascii="Arial" w:hAnsi="Arial" w:cs="Arial"/>
          <w:sz w:val="24"/>
          <w:szCs w:val="24"/>
        </w:rPr>
        <w:t xml:space="preserve">puede generar beneficios económicos, operativos y ambientales que justifiquen su adopción </w:t>
      </w:r>
      <w:r w:rsidR="006E2C62" w:rsidRPr="006E2C62">
        <w:rPr>
          <w:rFonts w:ascii="Arial" w:hAnsi="Arial" w:cs="Arial"/>
          <w:sz w:val="24"/>
          <w:szCs w:val="24"/>
        </w:rPr>
        <w:t>de tecnología solar puede</w:t>
      </w:r>
      <w:r w:rsidR="009B74D3">
        <w:rPr>
          <w:rFonts w:ascii="Arial" w:hAnsi="Arial" w:cs="Arial"/>
          <w:sz w:val="24"/>
          <w:szCs w:val="24"/>
        </w:rPr>
        <w:t>.</w:t>
      </w:r>
      <w:r w:rsidRPr="007D7E4E">
        <w:rPr>
          <w:rFonts w:ascii="Arial" w:hAnsi="Arial" w:cs="Arial"/>
          <w:sz w:val="24"/>
          <w:szCs w:val="24"/>
        </w:rPr>
        <w:t xml:space="preserve">. </w:t>
      </w:r>
      <w:r w:rsidR="009B74D3" w:rsidRPr="009B74D3">
        <w:rPr>
          <w:rFonts w:ascii="Arial" w:hAnsi="Arial" w:cs="Arial"/>
          <w:sz w:val="24"/>
          <w:szCs w:val="24"/>
        </w:rPr>
        <w:t>Se busca establecer un marco técnico-financiero que sirva de guía para futuras decisiones de inversión en energías renovables dentro del sector educativo público.</w:t>
      </w:r>
    </w:p>
    <w:p w14:paraId="68AD747A"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Objetivos Específicos</w:t>
      </w:r>
    </w:p>
    <w:p w14:paraId="615A6720" w14:textId="46CCC115"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1. </w:t>
      </w:r>
      <w:r w:rsidR="005752F0" w:rsidRPr="005752F0">
        <w:rPr>
          <w:rFonts w:ascii="Arial" w:hAnsi="Arial" w:cs="Arial"/>
          <w:b/>
          <w:bCs/>
          <w:sz w:val="24"/>
          <w:szCs w:val="24"/>
        </w:rPr>
        <w:t>Analizar el consumo eléctrico actual del ITSUR y los costos asociados.</w:t>
      </w:r>
    </w:p>
    <w:p w14:paraId="64332BA9" w14:textId="45FD347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B11252" w:rsidRPr="00B11252">
        <w:rPr>
          <w:rFonts w:ascii="Arial" w:hAnsi="Arial" w:cs="Arial"/>
          <w:sz w:val="24"/>
          <w:szCs w:val="24"/>
        </w:rPr>
        <w:t>Realizar un diagnóstico energético detallado del consumo eléctrico por área, identificando los principales centros de demanda, horarios pico y costos mensuales derivados del uso de la red pública.</w:t>
      </w:r>
    </w:p>
    <w:p w14:paraId="1A1EE7F6" w14:textId="3C4956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884BA7" w:rsidRPr="00884BA7">
        <w:rPr>
          <w:rFonts w:ascii="Arial" w:hAnsi="Arial" w:cs="Arial"/>
          <w:sz w:val="24"/>
          <w:szCs w:val="24"/>
        </w:rPr>
        <w:t>Se establecerá una línea base que permita proyectar el ahorro energético estimado con la implementación de paneles solares, comparando los costos actuales con los futuros bajo un esquema de generación distribuida.</w:t>
      </w:r>
    </w:p>
    <w:p w14:paraId="03543F88" w14:textId="302F99DD"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Razonamiento:</w:t>
      </w:r>
      <w:r w:rsidRPr="007D7E4E">
        <w:rPr>
          <w:rFonts w:ascii="Arial" w:hAnsi="Arial" w:cs="Arial"/>
          <w:sz w:val="24"/>
          <w:szCs w:val="24"/>
        </w:rPr>
        <w:t xml:space="preserve"> </w:t>
      </w:r>
      <w:r w:rsidR="00884BA7" w:rsidRPr="00884BA7">
        <w:rPr>
          <w:rFonts w:ascii="Arial" w:hAnsi="Arial" w:cs="Arial"/>
          <w:sz w:val="24"/>
          <w:szCs w:val="24"/>
        </w:rPr>
        <w:t>Esta información es esencial para entender la magnitud del problema energético y establecer criterios cuantificables para medir el impacto de la solución propuesta.</w:t>
      </w:r>
    </w:p>
    <w:p w14:paraId="521603CB" w14:textId="4D84B98F"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2. </w:t>
      </w:r>
      <w:r w:rsidR="009D2B4A">
        <w:rPr>
          <w:rFonts w:ascii="Arial" w:hAnsi="Arial" w:cs="Arial"/>
          <w:b/>
          <w:bCs/>
          <w:sz w:val="24"/>
          <w:szCs w:val="24"/>
        </w:rPr>
        <w:t>I</w:t>
      </w:r>
      <w:r w:rsidR="009D2B4A" w:rsidRPr="009D2B4A">
        <w:rPr>
          <w:rFonts w:ascii="Arial" w:hAnsi="Arial" w:cs="Arial"/>
          <w:b/>
          <w:bCs/>
          <w:sz w:val="24"/>
          <w:szCs w:val="24"/>
        </w:rPr>
        <w:t>nvestigar las opciones tecnológicas de paneles solares disponibles para instituciones educativas.</w:t>
      </w:r>
      <w:r w:rsidRPr="003F2FD4">
        <w:rPr>
          <w:rFonts w:ascii="Arial" w:hAnsi="Arial" w:cs="Arial"/>
          <w:b/>
          <w:bCs/>
          <w:sz w:val="24"/>
          <w:szCs w:val="24"/>
        </w:rPr>
        <w:t xml:space="preserve"> </w:t>
      </w:r>
    </w:p>
    <w:p w14:paraId="319C7637" w14:textId="530D660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8F7AD8" w:rsidRPr="008F7AD8">
        <w:rPr>
          <w:rFonts w:ascii="Arial" w:hAnsi="Arial" w:cs="Arial"/>
          <w:sz w:val="24"/>
          <w:szCs w:val="24"/>
        </w:rPr>
        <w:t>Analizar las características, eficiencia, durabilidad y costos de los principales tipos de paneles solares (monocristalinos, policristalinos y de película delgada), considerando sus ventajas y limitaciones en el contexto del ITSUR.</w:t>
      </w:r>
    </w:p>
    <w:p w14:paraId="5A6FE2F0" w14:textId="2E432FAF"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8F7AD8" w:rsidRPr="008F7AD8">
        <w:rPr>
          <w:rFonts w:ascii="Arial" w:hAnsi="Arial" w:cs="Arial"/>
          <w:sz w:val="24"/>
          <w:szCs w:val="24"/>
        </w:rPr>
        <w:t>Se evaluará el costo inicial de adquisición e instalación frente al rendimiento energético y vida útil estimada, priorizando opciones que ofrezcan la mejor relación costo-beneficio.</w:t>
      </w:r>
    </w:p>
    <w:p w14:paraId="74965C4F" w14:textId="60986A5E"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A05628" w:rsidRPr="00A05628">
        <w:rPr>
          <w:rFonts w:ascii="Arial" w:hAnsi="Arial" w:cs="Arial"/>
          <w:sz w:val="24"/>
          <w:szCs w:val="24"/>
        </w:rPr>
        <w:t>Escoger adecuadamente el tipo de panel solar es clave para asegurar una implementación eficiente y económicamente sustentable.</w:t>
      </w:r>
    </w:p>
    <w:p w14:paraId="4760259B" w14:textId="74111121"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3. </w:t>
      </w:r>
      <w:r w:rsidR="00A05628" w:rsidRPr="00A05628">
        <w:rPr>
          <w:rFonts w:ascii="Arial" w:hAnsi="Arial" w:cs="Arial"/>
          <w:b/>
          <w:bCs/>
          <w:sz w:val="24"/>
          <w:szCs w:val="24"/>
        </w:rPr>
        <w:t>Evaluar la factibilidad técnica de instalación de paneles solares en la infraestructura del ITSUR.</w:t>
      </w:r>
      <w:r w:rsidRPr="003F2FD4">
        <w:rPr>
          <w:rFonts w:ascii="Arial" w:hAnsi="Arial" w:cs="Arial"/>
          <w:b/>
          <w:bCs/>
          <w:sz w:val="24"/>
          <w:szCs w:val="24"/>
        </w:rPr>
        <w:t xml:space="preserve">  </w:t>
      </w:r>
    </w:p>
    <w:p w14:paraId="4E8F7C28" w14:textId="17226D1D"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2C5877" w:rsidRPr="002C5877">
        <w:rPr>
          <w:rFonts w:ascii="Arial" w:hAnsi="Arial" w:cs="Arial"/>
          <w:sz w:val="24"/>
          <w:szCs w:val="24"/>
        </w:rPr>
        <w:t>Analizar las condiciones estructurales de techos, patios y otras áreas disponibles en el campus para la instalación de módulos solares, así como la orientación solar y nivel de irradiación anual.</w:t>
      </w:r>
    </w:p>
    <w:p w14:paraId="2B74380D" w14:textId="77777777" w:rsidR="002C5877"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2C5877" w:rsidRPr="002C5877">
        <w:rPr>
          <w:rFonts w:ascii="Arial" w:hAnsi="Arial" w:cs="Arial"/>
          <w:sz w:val="24"/>
          <w:szCs w:val="24"/>
        </w:rPr>
        <w:t>Se estudiará el potencial de generación por superficie instalada y su relación con el consumo total de la institución.</w:t>
      </w:r>
    </w:p>
    <w:p w14:paraId="798CED15" w14:textId="4CAF0EC0"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0F29BE" w:rsidRPr="000F29BE">
        <w:rPr>
          <w:rFonts w:ascii="Arial" w:hAnsi="Arial" w:cs="Arial"/>
          <w:sz w:val="24"/>
          <w:szCs w:val="24"/>
        </w:rPr>
        <w:t>Un estudio técnico adecuado permitirá aprovechar al máximo el espacio disponible y optimizar la generación de energía limpia</w:t>
      </w:r>
      <w:r w:rsidRPr="007D7E4E">
        <w:rPr>
          <w:rFonts w:ascii="Arial" w:hAnsi="Arial" w:cs="Arial"/>
          <w:sz w:val="24"/>
          <w:szCs w:val="24"/>
        </w:rPr>
        <w:t>.</w:t>
      </w:r>
    </w:p>
    <w:p w14:paraId="2E703850" w14:textId="28F868D6"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4. </w:t>
      </w:r>
      <w:r w:rsidR="000F29BE" w:rsidRPr="000F29BE">
        <w:rPr>
          <w:rFonts w:ascii="Arial" w:hAnsi="Arial" w:cs="Arial"/>
          <w:b/>
          <w:bCs/>
          <w:sz w:val="24"/>
          <w:szCs w:val="24"/>
        </w:rPr>
        <w:t>Revisar los requisitos legales y normativos para la instalación de sistemas solares fotovoltaicos en instituciones públicas</w:t>
      </w:r>
      <w:r w:rsidRPr="007D7E4E">
        <w:rPr>
          <w:rFonts w:ascii="Arial" w:hAnsi="Arial" w:cs="Arial"/>
          <w:b/>
          <w:bCs/>
          <w:sz w:val="24"/>
          <w:szCs w:val="24"/>
        </w:rPr>
        <w:t xml:space="preserve">.  </w:t>
      </w:r>
    </w:p>
    <w:p w14:paraId="222D2E4E" w14:textId="7A8FCF4B"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Descripción:</w:t>
      </w:r>
      <w:r w:rsidRPr="007D7E4E">
        <w:rPr>
          <w:rFonts w:ascii="Arial" w:hAnsi="Arial" w:cs="Arial"/>
          <w:sz w:val="24"/>
          <w:szCs w:val="24"/>
        </w:rPr>
        <w:t xml:space="preserve"> </w:t>
      </w:r>
      <w:r w:rsidR="00EF4ED4" w:rsidRPr="00EF4ED4">
        <w:rPr>
          <w:rFonts w:ascii="Arial" w:hAnsi="Arial" w:cs="Arial"/>
          <w:sz w:val="24"/>
          <w:szCs w:val="24"/>
        </w:rPr>
        <w:t>Identificar los trámites requeridos por la Comisión Reguladora de Energía (CRE), la Comisión Federal de Electricidad (CFE) y otras instancias como SEMARNAT y SENER</w:t>
      </w:r>
      <w:r w:rsidRPr="007D7E4E">
        <w:rPr>
          <w:rFonts w:ascii="Arial" w:hAnsi="Arial" w:cs="Arial"/>
          <w:sz w:val="24"/>
          <w:szCs w:val="24"/>
        </w:rPr>
        <w:t xml:space="preserve">.  </w:t>
      </w:r>
    </w:p>
    <w:p w14:paraId="3A5626A0" w14:textId="32293B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EF4ED4" w:rsidRPr="00EF4ED4">
        <w:rPr>
          <w:rFonts w:ascii="Arial" w:hAnsi="Arial" w:cs="Arial"/>
          <w:sz w:val="24"/>
          <w:szCs w:val="24"/>
        </w:rPr>
        <w:t>Aunque el cumplimiento normativo implica costos adicionales (en permisos, consultorías y supervisión), estos permiten garantizar la legalidad, seguridad y acceso a beneficios como la venta de excedentes energéticos.</w:t>
      </w:r>
    </w:p>
    <w:p w14:paraId="2FB61C7E" w14:textId="25B81A64"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A078DB" w:rsidRPr="00A078DB">
        <w:rPr>
          <w:rFonts w:ascii="Arial" w:hAnsi="Arial" w:cs="Arial"/>
          <w:sz w:val="24"/>
          <w:szCs w:val="24"/>
        </w:rPr>
        <w:t>Cumplir con el marco legal es indispensable para la ejecución y operación segura del sistema, así como para el acceso a programas de apoyo gubernamentales.</w:t>
      </w:r>
    </w:p>
    <w:p w14:paraId="786FCF55" w14:textId="641E9B59"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5. </w:t>
      </w:r>
      <w:r w:rsidR="00A078DB" w:rsidRPr="00A078DB">
        <w:rPr>
          <w:rFonts w:ascii="Arial" w:hAnsi="Arial" w:cs="Arial"/>
          <w:b/>
          <w:bCs/>
          <w:sz w:val="24"/>
          <w:szCs w:val="24"/>
        </w:rPr>
        <w:t>Analizar el impacto ambiental de la implementación de paneles solares en el ITSUR</w:t>
      </w:r>
      <w:r w:rsidRPr="007D7E4E">
        <w:rPr>
          <w:rFonts w:ascii="Arial" w:hAnsi="Arial" w:cs="Arial"/>
          <w:b/>
          <w:bCs/>
          <w:sz w:val="24"/>
          <w:szCs w:val="24"/>
        </w:rPr>
        <w:t xml:space="preserve">.  </w:t>
      </w:r>
    </w:p>
    <w:p w14:paraId="26C4784B" w14:textId="77777777"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79361F" w:rsidRPr="0079361F">
        <w:rPr>
          <w:rFonts w:ascii="Arial" w:hAnsi="Arial" w:cs="Arial"/>
          <w:sz w:val="24"/>
          <w:szCs w:val="24"/>
        </w:rPr>
        <w:t>Estimar la reducción de emisiones de CO</w:t>
      </w:r>
      <w:r w:rsidR="0079361F" w:rsidRPr="0079361F">
        <w:rPr>
          <w:rFonts w:ascii="Cambria Math" w:hAnsi="Cambria Math" w:cs="Cambria Math"/>
          <w:sz w:val="24"/>
          <w:szCs w:val="24"/>
        </w:rPr>
        <w:t>₂</w:t>
      </w:r>
      <w:r w:rsidR="0079361F" w:rsidRPr="0079361F">
        <w:rPr>
          <w:rFonts w:ascii="Arial" w:hAnsi="Arial" w:cs="Arial"/>
          <w:sz w:val="24"/>
          <w:szCs w:val="24"/>
        </w:rPr>
        <w:t xml:space="preserve"> que se lograría al sustituir parcialmente el consumo de electricidad proveniente de fuentes fósiles por energía solar limpia.</w:t>
      </w:r>
    </w:p>
    <w:p w14:paraId="2F92C3FD" w14:textId="2C757BCE"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79361F" w:rsidRPr="0079361F">
        <w:rPr>
          <w:rFonts w:ascii="Arial" w:hAnsi="Arial" w:cs="Arial"/>
          <w:sz w:val="24"/>
          <w:szCs w:val="24"/>
        </w:rPr>
        <w:t>Se considerarán beneficios indirectos como la mejora de la imagen institucional, la posibilidad de certificaciones ecológicas y el aporte a los Objetivos de Desarrollo Sostenible.</w:t>
      </w:r>
    </w:p>
    <w:p w14:paraId="6CFFB0F8" w14:textId="3F02DEE1"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266786" w:rsidRPr="00266786">
        <w:rPr>
          <w:rFonts w:ascii="Arial" w:hAnsi="Arial" w:cs="Arial"/>
          <w:sz w:val="24"/>
          <w:szCs w:val="24"/>
        </w:rPr>
        <w:t>El componente ambiental refuerza el valor social y ético del proyecto, alineando al ITSUR con la tendencia global hacia la sostenibilidad educativa</w:t>
      </w:r>
      <w:r w:rsidRPr="00C02E9C">
        <w:rPr>
          <w:rFonts w:ascii="Arial" w:hAnsi="Arial" w:cs="Arial"/>
          <w:sz w:val="24"/>
          <w:szCs w:val="24"/>
        </w:rPr>
        <w:t>.</w:t>
      </w:r>
    </w:p>
    <w:p w14:paraId="283509F7" w14:textId="3195987C"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6. </w:t>
      </w:r>
      <w:r w:rsidR="007B7080" w:rsidRPr="007B7080">
        <w:rPr>
          <w:rFonts w:ascii="Arial" w:hAnsi="Arial" w:cs="Arial"/>
          <w:b/>
          <w:bCs/>
          <w:sz w:val="24"/>
          <w:szCs w:val="24"/>
        </w:rPr>
        <w:t>Diseñar un modelo integral de evaluación costo-beneficio del proyecto fotovoltaico</w:t>
      </w:r>
      <w:r w:rsidRPr="003F2FD4">
        <w:rPr>
          <w:rFonts w:ascii="Arial" w:hAnsi="Arial" w:cs="Arial"/>
          <w:b/>
          <w:bCs/>
          <w:sz w:val="24"/>
          <w:szCs w:val="24"/>
        </w:rPr>
        <w:t xml:space="preserve">.  </w:t>
      </w:r>
    </w:p>
    <w:p w14:paraId="15CC038D" w14:textId="43DBC368"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lastRenderedPageBreak/>
        <w:t>Descripción:</w:t>
      </w:r>
      <w:r w:rsidRPr="00C02E9C">
        <w:rPr>
          <w:rFonts w:ascii="Arial" w:hAnsi="Arial" w:cs="Arial"/>
          <w:sz w:val="24"/>
          <w:szCs w:val="24"/>
        </w:rPr>
        <w:t xml:space="preserve"> </w:t>
      </w:r>
      <w:r w:rsidR="00266786" w:rsidRPr="00266786">
        <w:rPr>
          <w:rFonts w:ascii="Arial" w:hAnsi="Arial" w:cs="Arial"/>
          <w:sz w:val="24"/>
          <w:szCs w:val="24"/>
        </w:rPr>
        <w:t>Integrar todos los aspectos técnicos, financieros, normativos y ambientales en una herramienta que permita estimar el retorno de inversión, el periodo de recuperación y el ahorro acumulado en distintos escenarios.</w:t>
      </w:r>
      <w:r w:rsidRPr="00C02E9C">
        <w:rPr>
          <w:rFonts w:ascii="Arial" w:hAnsi="Arial" w:cs="Arial"/>
          <w:sz w:val="24"/>
          <w:szCs w:val="24"/>
        </w:rPr>
        <w:t xml:space="preserve">.  </w:t>
      </w:r>
    </w:p>
    <w:p w14:paraId="4EB10240" w14:textId="584DD1B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Este modelo incluirá proyecciones a corto, mediano y largo plazo, considerando escenarios optimistas y conservadores, y permitirá identificar el punto de equilibrio donde los beneficios superan los costos.  </w:t>
      </w:r>
    </w:p>
    <w:p w14:paraId="77B03CC5" w14:textId="037B2ED5"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E46E91" w:rsidRPr="00E46E91">
        <w:rPr>
          <w:rFonts w:ascii="Arial" w:hAnsi="Arial" w:cs="Arial"/>
          <w:sz w:val="24"/>
          <w:szCs w:val="24"/>
        </w:rPr>
        <w:t>Este modelo será una herramienta clave para la toma de decisiones por parte de la administración del ITSUR y para la justificación de solicitudes de financiamiento o subsidios.</w:t>
      </w:r>
    </w:p>
    <w:p w14:paraId="6EA787E8" w14:textId="77777777" w:rsidR="00C02E9C" w:rsidRDefault="00C02E9C" w:rsidP="003F2FD4">
      <w:pPr>
        <w:pStyle w:val="vspace"/>
        <w:spacing w:line="276" w:lineRule="auto"/>
        <w:jc w:val="both"/>
        <w:rPr>
          <w:rFonts w:ascii="Arial" w:hAnsi="Arial" w:cs="Arial"/>
        </w:rPr>
      </w:pPr>
    </w:p>
    <w:p w14:paraId="3AC98D28" w14:textId="77777777" w:rsidR="00DB1C4A" w:rsidRDefault="00DB1C4A">
      <w:pPr>
        <w:spacing w:after="0" w:line="240" w:lineRule="auto"/>
        <w:rPr>
          <w:rFonts w:ascii="Arial" w:hAnsi="Arial" w:cs="Arial"/>
          <w:b/>
        </w:rPr>
        <w:sectPr w:rsidR="00DB1C4A" w:rsidSect="00C9765C">
          <w:headerReference w:type="first" r:id="rId19"/>
          <w:pgSz w:w="12240" w:h="15840" w:code="1"/>
          <w:pgMar w:top="1701" w:right="1701" w:bottom="1417" w:left="1701" w:header="436" w:footer="628" w:gutter="0"/>
          <w:cols w:space="708"/>
          <w:titlePg/>
          <w:docGrid w:linePitch="360"/>
        </w:sectPr>
      </w:pPr>
    </w:p>
    <w:p w14:paraId="613917F6" w14:textId="77777777" w:rsidR="00147276" w:rsidRPr="007D7E4E" w:rsidRDefault="009C3097" w:rsidP="007D7E4E">
      <w:pPr>
        <w:pStyle w:val="Ttulo1"/>
        <w:spacing w:line="360" w:lineRule="auto"/>
        <w:rPr>
          <w:rStyle w:val="Textoennegrita"/>
          <w:b/>
          <w:bCs w:val="0"/>
          <w:sz w:val="24"/>
          <w:szCs w:val="24"/>
        </w:rPr>
      </w:pPr>
      <w:bookmarkStart w:id="15" w:name="_Toc197727084"/>
      <w:r w:rsidRPr="007D7E4E">
        <w:rPr>
          <w:rFonts w:cs="Arial"/>
          <w:sz w:val="24"/>
          <w:szCs w:val="24"/>
        </w:rPr>
        <w:lastRenderedPageBreak/>
        <w:t>C</w:t>
      </w:r>
      <w:r w:rsidR="00147276" w:rsidRPr="007D7E4E">
        <w:rPr>
          <w:rStyle w:val="Textoennegrita"/>
          <w:b/>
          <w:bCs w:val="0"/>
          <w:sz w:val="24"/>
          <w:szCs w:val="24"/>
        </w:rPr>
        <w:t>apítulo 5</w:t>
      </w:r>
      <w:bookmarkEnd w:id="15"/>
    </w:p>
    <w:p w14:paraId="7360767E" w14:textId="77777777" w:rsidR="002E316A" w:rsidRPr="007D7E4E" w:rsidRDefault="002E316A" w:rsidP="002E316A">
      <w:pPr>
        <w:pStyle w:val="Ttulo2"/>
        <w:spacing w:line="360" w:lineRule="auto"/>
        <w:jc w:val="both"/>
        <w:rPr>
          <w:sz w:val="24"/>
          <w:szCs w:val="24"/>
        </w:rPr>
      </w:pPr>
      <w:bookmarkStart w:id="16" w:name="_Toc197727085"/>
      <w:r w:rsidRPr="007D7E4E">
        <w:rPr>
          <w:sz w:val="24"/>
          <w:szCs w:val="24"/>
        </w:rPr>
        <w:t>Metodología</w:t>
      </w:r>
      <w:bookmarkEnd w:id="16"/>
    </w:p>
    <w:p w14:paraId="56AEC25F" w14:textId="77777777" w:rsidR="002E316A" w:rsidRPr="007D7E4E" w:rsidRDefault="002E316A" w:rsidP="002E316A">
      <w:pPr>
        <w:spacing w:line="360" w:lineRule="auto"/>
        <w:jc w:val="both"/>
        <w:rPr>
          <w:sz w:val="24"/>
          <w:szCs w:val="24"/>
        </w:rPr>
      </w:pPr>
    </w:p>
    <w:p w14:paraId="0963A76F" w14:textId="77777777" w:rsidR="002E316A" w:rsidRPr="007D7E4E"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Evaluación Costo-Beneficio</w:t>
      </w:r>
    </w:p>
    <w:p w14:paraId="4F1AF689" w14:textId="77777777" w:rsidR="002E316A" w:rsidRPr="007D7E4E" w:rsidRDefault="002E316A" w:rsidP="002E316A">
      <w:pPr>
        <w:spacing w:line="360" w:lineRule="auto"/>
        <w:jc w:val="both"/>
        <w:rPr>
          <w:rFonts w:ascii="Arial" w:hAnsi="Arial" w:cs="Arial"/>
          <w:sz w:val="24"/>
          <w:szCs w:val="24"/>
        </w:rPr>
      </w:pPr>
      <w:bookmarkStart w:id="17" w:name="_heading=h.35nkun2" w:colFirst="0" w:colLast="0"/>
      <w:bookmarkEnd w:id="17"/>
      <w:r w:rsidRPr="007D7E4E">
        <w:rPr>
          <w:rFonts w:ascii="Arial" w:hAnsi="Arial" w:cs="Arial"/>
          <w:sz w:val="24"/>
          <w:szCs w:val="24"/>
        </w:rPr>
        <w:t>Se llevará a cabo un análisis detallado que incluirá:</w:t>
      </w:r>
    </w:p>
    <w:p w14:paraId="5870BBDC" w14:textId="77777777"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de Adquisición y Operación:</w:t>
      </w:r>
      <w:r w:rsidRPr="007D7E4E">
        <w:rPr>
          <w:rFonts w:ascii="Arial" w:hAnsi="Arial" w:cs="Arial"/>
          <w:sz w:val="24"/>
          <w:szCs w:val="24"/>
        </w:rPr>
        <w:t xml:space="preserve"> </w:t>
      </w:r>
    </w:p>
    <w:p w14:paraId="77E3DBCF" w14:textId="77777777"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Operativos:</w:t>
      </w:r>
      <w:r w:rsidRPr="007D7E4E">
        <w:rPr>
          <w:rFonts w:ascii="Arial" w:hAnsi="Arial" w:cs="Arial"/>
          <w:sz w:val="24"/>
          <w:szCs w:val="24"/>
        </w:rPr>
        <w:t xml:space="preserve"> </w:t>
      </w:r>
    </w:p>
    <w:p w14:paraId="7B747BD2" w14:textId="77777777"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Beneficios Potenciales:</w:t>
      </w:r>
      <w:r w:rsidRPr="007D7E4E">
        <w:rPr>
          <w:rFonts w:ascii="Arial" w:hAnsi="Arial" w:cs="Arial"/>
          <w:sz w:val="24"/>
          <w:szCs w:val="24"/>
        </w:rPr>
        <w:t xml:space="preserve"> </w:t>
      </w:r>
    </w:p>
    <w:p w14:paraId="3EBF2F96" w14:textId="77777777" w:rsidR="002E316A" w:rsidRPr="007D7E4E"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Requisitos Legales y Permisos</w:t>
      </w:r>
    </w:p>
    <w:p w14:paraId="4791508E" w14:textId="77777777" w:rsidR="002E316A" w:rsidRPr="001D2A39" w:rsidRDefault="002E316A" w:rsidP="002E316A">
      <w:pPr>
        <w:pStyle w:val="Ttulo2"/>
        <w:spacing w:line="360" w:lineRule="auto"/>
        <w:jc w:val="both"/>
        <w:rPr>
          <w:rFonts w:cs="Arial"/>
          <w:sz w:val="24"/>
          <w:szCs w:val="24"/>
        </w:rPr>
      </w:pPr>
      <w:bookmarkStart w:id="18" w:name="_Toc197727086"/>
      <w:r w:rsidRPr="001D2A39">
        <w:rPr>
          <w:rFonts w:cs="Arial"/>
          <w:sz w:val="24"/>
          <w:szCs w:val="24"/>
        </w:rPr>
        <w:t>5.1 Diseño de la investigación</w:t>
      </w:r>
      <w:bookmarkEnd w:id="18"/>
    </w:p>
    <w:p w14:paraId="2CCC20DE" w14:textId="77777777" w:rsidR="002E316A" w:rsidRPr="001D2A39" w:rsidRDefault="002E316A" w:rsidP="002E316A">
      <w:pPr>
        <w:pStyle w:val="Ttulo3"/>
        <w:spacing w:line="360" w:lineRule="auto"/>
        <w:jc w:val="both"/>
        <w:rPr>
          <w:rFonts w:cs="Arial"/>
          <w:szCs w:val="24"/>
        </w:rPr>
      </w:pPr>
      <w:bookmarkStart w:id="19" w:name="_Toc197727087"/>
      <w:r w:rsidRPr="001D2A39">
        <w:rPr>
          <w:rFonts w:cs="Arial"/>
          <w:szCs w:val="24"/>
        </w:rPr>
        <w:t>5.1.1 Tipo de estudio</w:t>
      </w:r>
      <w:bookmarkEnd w:id="19"/>
    </w:p>
    <w:p w14:paraId="2E15B0DA" w14:textId="77777777" w:rsidR="002E316A" w:rsidRPr="00B65536" w:rsidRDefault="002E316A" w:rsidP="002E316A">
      <w:pPr>
        <w:pStyle w:val="Ttulo3"/>
        <w:spacing w:line="360" w:lineRule="auto"/>
        <w:jc w:val="both"/>
        <w:rPr>
          <w:rFonts w:cs="Arial"/>
          <w:szCs w:val="24"/>
        </w:rPr>
      </w:pPr>
      <w:bookmarkStart w:id="20" w:name="_Toc197727088"/>
      <w:r w:rsidRPr="001D2A39">
        <w:rPr>
          <w:rFonts w:cs="Arial"/>
          <w:szCs w:val="24"/>
        </w:rPr>
        <w:t>5.1.2 Fuentes de información</w:t>
      </w:r>
      <w:bookmarkEnd w:id="20"/>
    </w:p>
    <w:p w14:paraId="112E6A9F" w14:textId="77777777" w:rsidR="002E316A" w:rsidRPr="001D2A39" w:rsidRDefault="002E316A" w:rsidP="002E316A">
      <w:pPr>
        <w:pStyle w:val="Ttulo2"/>
        <w:spacing w:line="360" w:lineRule="auto"/>
        <w:jc w:val="both"/>
        <w:rPr>
          <w:rFonts w:cs="Arial"/>
          <w:sz w:val="24"/>
          <w:szCs w:val="24"/>
        </w:rPr>
      </w:pPr>
      <w:bookmarkStart w:id="21" w:name="_Toc197727089"/>
      <w:r w:rsidRPr="001D2A39">
        <w:rPr>
          <w:rFonts w:cs="Arial"/>
          <w:sz w:val="24"/>
          <w:szCs w:val="24"/>
        </w:rPr>
        <w:t>5.2 Fases del estudio</w:t>
      </w:r>
      <w:bookmarkEnd w:id="21"/>
    </w:p>
    <w:p w14:paraId="3CBD1DEB" w14:textId="77777777" w:rsidR="002E316A" w:rsidRPr="001D2A39" w:rsidRDefault="002E316A" w:rsidP="002E316A">
      <w:pPr>
        <w:pStyle w:val="Ttulo3"/>
        <w:spacing w:line="360" w:lineRule="auto"/>
        <w:jc w:val="both"/>
        <w:rPr>
          <w:rFonts w:cs="Arial"/>
          <w:szCs w:val="24"/>
        </w:rPr>
      </w:pPr>
      <w:bookmarkStart w:id="22" w:name="_Toc197727090"/>
      <w:r w:rsidRPr="001D2A39">
        <w:rPr>
          <w:rFonts w:cs="Arial"/>
          <w:szCs w:val="24"/>
        </w:rPr>
        <w:t>5.2.1 Evaluación Costo-Beneficio</w:t>
      </w:r>
      <w:bookmarkEnd w:id="22"/>
    </w:p>
    <w:p w14:paraId="3E319723" w14:textId="77777777" w:rsidR="002E316A" w:rsidRPr="001D2A39" w:rsidRDefault="002E316A" w:rsidP="002E316A">
      <w:pPr>
        <w:pStyle w:val="Ttulo3"/>
        <w:spacing w:line="360" w:lineRule="auto"/>
        <w:jc w:val="both"/>
        <w:rPr>
          <w:rFonts w:cs="Arial"/>
          <w:szCs w:val="24"/>
        </w:rPr>
      </w:pPr>
      <w:bookmarkStart w:id="23" w:name="_Toc197727091"/>
      <w:r w:rsidRPr="001D2A39">
        <w:rPr>
          <w:rFonts w:cs="Arial"/>
          <w:szCs w:val="24"/>
        </w:rPr>
        <w:t>5.2.1.1 Costos de Adquisición y Operación</w:t>
      </w:r>
      <w:bookmarkEnd w:id="23"/>
    </w:p>
    <w:p w14:paraId="0F800098" w14:textId="77777777" w:rsidR="002E316A" w:rsidRPr="001D2A39" w:rsidRDefault="002E316A" w:rsidP="002E316A">
      <w:pPr>
        <w:pStyle w:val="Ttulo3"/>
        <w:spacing w:line="360" w:lineRule="auto"/>
        <w:jc w:val="both"/>
        <w:rPr>
          <w:rFonts w:cs="Arial"/>
          <w:szCs w:val="24"/>
        </w:rPr>
      </w:pPr>
      <w:bookmarkStart w:id="24" w:name="_Toc197727092"/>
      <w:r w:rsidRPr="001D2A39">
        <w:rPr>
          <w:rFonts w:cs="Arial"/>
          <w:szCs w:val="24"/>
        </w:rPr>
        <w:t>5.2.1.2 Beneficios Potenciales</w:t>
      </w:r>
      <w:bookmarkEnd w:id="24"/>
    </w:p>
    <w:p w14:paraId="3CA389C1" w14:textId="77777777" w:rsidR="002E316A" w:rsidRPr="001D2A39" w:rsidRDefault="002E316A" w:rsidP="002E316A">
      <w:pPr>
        <w:pStyle w:val="Ttulo3"/>
        <w:spacing w:line="360" w:lineRule="auto"/>
        <w:jc w:val="both"/>
        <w:rPr>
          <w:rFonts w:cs="Arial"/>
          <w:szCs w:val="24"/>
        </w:rPr>
      </w:pPr>
      <w:bookmarkStart w:id="25" w:name="_Toc197727093"/>
      <w:r w:rsidRPr="001D2A39">
        <w:rPr>
          <w:rFonts w:cs="Arial"/>
          <w:szCs w:val="24"/>
        </w:rPr>
        <w:t>5.2.2 Evaluación Normativa y Regulatoria</w:t>
      </w:r>
      <w:bookmarkEnd w:id="25"/>
    </w:p>
    <w:p w14:paraId="68E89657" w14:textId="77777777" w:rsidR="002E316A" w:rsidRPr="001D2A39" w:rsidRDefault="002E316A" w:rsidP="002E316A">
      <w:pPr>
        <w:pStyle w:val="Ttulo3"/>
        <w:spacing w:line="360" w:lineRule="auto"/>
        <w:jc w:val="both"/>
        <w:rPr>
          <w:rFonts w:cs="Arial"/>
          <w:szCs w:val="24"/>
        </w:rPr>
      </w:pPr>
      <w:bookmarkStart w:id="26" w:name="_Toc197727094"/>
      <w:r w:rsidRPr="001D2A39">
        <w:rPr>
          <w:rFonts w:cs="Arial"/>
          <w:szCs w:val="24"/>
        </w:rPr>
        <w:t>5.2.3 Recolección de Datos</w:t>
      </w:r>
      <w:bookmarkEnd w:id="26"/>
    </w:p>
    <w:p w14:paraId="3DDC70A8" w14:textId="77777777" w:rsidR="002E316A" w:rsidRDefault="002E316A" w:rsidP="002E316A">
      <w:pPr>
        <w:pStyle w:val="Ttulo3"/>
        <w:spacing w:line="360" w:lineRule="auto"/>
        <w:jc w:val="both"/>
      </w:pPr>
      <w:bookmarkStart w:id="27" w:name="_Toc197727095"/>
      <w:r>
        <w:t xml:space="preserve">5.2.3.1 Encuesta </w:t>
      </w:r>
      <w:r w:rsidRPr="00BF0B46">
        <w:t>Logística de entregas con drones en la zona de Moroleón y Uriangato</w:t>
      </w:r>
      <w:bookmarkEnd w:id="27"/>
    </w:p>
    <w:p w14:paraId="4CDAA9D5" w14:textId="77777777" w:rsidR="002E316A" w:rsidRDefault="002E316A" w:rsidP="002E316A">
      <w:pPr>
        <w:pStyle w:val="Figuras"/>
      </w:pPr>
      <w:r>
        <w:t>Figura 13. Encuesta parte 10</w:t>
      </w:r>
    </w:p>
    <w:p w14:paraId="7BB2312F" w14:textId="77777777" w:rsidR="002E316A" w:rsidRDefault="002E316A" w:rsidP="002E316A">
      <w:pPr>
        <w:pStyle w:val="Figuras"/>
      </w:pPr>
      <w:r>
        <w:t>Fuente: Elaboración propia</w:t>
      </w:r>
    </w:p>
    <w:p w14:paraId="7E15CBFC" w14:textId="77777777" w:rsidR="002E316A" w:rsidRDefault="002E316A" w:rsidP="002E316A">
      <w:pPr>
        <w:pStyle w:val="Figuras"/>
      </w:pPr>
    </w:p>
    <w:p w14:paraId="253F82C0" w14:textId="77777777" w:rsidR="002E316A" w:rsidRPr="00705AD2" w:rsidRDefault="002E316A" w:rsidP="002E316A">
      <w:pPr>
        <w:pStyle w:val="Ttulo3"/>
        <w:spacing w:line="360" w:lineRule="auto"/>
        <w:jc w:val="both"/>
      </w:pPr>
      <w:bookmarkStart w:id="28" w:name="_Toc197727096"/>
      <w:r>
        <w:lastRenderedPageBreak/>
        <w:t xml:space="preserve">5.2.3.2 </w:t>
      </w:r>
      <w:r w:rsidRPr="00705AD2">
        <w:t>Entrevistas con expertos en logística y normativa aérea.</w:t>
      </w:r>
      <w:bookmarkEnd w:id="28"/>
    </w:p>
    <w:p w14:paraId="1087D180" w14:textId="77777777" w:rsidR="002E316A" w:rsidRDefault="002E316A" w:rsidP="002E316A">
      <w:pPr>
        <w:pStyle w:val="Ttulo3"/>
        <w:spacing w:line="360" w:lineRule="auto"/>
        <w:jc w:val="both"/>
      </w:pPr>
      <w:bookmarkStart w:id="29" w:name="_Toc197727097"/>
      <w:r>
        <w:t xml:space="preserve">5.2.3.3 </w:t>
      </w:r>
      <w:r w:rsidRPr="00705AD2">
        <w:t>Simulación de entregas para medir tiempos de entrega, consumo energético y eficiencia operativa.</w:t>
      </w:r>
      <w:bookmarkEnd w:id="29"/>
    </w:p>
    <w:p w14:paraId="457CD57F" w14:textId="77777777" w:rsidR="002E316A" w:rsidRPr="00AD38A2" w:rsidRDefault="002E316A" w:rsidP="002E316A">
      <w:pPr>
        <w:pStyle w:val="Figuras"/>
      </w:pPr>
    </w:p>
    <w:p w14:paraId="6117333D" w14:textId="77777777" w:rsidR="002E316A" w:rsidRPr="001D2A39" w:rsidRDefault="002E316A" w:rsidP="002E316A">
      <w:pPr>
        <w:pStyle w:val="Ttulo2"/>
        <w:spacing w:line="360" w:lineRule="auto"/>
        <w:jc w:val="both"/>
        <w:rPr>
          <w:rFonts w:cs="Arial"/>
          <w:sz w:val="24"/>
          <w:szCs w:val="24"/>
        </w:rPr>
      </w:pPr>
      <w:bookmarkStart w:id="30" w:name="_Toc197727098"/>
      <w:r w:rsidRPr="001D2A39">
        <w:rPr>
          <w:rFonts w:cs="Arial"/>
          <w:sz w:val="24"/>
          <w:szCs w:val="24"/>
        </w:rPr>
        <w:t>5.3 Análisis de Datos</w:t>
      </w:r>
      <w:bookmarkEnd w:id="30"/>
    </w:p>
    <w:p w14:paraId="23DE67EF" w14:textId="75AFC689" w:rsidR="001F7A0B" w:rsidRPr="001F7A0B" w:rsidRDefault="001F7A0B" w:rsidP="001F7A0B">
      <w:pPr>
        <w:pStyle w:val="Figuras"/>
        <w:sectPr w:rsidR="001F7A0B" w:rsidRPr="001F7A0B" w:rsidSect="00C9765C">
          <w:headerReference w:type="default" r:id="rId20"/>
          <w:footerReference w:type="default" r:id="rId21"/>
          <w:headerReference w:type="first" r:id="rId22"/>
          <w:pgSz w:w="12240" w:h="15840" w:code="1"/>
          <w:pgMar w:top="1701" w:right="1701" w:bottom="1417" w:left="1701" w:header="436" w:footer="629" w:gutter="0"/>
          <w:cols w:space="708"/>
          <w:titlePg/>
          <w:docGrid w:linePitch="360"/>
        </w:sectPr>
      </w:pPr>
    </w:p>
    <w:p w14:paraId="26461388" w14:textId="5750B8CD" w:rsidR="00D47AB5" w:rsidRPr="009C3097" w:rsidRDefault="00D47AB5" w:rsidP="009C3097">
      <w:pPr>
        <w:pStyle w:val="Ttulo1"/>
        <w:rPr>
          <w:rFonts w:cs="Arial"/>
          <w:sz w:val="24"/>
          <w:szCs w:val="24"/>
          <w:lang w:eastAsia="es-MX"/>
        </w:rPr>
      </w:pPr>
      <w:bookmarkStart w:id="31" w:name="_Toc197727099"/>
      <w:r w:rsidRPr="00FA72A4">
        <w:rPr>
          <w:rStyle w:val="Textoennegrita"/>
          <w:b/>
          <w:bCs w:val="0"/>
        </w:rPr>
        <w:lastRenderedPageBreak/>
        <w:t>Capítulo 6</w:t>
      </w:r>
      <w:bookmarkEnd w:id="31"/>
    </w:p>
    <w:p w14:paraId="6968001D" w14:textId="77777777" w:rsidR="0093142F" w:rsidRPr="00D47AB5" w:rsidRDefault="0093142F" w:rsidP="00C45A44">
      <w:pPr>
        <w:pStyle w:val="Ttulo2"/>
      </w:pPr>
      <w:bookmarkStart w:id="32" w:name="_Toc197727100"/>
      <w:r w:rsidRPr="00D47AB5">
        <w:t>Resultados</w:t>
      </w:r>
      <w:bookmarkEnd w:id="32"/>
    </w:p>
    <w:p w14:paraId="5EF64420" w14:textId="77777777" w:rsidR="00DB1C4A" w:rsidRDefault="00DB1C4A">
      <w:pPr>
        <w:spacing w:after="0" w:line="240" w:lineRule="auto"/>
        <w:rPr>
          <w:rFonts w:ascii="Arial" w:hAnsi="Arial" w:cs="Arial"/>
          <w:sz w:val="24"/>
          <w:szCs w:val="24"/>
        </w:rPr>
      </w:pPr>
    </w:p>
    <w:p w14:paraId="4944BBCE" w14:textId="77777777" w:rsidR="00276313" w:rsidRDefault="00276313">
      <w:pPr>
        <w:spacing w:after="0" w:line="240" w:lineRule="auto"/>
        <w:rPr>
          <w:rFonts w:ascii="Arial" w:hAnsi="Arial" w:cs="Arial"/>
          <w:b/>
          <w:sz w:val="24"/>
          <w:szCs w:val="24"/>
        </w:rPr>
      </w:pPr>
    </w:p>
    <w:p w14:paraId="72BB9040"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Las 211 empresas (formales e informales) de Uriangato y Moroleón respondieron preguntas cerradas sobre su disposición, percepción financiera, técnica y legal, y su valoración del servicio de entrega con drones. A continuación, se resumen los principales porcentajes:</w:t>
      </w:r>
    </w:p>
    <w:p w14:paraId="662C079F" w14:textId="77777777" w:rsidR="00276313" w:rsidRPr="00276313" w:rsidRDefault="00276313" w:rsidP="00276313">
      <w:pPr>
        <w:spacing w:after="0" w:line="360" w:lineRule="auto"/>
        <w:jc w:val="both"/>
        <w:rPr>
          <w:rFonts w:ascii="Arial" w:hAnsi="Arial" w:cs="Arial"/>
          <w:bCs/>
          <w:sz w:val="24"/>
          <w:szCs w:val="24"/>
        </w:rPr>
      </w:pPr>
    </w:p>
    <w:p w14:paraId="2099E98D" w14:textId="5D23CDC1"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1.Disposición a usar drones</w:t>
      </w:r>
    </w:p>
    <w:p w14:paraId="4BA19B44"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26.5 % de los encuestados está dispuesto a implementar entregas con drones.</w:t>
      </w:r>
    </w:p>
    <w:p w14:paraId="11CE5FC4"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73.5 % no lo considera viable en este momento.</w:t>
      </w:r>
    </w:p>
    <w:p w14:paraId="5578B6CB" w14:textId="77777777" w:rsidR="00276313" w:rsidRPr="00276313" w:rsidRDefault="00276313" w:rsidP="00276313">
      <w:pPr>
        <w:spacing w:after="0" w:line="360" w:lineRule="auto"/>
        <w:jc w:val="both"/>
        <w:rPr>
          <w:rFonts w:ascii="Arial" w:hAnsi="Arial" w:cs="Arial"/>
          <w:bCs/>
          <w:sz w:val="24"/>
          <w:szCs w:val="24"/>
        </w:rPr>
      </w:pPr>
    </w:p>
    <w:p w14:paraId="353C906F" w14:textId="41995B80"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2.Percepción de reducción de costos</w:t>
      </w:r>
    </w:p>
    <w:p w14:paraId="6F7DCEEF"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35.5 % cree que los drones reducirían sus costos de distribución.</w:t>
      </w:r>
    </w:p>
    <w:p w14:paraId="48789425"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64.5 % no espera que la tecnología sea rentable frente a métodos tradicionales.</w:t>
      </w:r>
    </w:p>
    <w:p w14:paraId="1BE5A6BE" w14:textId="77777777" w:rsidR="00276313" w:rsidRPr="00276313" w:rsidRDefault="00276313" w:rsidP="00276313">
      <w:pPr>
        <w:spacing w:after="0" w:line="360" w:lineRule="auto"/>
        <w:jc w:val="both"/>
        <w:rPr>
          <w:rFonts w:ascii="Arial" w:hAnsi="Arial" w:cs="Arial"/>
          <w:bCs/>
          <w:sz w:val="24"/>
          <w:szCs w:val="24"/>
        </w:rPr>
      </w:pPr>
    </w:p>
    <w:p w14:paraId="54D829E1" w14:textId="1309739F"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3.Importancia de reducir el tiempo de entrega</w:t>
      </w:r>
    </w:p>
    <w:p w14:paraId="03CB7FCC"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39.8 % calificó como “muy importante” (5 en escala Likert).</w:t>
      </w:r>
    </w:p>
    <w:p w14:paraId="30F26D88"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34.6 % lo consideró “importante” (4).</w:t>
      </w:r>
    </w:p>
    <w:p w14:paraId="5F60CBA0"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El resto se distribuye entre “moderado” (3) y “poco importante” (1–2).</w:t>
      </w:r>
    </w:p>
    <w:p w14:paraId="699668FF" w14:textId="77777777" w:rsidR="00276313" w:rsidRPr="00276313" w:rsidRDefault="00276313" w:rsidP="00276313">
      <w:pPr>
        <w:spacing w:after="0" w:line="360" w:lineRule="auto"/>
        <w:jc w:val="both"/>
        <w:rPr>
          <w:rFonts w:ascii="Arial" w:hAnsi="Arial" w:cs="Arial"/>
          <w:bCs/>
          <w:sz w:val="24"/>
          <w:szCs w:val="24"/>
        </w:rPr>
      </w:pPr>
    </w:p>
    <w:p w14:paraId="1F70B56F" w14:textId="6CA5677C"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4.Conocimiento de la normativa (NOM-107-SCT3-2019, DGAC, licencias)</w:t>
      </w:r>
    </w:p>
    <w:p w14:paraId="41ED23EA"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28.9 % sí conoce los requisitos legales.</w:t>
      </w:r>
    </w:p>
    <w:p w14:paraId="41879183"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71.1 % desconoce las regulaciones vigentes.</w:t>
      </w:r>
    </w:p>
    <w:p w14:paraId="5F98B2CF" w14:textId="77777777" w:rsidR="00276313" w:rsidRPr="00276313" w:rsidRDefault="00276313" w:rsidP="00276313">
      <w:pPr>
        <w:spacing w:after="0" w:line="360" w:lineRule="auto"/>
        <w:jc w:val="both"/>
        <w:rPr>
          <w:rFonts w:ascii="Arial" w:hAnsi="Arial" w:cs="Arial"/>
          <w:bCs/>
          <w:sz w:val="24"/>
          <w:szCs w:val="24"/>
        </w:rPr>
      </w:pPr>
    </w:p>
    <w:p w14:paraId="08E62FB3" w14:textId="57E2B0E4"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5.Acceso a internet y electricidad estable</w:t>
      </w:r>
    </w:p>
    <w:p w14:paraId="01C0A918"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22.7 % de las empresas cuenta con infraestructura confiable.</w:t>
      </w:r>
    </w:p>
    <w:p w14:paraId="5723A0A2"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77.3 % identifica deficiencias en conectividad o suministro eléctrico.</w:t>
      </w:r>
    </w:p>
    <w:p w14:paraId="7A3B2179" w14:textId="77777777" w:rsidR="00276313" w:rsidRDefault="00276313" w:rsidP="00276313">
      <w:pPr>
        <w:spacing w:after="0" w:line="360" w:lineRule="auto"/>
        <w:jc w:val="both"/>
        <w:rPr>
          <w:rFonts w:ascii="Arial" w:hAnsi="Arial" w:cs="Arial"/>
          <w:bCs/>
          <w:sz w:val="24"/>
          <w:szCs w:val="24"/>
        </w:rPr>
      </w:pPr>
    </w:p>
    <w:p w14:paraId="523B4505" w14:textId="77777777" w:rsidR="00276313" w:rsidRDefault="00276313" w:rsidP="00276313">
      <w:pPr>
        <w:spacing w:after="0" w:line="360" w:lineRule="auto"/>
        <w:jc w:val="both"/>
        <w:rPr>
          <w:rFonts w:ascii="Arial" w:hAnsi="Arial" w:cs="Arial"/>
          <w:bCs/>
          <w:sz w:val="24"/>
          <w:szCs w:val="24"/>
        </w:rPr>
      </w:pPr>
    </w:p>
    <w:p w14:paraId="19A4D682" w14:textId="460F7592"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lastRenderedPageBreak/>
        <w:t>6.Disposición a pagar hasta 10 % más por envío con dron</w:t>
      </w:r>
    </w:p>
    <w:p w14:paraId="63C6002F"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36.5 % estaría dispuesto a asumir un sobreprecio.</w:t>
      </w:r>
    </w:p>
    <w:p w14:paraId="3E01E570"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63.5 % rechaza pagar más por la rapidez del servicio.</w:t>
      </w:r>
    </w:p>
    <w:p w14:paraId="7162E303" w14:textId="77777777" w:rsidR="00276313" w:rsidRPr="00276313" w:rsidRDefault="00276313" w:rsidP="00276313">
      <w:pPr>
        <w:spacing w:after="0" w:line="360" w:lineRule="auto"/>
        <w:jc w:val="both"/>
        <w:rPr>
          <w:rFonts w:ascii="Arial" w:hAnsi="Arial" w:cs="Arial"/>
          <w:bCs/>
          <w:sz w:val="24"/>
          <w:szCs w:val="24"/>
        </w:rPr>
      </w:pPr>
    </w:p>
    <w:p w14:paraId="69CBD5C6" w14:textId="5A1E4AD3"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7.Aceptación del cliente final</w:t>
      </w:r>
    </w:p>
    <w:p w14:paraId="4BD4EFD6"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14.7 % considera que sus clientes aceptarían entregas con drones.</w:t>
      </w:r>
    </w:p>
    <w:p w14:paraId="4301B597"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85.3 % muestra escepticismo sobre la disposición del usuario final.</w:t>
      </w:r>
    </w:p>
    <w:p w14:paraId="059EFB19" w14:textId="77777777" w:rsidR="00276313" w:rsidRPr="00276313" w:rsidRDefault="00276313" w:rsidP="00276313">
      <w:pPr>
        <w:spacing w:after="0" w:line="360" w:lineRule="auto"/>
        <w:jc w:val="both"/>
        <w:rPr>
          <w:rFonts w:ascii="Arial" w:hAnsi="Arial" w:cs="Arial"/>
          <w:bCs/>
          <w:sz w:val="24"/>
          <w:szCs w:val="24"/>
        </w:rPr>
      </w:pPr>
    </w:p>
    <w:p w14:paraId="33A03B52" w14:textId="57296EA5"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8.Peso promedio de los envíos</w:t>
      </w:r>
    </w:p>
    <w:p w14:paraId="25108DFC"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25 % envía menos de 2 kg.</w:t>
      </w:r>
    </w:p>
    <w:p w14:paraId="0723C42F"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40 % entre 2 y 5 kg.</w:t>
      </w:r>
    </w:p>
    <w:p w14:paraId="0229E511"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25 % entre 5 y 10 kg.</w:t>
      </w:r>
    </w:p>
    <w:p w14:paraId="1C45742D"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10 % más de 10 kg.</w:t>
      </w:r>
    </w:p>
    <w:p w14:paraId="0F3FC882" w14:textId="77777777" w:rsidR="00276313" w:rsidRPr="00276313" w:rsidRDefault="00276313" w:rsidP="00276313">
      <w:pPr>
        <w:spacing w:after="0" w:line="360" w:lineRule="auto"/>
        <w:jc w:val="both"/>
        <w:rPr>
          <w:rFonts w:ascii="Arial" w:hAnsi="Arial" w:cs="Arial"/>
          <w:bCs/>
          <w:sz w:val="24"/>
          <w:szCs w:val="24"/>
        </w:rPr>
      </w:pPr>
    </w:p>
    <w:p w14:paraId="2F86A244" w14:textId="6B86A2A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9.Frecuencia de envíos urgentes</w:t>
      </w:r>
    </w:p>
    <w:p w14:paraId="5B0BD2DC"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31.8 % reporta frecuencia media (3 en escala de 1–5).</w:t>
      </w:r>
    </w:p>
    <w:p w14:paraId="6FA518B0"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20 % alta (4–5).</w:t>
      </w:r>
    </w:p>
    <w:p w14:paraId="2BB0FED1"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48.2 % baja (1–2).</w:t>
      </w:r>
    </w:p>
    <w:p w14:paraId="4247EF91" w14:textId="77777777" w:rsidR="00276313" w:rsidRPr="00276313" w:rsidRDefault="00276313" w:rsidP="00276313">
      <w:pPr>
        <w:spacing w:after="0" w:line="360" w:lineRule="auto"/>
        <w:jc w:val="both"/>
        <w:rPr>
          <w:rFonts w:ascii="Arial" w:hAnsi="Arial" w:cs="Arial"/>
          <w:bCs/>
          <w:sz w:val="24"/>
          <w:szCs w:val="24"/>
        </w:rPr>
      </w:pPr>
    </w:p>
    <w:p w14:paraId="402C5A8A" w14:textId="271AE465"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10.Percepción ambiental</w:t>
      </w:r>
    </w:p>
    <w:p w14:paraId="009A25F8" w14:textId="77777777" w:rsidR="00276313" w:rsidRP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90 % de los encuestados cree que los drones ayudan a reducir emisiones.</w:t>
      </w:r>
    </w:p>
    <w:p w14:paraId="44DBB773" w14:textId="34AF59A9"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 – 10 % no ve un impacto ambiental relevante.</w:t>
      </w:r>
    </w:p>
    <w:p w14:paraId="473D51F0" w14:textId="77777777" w:rsidR="00276313" w:rsidRDefault="00276313" w:rsidP="00276313">
      <w:pPr>
        <w:spacing w:after="0" w:line="360" w:lineRule="auto"/>
        <w:jc w:val="both"/>
        <w:rPr>
          <w:rFonts w:ascii="Arial" w:hAnsi="Arial" w:cs="Arial"/>
          <w:bCs/>
          <w:sz w:val="24"/>
          <w:szCs w:val="24"/>
        </w:rPr>
      </w:pPr>
    </w:p>
    <w:p w14:paraId="0D5E1063"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Estos resultados reflejan una actitud cautelosa: aunque existe interés en mejorar tiempos de entrega y en los beneficios ambientales, persisten barreras de conocimiento normativo, infraestructura y costos.</w:t>
      </w:r>
    </w:p>
    <w:p w14:paraId="6C2A69B1" w14:textId="77777777" w:rsidR="00276313" w:rsidRDefault="00276313" w:rsidP="00276313">
      <w:pPr>
        <w:spacing w:after="0" w:line="360" w:lineRule="auto"/>
        <w:jc w:val="both"/>
        <w:rPr>
          <w:rFonts w:ascii="Arial" w:hAnsi="Arial" w:cs="Arial"/>
          <w:bCs/>
          <w:sz w:val="24"/>
          <w:szCs w:val="24"/>
        </w:rPr>
      </w:pPr>
    </w:p>
    <w:p w14:paraId="6A31459C" w14:textId="77777777" w:rsidR="00276313" w:rsidRDefault="00276313" w:rsidP="00276313">
      <w:pPr>
        <w:spacing w:after="0" w:line="360" w:lineRule="auto"/>
        <w:jc w:val="both"/>
        <w:rPr>
          <w:rFonts w:ascii="Arial" w:hAnsi="Arial" w:cs="Arial"/>
          <w:bCs/>
          <w:sz w:val="24"/>
          <w:szCs w:val="24"/>
        </w:rPr>
      </w:pPr>
    </w:p>
    <w:p w14:paraId="147FC703" w14:textId="77777777" w:rsidR="00276313" w:rsidRDefault="00276313" w:rsidP="00276313">
      <w:pPr>
        <w:spacing w:after="0" w:line="360" w:lineRule="auto"/>
        <w:jc w:val="both"/>
        <w:rPr>
          <w:rFonts w:ascii="Arial" w:hAnsi="Arial" w:cs="Arial"/>
          <w:bCs/>
          <w:sz w:val="24"/>
          <w:szCs w:val="24"/>
        </w:rPr>
      </w:pPr>
    </w:p>
    <w:p w14:paraId="4D802EAB" w14:textId="77777777" w:rsidR="00276313" w:rsidRDefault="00276313" w:rsidP="00276313">
      <w:pPr>
        <w:spacing w:after="0" w:line="360" w:lineRule="auto"/>
        <w:jc w:val="both"/>
        <w:rPr>
          <w:rFonts w:ascii="Arial" w:hAnsi="Arial" w:cs="Arial"/>
          <w:bCs/>
          <w:sz w:val="24"/>
          <w:szCs w:val="24"/>
        </w:rPr>
      </w:pPr>
    </w:p>
    <w:p w14:paraId="2165D372" w14:textId="77777777" w:rsidR="00276313" w:rsidRDefault="00276313" w:rsidP="00276313">
      <w:pPr>
        <w:spacing w:after="0" w:line="360" w:lineRule="auto"/>
        <w:jc w:val="both"/>
        <w:rPr>
          <w:rFonts w:ascii="Arial" w:hAnsi="Arial" w:cs="Arial"/>
          <w:bCs/>
          <w:sz w:val="24"/>
          <w:szCs w:val="24"/>
        </w:rPr>
      </w:pPr>
    </w:p>
    <w:p w14:paraId="56E09D14" w14:textId="77777777" w:rsidR="00276313" w:rsidRDefault="00276313" w:rsidP="00276313">
      <w:pPr>
        <w:pStyle w:val="Ttulo2"/>
      </w:pPr>
      <w:bookmarkStart w:id="33" w:name="_Toc197727101"/>
      <w:r w:rsidRPr="00276313">
        <w:lastRenderedPageBreak/>
        <w:t>6.2 Resultados de la simulación de entregas</w:t>
      </w:r>
      <w:bookmarkEnd w:id="33"/>
    </w:p>
    <w:p w14:paraId="33BC2C56" w14:textId="77777777" w:rsidR="00276313" w:rsidRPr="00276313" w:rsidRDefault="00276313" w:rsidP="00276313"/>
    <w:p w14:paraId="218790C6" w14:textId="77777777" w:rsidR="00276313" w:rsidRDefault="00276313" w:rsidP="00276313">
      <w:pPr>
        <w:spacing w:after="0" w:line="360" w:lineRule="auto"/>
        <w:jc w:val="both"/>
        <w:rPr>
          <w:rFonts w:ascii="Arial" w:hAnsi="Arial" w:cs="Arial"/>
          <w:bCs/>
          <w:sz w:val="24"/>
          <w:szCs w:val="24"/>
        </w:rPr>
      </w:pPr>
      <w:r w:rsidRPr="00276313">
        <w:rPr>
          <w:rFonts w:ascii="Arial" w:hAnsi="Arial" w:cs="Arial"/>
          <w:bCs/>
          <w:sz w:val="24"/>
          <w:szCs w:val="24"/>
        </w:rPr>
        <w:t xml:space="preserve">Se ejecutaron 500 iteraciones en </w:t>
      </w:r>
      <w:proofErr w:type="spellStart"/>
      <w:r w:rsidRPr="00276313">
        <w:rPr>
          <w:rFonts w:ascii="Arial" w:hAnsi="Arial" w:cs="Arial"/>
          <w:bCs/>
          <w:sz w:val="24"/>
          <w:szCs w:val="24"/>
        </w:rPr>
        <w:t>AnyLogic</w:t>
      </w:r>
      <w:proofErr w:type="spellEnd"/>
      <w:r w:rsidRPr="00276313">
        <w:rPr>
          <w:rFonts w:ascii="Arial" w:hAnsi="Arial" w:cs="Arial"/>
          <w:bCs/>
          <w:sz w:val="24"/>
          <w:szCs w:val="24"/>
        </w:rPr>
        <w:t xml:space="preserve"> para comparar un dron modelo DJI </w:t>
      </w:r>
      <w:proofErr w:type="spellStart"/>
      <w:r w:rsidRPr="00276313">
        <w:rPr>
          <w:rFonts w:ascii="Arial" w:hAnsi="Arial" w:cs="Arial"/>
          <w:bCs/>
          <w:sz w:val="24"/>
          <w:szCs w:val="24"/>
        </w:rPr>
        <w:t>FlyCart</w:t>
      </w:r>
      <w:proofErr w:type="spellEnd"/>
      <w:r w:rsidRPr="00276313">
        <w:rPr>
          <w:rFonts w:ascii="Arial" w:hAnsi="Arial" w:cs="Arial"/>
          <w:bCs/>
          <w:sz w:val="24"/>
          <w:szCs w:val="24"/>
        </w:rPr>
        <w:t xml:space="preserve"> 30 frente a una motocicleta en dos tipos de ruta:</w:t>
      </w:r>
    </w:p>
    <w:p w14:paraId="4EABC5CE" w14:textId="77777777" w:rsidR="00276313" w:rsidRDefault="00276313" w:rsidP="00276313">
      <w:pPr>
        <w:spacing w:after="0" w:line="360" w:lineRule="auto"/>
        <w:jc w:val="both"/>
        <w:rPr>
          <w:rFonts w:ascii="Arial" w:hAnsi="Arial" w:cs="Arial"/>
          <w:bCs/>
          <w:sz w:val="24"/>
          <w:szCs w:val="24"/>
        </w:rPr>
      </w:pPr>
    </w:p>
    <w:tbl>
      <w:tblPr>
        <w:tblStyle w:val="Tablaconcuadrcula4-nfasis1"/>
        <w:tblW w:w="0" w:type="auto"/>
        <w:tblLayout w:type="fixed"/>
        <w:tblLook w:val="06A0" w:firstRow="1" w:lastRow="0" w:firstColumn="1" w:lastColumn="0" w:noHBand="1" w:noVBand="1"/>
      </w:tblPr>
      <w:tblGrid>
        <w:gridCol w:w="4367"/>
        <w:gridCol w:w="1425"/>
        <w:gridCol w:w="2482"/>
      </w:tblGrid>
      <w:tr w:rsidR="00B061C1" w14:paraId="0A92E986" w14:textId="77777777" w:rsidTr="005C3389">
        <w:trPr>
          <w:cnfStyle w:val="100000000000" w:firstRow="1" w:lastRow="0" w:firstColumn="0" w:lastColumn="0" w:oddVBand="0" w:evenVBand="0" w:oddHBand="0"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4367" w:type="dxa"/>
          </w:tcPr>
          <w:p w14:paraId="081DE27F" w14:textId="77777777" w:rsidR="00B061C1" w:rsidRDefault="00B061C1" w:rsidP="005C3389">
            <w:pPr>
              <w:spacing w:after="0"/>
              <w:jc w:val="center"/>
            </w:pPr>
            <w:r w:rsidRPr="7BE501BB">
              <w:t>Indicador</w:t>
            </w:r>
          </w:p>
        </w:tc>
        <w:tc>
          <w:tcPr>
            <w:tcW w:w="1425" w:type="dxa"/>
          </w:tcPr>
          <w:p w14:paraId="7D86E26C" w14:textId="77777777" w:rsidR="00B061C1" w:rsidRDefault="00B061C1" w:rsidP="005C3389">
            <w:pPr>
              <w:spacing w:after="0"/>
              <w:jc w:val="center"/>
              <w:cnfStyle w:val="100000000000" w:firstRow="1" w:lastRow="0" w:firstColumn="0" w:lastColumn="0" w:oddVBand="0" w:evenVBand="0" w:oddHBand="0" w:evenHBand="0" w:firstRowFirstColumn="0" w:firstRowLastColumn="0" w:lastRowFirstColumn="0" w:lastRowLastColumn="0"/>
            </w:pPr>
            <w:r w:rsidRPr="7BE501BB">
              <w:t>Motocicleta</w:t>
            </w:r>
          </w:p>
        </w:tc>
        <w:tc>
          <w:tcPr>
            <w:tcW w:w="2482" w:type="dxa"/>
          </w:tcPr>
          <w:p w14:paraId="3AA94398" w14:textId="77777777" w:rsidR="00B061C1" w:rsidRDefault="00B061C1" w:rsidP="005C3389">
            <w:pPr>
              <w:spacing w:after="0"/>
              <w:jc w:val="center"/>
              <w:cnfStyle w:val="100000000000" w:firstRow="1" w:lastRow="0" w:firstColumn="0" w:lastColumn="0" w:oddVBand="0" w:evenVBand="0" w:oddHBand="0" w:evenHBand="0" w:firstRowFirstColumn="0" w:firstRowLastColumn="0" w:lastRowFirstColumn="0" w:lastRowLastColumn="0"/>
            </w:pPr>
            <w:r w:rsidRPr="7BE501BB">
              <w:t xml:space="preserve">Dron (DJI </w:t>
            </w:r>
            <w:proofErr w:type="spellStart"/>
            <w:r w:rsidRPr="7BE501BB">
              <w:t>FlyCart</w:t>
            </w:r>
            <w:proofErr w:type="spellEnd"/>
            <w:r w:rsidRPr="7BE501BB">
              <w:t xml:space="preserve"> 30)</w:t>
            </w:r>
          </w:p>
        </w:tc>
      </w:tr>
      <w:tr w:rsidR="00B061C1" w14:paraId="4F9BA682"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41158236" w14:textId="77777777" w:rsidR="00B061C1" w:rsidRDefault="00B061C1" w:rsidP="005C3389">
            <w:pPr>
              <w:spacing w:after="0"/>
            </w:pPr>
            <w:r>
              <w:t>Velocidad promedio</w:t>
            </w:r>
          </w:p>
        </w:tc>
        <w:tc>
          <w:tcPr>
            <w:tcW w:w="1425" w:type="dxa"/>
          </w:tcPr>
          <w:p w14:paraId="713124DC"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35 km/h</w:t>
            </w:r>
          </w:p>
        </w:tc>
        <w:tc>
          <w:tcPr>
            <w:tcW w:w="2482" w:type="dxa"/>
          </w:tcPr>
          <w:p w14:paraId="0560048F"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50 km/h</w:t>
            </w:r>
          </w:p>
        </w:tc>
      </w:tr>
      <w:tr w:rsidR="00B061C1" w14:paraId="3AD7F7D1"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214FAAC9" w14:textId="77777777" w:rsidR="00B061C1" w:rsidRDefault="00B061C1" w:rsidP="005C3389">
            <w:pPr>
              <w:spacing w:after="0"/>
            </w:pPr>
            <w:r>
              <w:t>Tiempo promedio (urbana 2 km, 10 paradas)</w:t>
            </w:r>
          </w:p>
        </w:tc>
        <w:tc>
          <w:tcPr>
            <w:tcW w:w="1425" w:type="dxa"/>
          </w:tcPr>
          <w:p w14:paraId="0857A788"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40 min</w:t>
            </w:r>
          </w:p>
        </w:tc>
        <w:tc>
          <w:tcPr>
            <w:tcW w:w="2482" w:type="dxa"/>
          </w:tcPr>
          <w:p w14:paraId="25C2BCF6"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20 min</w:t>
            </w:r>
          </w:p>
        </w:tc>
      </w:tr>
      <w:tr w:rsidR="00B061C1" w14:paraId="1D995FE2"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0A4AED96" w14:textId="77777777" w:rsidR="00B061C1" w:rsidRDefault="00B061C1" w:rsidP="005C3389">
            <w:pPr>
              <w:spacing w:after="0"/>
            </w:pPr>
            <w:r>
              <w:t>Tiempo promedio (rural 5 km, 4 paradas)</w:t>
            </w:r>
          </w:p>
        </w:tc>
        <w:tc>
          <w:tcPr>
            <w:tcW w:w="1425" w:type="dxa"/>
          </w:tcPr>
          <w:p w14:paraId="7789531A"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80 min</w:t>
            </w:r>
          </w:p>
        </w:tc>
        <w:tc>
          <w:tcPr>
            <w:tcW w:w="2482" w:type="dxa"/>
          </w:tcPr>
          <w:p w14:paraId="6A4614D0"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25 min</w:t>
            </w:r>
          </w:p>
        </w:tc>
      </w:tr>
      <w:tr w:rsidR="00B061C1" w14:paraId="43DE0F7D"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20001F4B" w14:textId="77777777" w:rsidR="00B061C1" w:rsidRDefault="00B061C1" w:rsidP="005C3389">
            <w:pPr>
              <w:spacing w:after="0"/>
            </w:pPr>
            <w:r>
              <w:t>Costo operativo por entrega</w:t>
            </w:r>
          </w:p>
        </w:tc>
        <w:tc>
          <w:tcPr>
            <w:tcW w:w="1425" w:type="dxa"/>
          </w:tcPr>
          <w:p w14:paraId="3FBD50F2"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12 MXN</w:t>
            </w:r>
          </w:p>
        </w:tc>
        <w:tc>
          <w:tcPr>
            <w:tcW w:w="2482" w:type="dxa"/>
          </w:tcPr>
          <w:p w14:paraId="5CD71F71"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8 MXN</w:t>
            </w:r>
          </w:p>
        </w:tc>
      </w:tr>
      <w:tr w:rsidR="00B061C1" w14:paraId="6C0D218C" w14:textId="77777777" w:rsidTr="005C3389">
        <w:trPr>
          <w:trHeight w:val="138"/>
        </w:trPr>
        <w:tc>
          <w:tcPr>
            <w:cnfStyle w:val="001000000000" w:firstRow="0" w:lastRow="0" w:firstColumn="1" w:lastColumn="0" w:oddVBand="0" w:evenVBand="0" w:oddHBand="0" w:evenHBand="0" w:firstRowFirstColumn="0" w:firstRowLastColumn="0" w:lastRowFirstColumn="0" w:lastRowLastColumn="0"/>
            <w:tcW w:w="4367" w:type="dxa"/>
          </w:tcPr>
          <w:p w14:paraId="3904F54B" w14:textId="77777777" w:rsidR="00B061C1" w:rsidRDefault="00B061C1" w:rsidP="005C3389">
            <w:pPr>
              <w:spacing w:after="0"/>
            </w:pPr>
            <w:r>
              <w:t>Emisiones CO₂ por entrega</w:t>
            </w:r>
          </w:p>
        </w:tc>
        <w:tc>
          <w:tcPr>
            <w:tcW w:w="1425" w:type="dxa"/>
          </w:tcPr>
          <w:p w14:paraId="0E4311A5"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1.2 kg</w:t>
            </w:r>
          </w:p>
        </w:tc>
        <w:tc>
          <w:tcPr>
            <w:tcW w:w="2482" w:type="dxa"/>
          </w:tcPr>
          <w:p w14:paraId="3E08A0C9" w14:textId="77777777" w:rsidR="00B061C1" w:rsidRDefault="00B061C1" w:rsidP="005C3389">
            <w:pPr>
              <w:spacing w:after="0"/>
              <w:cnfStyle w:val="000000000000" w:firstRow="0" w:lastRow="0" w:firstColumn="0" w:lastColumn="0" w:oddVBand="0" w:evenVBand="0" w:oddHBand="0" w:evenHBand="0" w:firstRowFirstColumn="0" w:firstRowLastColumn="0" w:lastRowFirstColumn="0" w:lastRowLastColumn="0"/>
            </w:pPr>
            <w:r>
              <w:t>0.1 kg</w:t>
            </w:r>
          </w:p>
        </w:tc>
      </w:tr>
    </w:tbl>
    <w:p w14:paraId="155652B7" w14:textId="77777777" w:rsidR="00276313" w:rsidRDefault="00276313" w:rsidP="00276313">
      <w:pPr>
        <w:spacing w:after="0" w:line="360" w:lineRule="auto"/>
        <w:jc w:val="both"/>
        <w:rPr>
          <w:rFonts w:ascii="Arial" w:hAnsi="Arial" w:cs="Arial"/>
          <w:bCs/>
          <w:sz w:val="24"/>
          <w:szCs w:val="24"/>
        </w:rPr>
      </w:pPr>
    </w:p>
    <w:p w14:paraId="17F6DEEF" w14:textId="3CDA42D3" w:rsidR="00B061C1" w:rsidRDefault="00B061C1" w:rsidP="00B061C1">
      <w:pPr>
        <w:pStyle w:val="Tabla"/>
      </w:pPr>
      <w:r>
        <w:t>Tabla 1. Tabla datos obtenidos de simulación</w:t>
      </w:r>
    </w:p>
    <w:p w14:paraId="3BEA208D" w14:textId="6BC913F6" w:rsidR="00B061C1" w:rsidRDefault="00B061C1" w:rsidP="00B061C1">
      <w:pPr>
        <w:pStyle w:val="Tabla"/>
      </w:pPr>
      <w:r>
        <w:t>Fuente: Elaboración propia</w:t>
      </w:r>
    </w:p>
    <w:p w14:paraId="684EEC80" w14:textId="77777777" w:rsidR="00B061C1" w:rsidRDefault="00B061C1" w:rsidP="00276313">
      <w:pPr>
        <w:spacing w:after="0" w:line="360" w:lineRule="auto"/>
        <w:jc w:val="both"/>
        <w:rPr>
          <w:rFonts w:ascii="Arial" w:hAnsi="Arial" w:cs="Arial"/>
          <w:bCs/>
          <w:sz w:val="24"/>
          <w:szCs w:val="24"/>
        </w:rPr>
      </w:pPr>
    </w:p>
    <w:p w14:paraId="6C51FCF0" w14:textId="7E35EBA5" w:rsidR="00B061C1" w:rsidRPr="00B061C1" w:rsidRDefault="00B061C1" w:rsidP="00B061C1">
      <w:pPr>
        <w:spacing w:after="0" w:line="360" w:lineRule="auto"/>
        <w:jc w:val="both"/>
        <w:rPr>
          <w:rFonts w:ascii="Arial" w:hAnsi="Arial" w:cs="Arial"/>
          <w:bCs/>
          <w:sz w:val="24"/>
          <w:szCs w:val="24"/>
        </w:rPr>
      </w:pPr>
      <w:r w:rsidRPr="00B061C1">
        <w:rPr>
          <w:rFonts w:ascii="Arial" w:hAnsi="Arial" w:cs="Arial"/>
          <w:bCs/>
          <w:sz w:val="24"/>
          <w:szCs w:val="24"/>
        </w:rPr>
        <w:t>•Reducción de tiempo: los drones son entre 50 % y 68 % más rápidos.</w:t>
      </w:r>
    </w:p>
    <w:p w14:paraId="2061657F" w14:textId="759E231B" w:rsidR="00B061C1" w:rsidRPr="00B061C1" w:rsidRDefault="00B061C1" w:rsidP="00B061C1">
      <w:pPr>
        <w:spacing w:after="0" w:line="360" w:lineRule="auto"/>
        <w:jc w:val="both"/>
        <w:rPr>
          <w:rFonts w:ascii="Arial" w:hAnsi="Arial" w:cs="Arial"/>
          <w:bCs/>
          <w:sz w:val="24"/>
          <w:szCs w:val="24"/>
        </w:rPr>
      </w:pPr>
      <w:r w:rsidRPr="00B061C1">
        <w:rPr>
          <w:rFonts w:ascii="Arial" w:hAnsi="Arial" w:cs="Arial"/>
          <w:bCs/>
          <w:sz w:val="24"/>
          <w:szCs w:val="24"/>
        </w:rPr>
        <w:t>•Ahorro operativo: 33 % menos costo por entrega.</w:t>
      </w:r>
    </w:p>
    <w:p w14:paraId="537F789A" w14:textId="77C37B04" w:rsidR="00B061C1" w:rsidRPr="00B061C1" w:rsidRDefault="00B061C1" w:rsidP="00B061C1">
      <w:pPr>
        <w:spacing w:after="0" w:line="360" w:lineRule="auto"/>
        <w:jc w:val="both"/>
        <w:rPr>
          <w:rFonts w:ascii="Arial" w:hAnsi="Arial" w:cs="Arial"/>
          <w:bCs/>
          <w:sz w:val="24"/>
          <w:szCs w:val="24"/>
        </w:rPr>
      </w:pPr>
      <w:r w:rsidRPr="00B061C1">
        <w:rPr>
          <w:rFonts w:ascii="Arial" w:hAnsi="Arial" w:cs="Arial"/>
          <w:bCs/>
          <w:sz w:val="24"/>
          <w:szCs w:val="24"/>
        </w:rPr>
        <w:t>•Impacto ambiental: 90 % menos emisiones de CO</w:t>
      </w:r>
      <w:r w:rsidRPr="00B061C1">
        <w:rPr>
          <w:rFonts w:ascii="Cambria Math" w:hAnsi="Cambria Math" w:cs="Cambria Math"/>
          <w:bCs/>
          <w:sz w:val="24"/>
          <w:szCs w:val="24"/>
        </w:rPr>
        <w:t>₂</w:t>
      </w:r>
      <w:r w:rsidRPr="00B061C1">
        <w:rPr>
          <w:rFonts w:ascii="Arial" w:hAnsi="Arial" w:cs="Arial"/>
          <w:bCs/>
          <w:sz w:val="24"/>
          <w:szCs w:val="24"/>
        </w:rPr>
        <w:t>.</w:t>
      </w:r>
    </w:p>
    <w:p w14:paraId="761D03E5" w14:textId="5C428003" w:rsidR="00B061C1" w:rsidRDefault="00B061C1" w:rsidP="00B061C1">
      <w:pPr>
        <w:spacing w:after="0" w:line="360" w:lineRule="auto"/>
        <w:jc w:val="both"/>
        <w:rPr>
          <w:rFonts w:ascii="Arial" w:hAnsi="Arial" w:cs="Arial"/>
          <w:bCs/>
          <w:sz w:val="24"/>
          <w:szCs w:val="24"/>
        </w:rPr>
      </w:pPr>
      <w:r w:rsidRPr="00B061C1">
        <w:rPr>
          <w:rFonts w:ascii="Arial" w:hAnsi="Arial" w:cs="Arial"/>
          <w:bCs/>
          <w:sz w:val="24"/>
          <w:szCs w:val="24"/>
        </w:rPr>
        <w:t>La simulación confirma que, en rutas típicas de la región, los drones ofrecen ventajas claras en tiempos, costos y sostenibilidad.</w:t>
      </w:r>
    </w:p>
    <w:p w14:paraId="2E58A082" w14:textId="77777777" w:rsidR="00B061C1" w:rsidRDefault="00B061C1" w:rsidP="00B061C1">
      <w:pPr>
        <w:spacing w:after="0" w:line="360" w:lineRule="auto"/>
        <w:jc w:val="both"/>
        <w:rPr>
          <w:rFonts w:ascii="Arial" w:hAnsi="Arial" w:cs="Arial"/>
          <w:bCs/>
          <w:sz w:val="24"/>
          <w:szCs w:val="24"/>
        </w:rPr>
      </w:pPr>
    </w:p>
    <w:p w14:paraId="1C358ABF" w14:textId="77777777" w:rsidR="008E0579" w:rsidRDefault="008E0579" w:rsidP="008E0579">
      <w:pPr>
        <w:pStyle w:val="Ttulo2"/>
      </w:pPr>
      <w:bookmarkStart w:id="34" w:name="_Toc197727102"/>
      <w:r w:rsidRPr="008E0579">
        <w:t>6.3 Indicadores del análisis costo-beneficio</w:t>
      </w:r>
      <w:bookmarkEnd w:id="34"/>
    </w:p>
    <w:p w14:paraId="1A0580D7" w14:textId="77777777" w:rsidR="008E0579" w:rsidRPr="008E0579" w:rsidRDefault="008E0579" w:rsidP="008E0579"/>
    <w:p w14:paraId="4D188618"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Integrando encuesta y simulación, se calcularon los siguientes indicadores financieros:</w:t>
      </w:r>
    </w:p>
    <w:p w14:paraId="40DD3636"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Variable</w:t>
      </w:r>
      <w:r w:rsidRPr="008E0579">
        <w:rPr>
          <w:rFonts w:ascii="Arial" w:hAnsi="Arial" w:cs="Arial"/>
          <w:bCs/>
          <w:sz w:val="24"/>
          <w:szCs w:val="24"/>
        </w:rPr>
        <w:tab/>
        <w:t>Valor</w:t>
      </w:r>
    </w:p>
    <w:p w14:paraId="01759A40"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Inversión inicial promedio por dron</w:t>
      </w:r>
      <w:r w:rsidRPr="008E0579">
        <w:rPr>
          <w:rFonts w:ascii="Arial" w:hAnsi="Arial" w:cs="Arial"/>
          <w:bCs/>
          <w:sz w:val="24"/>
          <w:szCs w:val="24"/>
        </w:rPr>
        <w:tab/>
        <w:t>200 000 MXN</w:t>
      </w:r>
    </w:p>
    <w:p w14:paraId="17AB3A8E"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Infraestructura (carga + software)</w:t>
      </w:r>
      <w:r w:rsidRPr="008E0579">
        <w:rPr>
          <w:rFonts w:ascii="Arial" w:hAnsi="Arial" w:cs="Arial"/>
          <w:bCs/>
          <w:sz w:val="24"/>
          <w:szCs w:val="24"/>
        </w:rPr>
        <w:tab/>
        <w:t>80 000 MXN</w:t>
      </w:r>
    </w:p>
    <w:p w14:paraId="1EF220FF"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Costo operativo anual por dron</w:t>
      </w:r>
      <w:r w:rsidRPr="008E0579">
        <w:rPr>
          <w:rFonts w:ascii="Arial" w:hAnsi="Arial" w:cs="Arial"/>
          <w:bCs/>
          <w:sz w:val="24"/>
          <w:szCs w:val="24"/>
        </w:rPr>
        <w:tab/>
        <w:t>25 000 MXN</w:t>
      </w:r>
    </w:p>
    <w:p w14:paraId="49E89996"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Entregas estimadas por dron/año</w:t>
      </w:r>
      <w:r w:rsidRPr="008E0579">
        <w:rPr>
          <w:rFonts w:ascii="Arial" w:hAnsi="Arial" w:cs="Arial"/>
          <w:bCs/>
          <w:sz w:val="24"/>
          <w:szCs w:val="24"/>
        </w:rPr>
        <w:tab/>
        <w:t>3 000</w:t>
      </w:r>
    </w:p>
    <w:p w14:paraId="7B58E17F"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Ingreso adicional por tarifa +10 %</w:t>
      </w:r>
      <w:r w:rsidRPr="008E0579">
        <w:rPr>
          <w:rFonts w:ascii="Arial" w:hAnsi="Arial" w:cs="Arial"/>
          <w:bCs/>
          <w:sz w:val="24"/>
          <w:szCs w:val="24"/>
        </w:rPr>
        <w:tab/>
        <w:t>1.2 MXN/entrega</w:t>
      </w:r>
    </w:p>
    <w:p w14:paraId="1BCFD11B"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Ahorro en costos de transporte</w:t>
      </w:r>
      <w:r w:rsidRPr="008E0579">
        <w:rPr>
          <w:rFonts w:ascii="Arial" w:hAnsi="Arial" w:cs="Arial"/>
          <w:bCs/>
          <w:sz w:val="24"/>
          <w:szCs w:val="24"/>
        </w:rPr>
        <w:tab/>
        <w:t>4 MXN/entrega</w:t>
      </w:r>
    </w:p>
    <w:p w14:paraId="0E95B7FA" w14:textId="77777777"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lastRenderedPageBreak/>
        <w:t>Retorno de Inversión (ROI)</w:t>
      </w:r>
      <w:r w:rsidRPr="008E0579">
        <w:rPr>
          <w:rFonts w:ascii="Arial" w:hAnsi="Arial" w:cs="Arial"/>
          <w:bCs/>
          <w:sz w:val="24"/>
          <w:szCs w:val="24"/>
        </w:rPr>
        <w:tab/>
        <w:t>18 meses</w:t>
      </w:r>
    </w:p>
    <w:p w14:paraId="07C88909" w14:textId="77777777" w:rsidR="008E0579" w:rsidRPr="008E0579" w:rsidRDefault="008E0579" w:rsidP="008E0579">
      <w:pPr>
        <w:spacing w:after="0" w:line="360" w:lineRule="auto"/>
        <w:jc w:val="both"/>
        <w:rPr>
          <w:rFonts w:ascii="Arial" w:hAnsi="Arial" w:cs="Arial"/>
          <w:bCs/>
          <w:sz w:val="24"/>
          <w:szCs w:val="24"/>
        </w:rPr>
      </w:pPr>
    </w:p>
    <w:p w14:paraId="20BFAA05" w14:textId="4C10658A"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•Periodo de recuperación: ~1.5 años.</w:t>
      </w:r>
    </w:p>
    <w:p w14:paraId="64E3C6B9" w14:textId="77777777" w:rsidR="008E0579" w:rsidRPr="008E0579" w:rsidRDefault="008E0579" w:rsidP="008E0579">
      <w:pPr>
        <w:spacing w:after="0" w:line="360" w:lineRule="auto"/>
        <w:jc w:val="both"/>
        <w:rPr>
          <w:rFonts w:ascii="Arial" w:hAnsi="Arial" w:cs="Arial"/>
          <w:bCs/>
          <w:sz w:val="24"/>
          <w:szCs w:val="24"/>
        </w:rPr>
      </w:pPr>
    </w:p>
    <w:p w14:paraId="73EA3E21" w14:textId="2C143467"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•Beneficio neto anual estimado: ~120 000 MXN por dron, considerando ahorros y tarifas premium.</w:t>
      </w:r>
    </w:p>
    <w:p w14:paraId="19B38EBF" w14:textId="77777777" w:rsidR="008E0579" w:rsidRPr="008E0579" w:rsidRDefault="008E0579" w:rsidP="008E0579">
      <w:pPr>
        <w:spacing w:after="0" w:line="360" w:lineRule="auto"/>
        <w:jc w:val="both"/>
        <w:rPr>
          <w:rFonts w:ascii="Arial" w:hAnsi="Arial" w:cs="Arial"/>
          <w:bCs/>
          <w:sz w:val="24"/>
          <w:szCs w:val="24"/>
        </w:rPr>
      </w:pPr>
    </w:p>
    <w:p w14:paraId="4FADE419" w14:textId="5D14698C"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•Punto de equilibrio: 1 500 entregas.</w:t>
      </w:r>
    </w:p>
    <w:p w14:paraId="507A92DC"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Estos indicadores delinean un caso de negocio viable en empresas con demanda mínima de 10 entregas diarias.</w:t>
      </w:r>
    </w:p>
    <w:p w14:paraId="0960D612" w14:textId="77777777" w:rsidR="008E0579" w:rsidRPr="008E0579" w:rsidRDefault="008E0579" w:rsidP="008E0579">
      <w:pPr>
        <w:spacing w:after="0" w:line="360" w:lineRule="auto"/>
        <w:jc w:val="both"/>
        <w:rPr>
          <w:rFonts w:ascii="Arial" w:hAnsi="Arial" w:cs="Arial"/>
          <w:bCs/>
          <w:sz w:val="24"/>
          <w:szCs w:val="24"/>
        </w:rPr>
      </w:pPr>
    </w:p>
    <w:p w14:paraId="63012357" w14:textId="77777777" w:rsidR="008E0579" w:rsidRP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Resumen de hallazgos:</w:t>
      </w:r>
    </w:p>
    <w:p w14:paraId="3DB5A04A" w14:textId="77C4E20B"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•Existe alta valoración del tiempo de entrega y del impacto ambiental.</w:t>
      </w:r>
    </w:p>
    <w:p w14:paraId="7CFBB116" w14:textId="77777777" w:rsidR="008E0579" w:rsidRPr="008E0579" w:rsidRDefault="008E0579" w:rsidP="008E0579">
      <w:pPr>
        <w:spacing w:after="0" w:line="360" w:lineRule="auto"/>
        <w:jc w:val="both"/>
        <w:rPr>
          <w:rFonts w:ascii="Arial" w:hAnsi="Arial" w:cs="Arial"/>
          <w:bCs/>
          <w:sz w:val="24"/>
          <w:szCs w:val="24"/>
        </w:rPr>
      </w:pPr>
    </w:p>
    <w:p w14:paraId="7BD30EFF" w14:textId="5720C418"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•Bajo conocimiento normativo e infraestructura limitada son las principales barreras.</w:t>
      </w:r>
    </w:p>
    <w:p w14:paraId="5F0E53D7" w14:textId="77777777" w:rsidR="008E0579" w:rsidRPr="008E0579" w:rsidRDefault="008E0579" w:rsidP="008E0579">
      <w:pPr>
        <w:spacing w:after="0" w:line="360" w:lineRule="auto"/>
        <w:jc w:val="both"/>
        <w:rPr>
          <w:rFonts w:ascii="Arial" w:hAnsi="Arial" w:cs="Arial"/>
          <w:bCs/>
          <w:sz w:val="24"/>
          <w:szCs w:val="24"/>
        </w:rPr>
      </w:pPr>
    </w:p>
    <w:p w14:paraId="4C4E8F98" w14:textId="1F0FAF8D" w:rsidR="008E0579" w:rsidRDefault="008E0579" w:rsidP="008E0579">
      <w:pPr>
        <w:spacing w:after="0" w:line="360" w:lineRule="auto"/>
        <w:jc w:val="both"/>
        <w:rPr>
          <w:rFonts w:ascii="Arial" w:hAnsi="Arial" w:cs="Arial"/>
          <w:bCs/>
          <w:sz w:val="24"/>
          <w:szCs w:val="24"/>
        </w:rPr>
      </w:pPr>
      <w:r w:rsidRPr="008E0579">
        <w:rPr>
          <w:rFonts w:ascii="Arial" w:hAnsi="Arial" w:cs="Arial"/>
          <w:bCs/>
          <w:sz w:val="24"/>
          <w:szCs w:val="24"/>
        </w:rPr>
        <w:t>•La simulación y el análisis financiero demuestran que, superados estos obstáculos, el proyecto puede recuperarse en 18 meses y generar ahorros sostenibles.</w:t>
      </w:r>
    </w:p>
    <w:p w14:paraId="63A49B37" w14:textId="77777777" w:rsidR="00B061C1" w:rsidRDefault="00B061C1" w:rsidP="00276313">
      <w:pPr>
        <w:spacing w:after="0" w:line="360" w:lineRule="auto"/>
        <w:jc w:val="both"/>
        <w:rPr>
          <w:rFonts w:ascii="Arial" w:hAnsi="Arial" w:cs="Arial"/>
          <w:bCs/>
          <w:sz w:val="24"/>
          <w:szCs w:val="24"/>
        </w:rPr>
      </w:pPr>
    </w:p>
    <w:p w14:paraId="7F280734" w14:textId="77777777" w:rsidR="00B061C1" w:rsidRDefault="00B061C1" w:rsidP="00276313">
      <w:pPr>
        <w:spacing w:after="0" w:line="360" w:lineRule="auto"/>
        <w:jc w:val="both"/>
        <w:rPr>
          <w:rFonts w:ascii="Arial" w:hAnsi="Arial" w:cs="Arial"/>
          <w:bCs/>
          <w:sz w:val="24"/>
          <w:szCs w:val="24"/>
        </w:rPr>
      </w:pPr>
    </w:p>
    <w:p w14:paraId="216A6A4C" w14:textId="77777777" w:rsidR="00B061C1" w:rsidRDefault="00B061C1" w:rsidP="00276313">
      <w:pPr>
        <w:spacing w:after="0" w:line="360" w:lineRule="auto"/>
        <w:jc w:val="both"/>
        <w:rPr>
          <w:rFonts w:ascii="Arial" w:hAnsi="Arial" w:cs="Arial"/>
          <w:bCs/>
          <w:sz w:val="24"/>
          <w:szCs w:val="24"/>
        </w:rPr>
      </w:pPr>
    </w:p>
    <w:p w14:paraId="6B45B8ED" w14:textId="77777777" w:rsidR="00B061C1" w:rsidRDefault="00B061C1" w:rsidP="00276313">
      <w:pPr>
        <w:spacing w:after="0" w:line="360" w:lineRule="auto"/>
        <w:jc w:val="both"/>
        <w:rPr>
          <w:rFonts w:ascii="Arial" w:hAnsi="Arial" w:cs="Arial"/>
          <w:bCs/>
          <w:sz w:val="24"/>
          <w:szCs w:val="24"/>
        </w:rPr>
      </w:pPr>
    </w:p>
    <w:p w14:paraId="27A9C162" w14:textId="77777777" w:rsidR="00B061C1" w:rsidRDefault="00B061C1" w:rsidP="00276313">
      <w:pPr>
        <w:spacing w:after="0" w:line="360" w:lineRule="auto"/>
        <w:jc w:val="both"/>
        <w:rPr>
          <w:rFonts w:ascii="Arial" w:hAnsi="Arial" w:cs="Arial"/>
          <w:bCs/>
          <w:sz w:val="24"/>
          <w:szCs w:val="24"/>
        </w:rPr>
      </w:pPr>
    </w:p>
    <w:p w14:paraId="7D96B89F" w14:textId="77777777" w:rsidR="00B061C1" w:rsidRDefault="00B061C1" w:rsidP="00276313">
      <w:pPr>
        <w:spacing w:after="0" w:line="360" w:lineRule="auto"/>
        <w:jc w:val="both"/>
        <w:rPr>
          <w:rFonts w:ascii="Arial" w:hAnsi="Arial" w:cs="Arial"/>
          <w:bCs/>
          <w:sz w:val="24"/>
          <w:szCs w:val="24"/>
        </w:rPr>
      </w:pPr>
    </w:p>
    <w:p w14:paraId="16E24230" w14:textId="77777777" w:rsidR="00B061C1" w:rsidRDefault="00B061C1" w:rsidP="00276313">
      <w:pPr>
        <w:spacing w:after="0" w:line="360" w:lineRule="auto"/>
        <w:jc w:val="both"/>
        <w:rPr>
          <w:rFonts w:ascii="Arial" w:hAnsi="Arial" w:cs="Arial"/>
          <w:bCs/>
          <w:sz w:val="24"/>
          <w:szCs w:val="24"/>
        </w:rPr>
      </w:pPr>
    </w:p>
    <w:p w14:paraId="28D4C3D3" w14:textId="77777777" w:rsidR="00B061C1" w:rsidRDefault="00B061C1" w:rsidP="00276313">
      <w:pPr>
        <w:spacing w:after="0" w:line="360" w:lineRule="auto"/>
        <w:jc w:val="both"/>
        <w:rPr>
          <w:rFonts w:ascii="Arial" w:hAnsi="Arial" w:cs="Arial"/>
          <w:bCs/>
          <w:sz w:val="24"/>
          <w:szCs w:val="24"/>
        </w:rPr>
      </w:pPr>
    </w:p>
    <w:p w14:paraId="3080BB76" w14:textId="4D970202" w:rsidR="00B061C1" w:rsidRDefault="00B061C1" w:rsidP="00276313">
      <w:pPr>
        <w:spacing w:after="0" w:line="360" w:lineRule="auto"/>
        <w:jc w:val="both"/>
        <w:rPr>
          <w:rFonts w:ascii="Arial" w:hAnsi="Arial" w:cs="Arial"/>
          <w:bCs/>
          <w:sz w:val="24"/>
          <w:szCs w:val="24"/>
        </w:rPr>
      </w:pPr>
    </w:p>
    <w:p w14:paraId="20B82631" w14:textId="77777777" w:rsidR="00B061C1" w:rsidRDefault="00B061C1" w:rsidP="00276313">
      <w:pPr>
        <w:spacing w:after="0" w:line="360" w:lineRule="auto"/>
        <w:jc w:val="both"/>
        <w:rPr>
          <w:rFonts w:ascii="Arial" w:hAnsi="Arial" w:cs="Arial"/>
          <w:bCs/>
          <w:sz w:val="24"/>
          <w:szCs w:val="24"/>
        </w:rPr>
      </w:pPr>
    </w:p>
    <w:p w14:paraId="4F739D80" w14:textId="01F6F344" w:rsidR="00B061C1" w:rsidRPr="00276313" w:rsidRDefault="00B061C1" w:rsidP="00276313">
      <w:pPr>
        <w:spacing w:after="0" w:line="360" w:lineRule="auto"/>
        <w:jc w:val="both"/>
        <w:rPr>
          <w:rFonts w:ascii="Arial" w:hAnsi="Arial" w:cs="Arial"/>
          <w:bCs/>
          <w:sz w:val="24"/>
          <w:szCs w:val="24"/>
        </w:rPr>
        <w:sectPr w:rsidR="00B061C1" w:rsidRPr="00276313" w:rsidSect="00C9765C">
          <w:headerReference w:type="default" r:id="rId23"/>
          <w:headerReference w:type="first" r:id="rId24"/>
          <w:pgSz w:w="12240" w:h="15840" w:code="1"/>
          <w:pgMar w:top="1701" w:right="1701" w:bottom="1417" w:left="1701" w:header="436" w:footer="489" w:gutter="0"/>
          <w:cols w:space="708"/>
          <w:titlePg/>
          <w:docGrid w:linePitch="360"/>
        </w:sectPr>
      </w:pPr>
    </w:p>
    <w:p w14:paraId="216E098C" w14:textId="77777777" w:rsidR="00042B76" w:rsidRPr="00FA72A4" w:rsidRDefault="00042B76" w:rsidP="00FA72A4">
      <w:pPr>
        <w:pStyle w:val="Ttulo1"/>
        <w:rPr>
          <w:rStyle w:val="Textoennegrita"/>
          <w:b/>
          <w:bCs w:val="0"/>
        </w:rPr>
      </w:pPr>
      <w:bookmarkStart w:id="35" w:name="_Toc197727103"/>
      <w:r w:rsidRPr="00FA72A4">
        <w:rPr>
          <w:rStyle w:val="Textoennegrita"/>
          <w:b/>
          <w:bCs w:val="0"/>
        </w:rPr>
        <w:lastRenderedPageBreak/>
        <w:t>Capítulo 7</w:t>
      </w:r>
      <w:bookmarkEnd w:id="35"/>
    </w:p>
    <w:p w14:paraId="4D452ADD" w14:textId="77777777" w:rsidR="00B2782A" w:rsidRPr="00B2782A" w:rsidRDefault="00B2782A" w:rsidP="00B2782A">
      <w:pPr>
        <w:pStyle w:val="Ttulo2"/>
      </w:pPr>
      <w:bookmarkStart w:id="36" w:name="_Toc197727104"/>
      <w:r w:rsidRPr="00B2782A">
        <w:t>7.1 Relación con los objetivos del estudio</w:t>
      </w:r>
      <w:bookmarkEnd w:id="36"/>
    </w:p>
    <w:p w14:paraId="718A4F1A"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analizar costos iniciales y operativos</w:t>
      </w:r>
    </w:p>
    <w:p w14:paraId="4D2318D8" w14:textId="77777777" w:rsid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Hallazgo:</w:t>
      </w:r>
      <w:r w:rsidRPr="0001453C">
        <w:rPr>
          <w:rFonts w:ascii="Arial" w:hAnsi="Arial" w:cs="Arial"/>
          <w:sz w:val="24"/>
          <w:szCs w:val="24"/>
        </w:rPr>
        <w:t xml:space="preserve"> </w:t>
      </w:r>
      <w:r w:rsidR="0001453C" w:rsidRPr="0001453C">
        <w:rPr>
          <w:rFonts w:ascii="Arial" w:hAnsi="Arial" w:cs="Arial"/>
          <w:sz w:val="24"/>
          <w:szCs w:val="24"/>
        </w:rPr>
        <w:t>La inversión inicial estimada para un sistema fotovoltaico de 50 kW en el ITSUR ronda los 1.2 millones de pesos, incluyendo paneles, inversores, estructura, instalación y permisos. Los costos operativos anuales son bajos (~15,000 MXN/año), centrados en limpieza y mantenimiento preventivo.</w:t>
      </w:r>
    </w:p>
    <w:p w14:paraId="2329A189" w14:textId="3085734E" w:rsidR="00B2782A" w:rsidRP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Interpretación:</w:t>
      </w:r>
      <w:r w:rsidRPr="0001453C">
        <w:rPr>
          <w:rFonts w:ascii="Arial" w:hAnsi="Arial" w:cs="Arial"/>
          <w:sz w:val="24"/>
          <w:szCs w:val="24"/>
        </w:rPr>
        <w:t xml:space="preserve"> S</w:t>
      </w:r>
      <w:r w:rsidR="00573947" w:rsidRPr="00573947">
        <w:rPr>
          <w:rFonts w:ascii="Arial" w:hAnsi="Arial" w:cs="Arial"/>
          <w:sz w:val="24"/>
          <w:szCs w:val="24"/>
        </w:rPr>
        <w:t>e cumple el objetivo al cuantificar los costos, revelando que el sistema se amortiza en un plazo estimado de 4 a 5 años, con una vida útil de 25 años. El análisis indica que el ITSUR podría obtener ahorros acumulados superiores a 3 millones de pesos en 20 años.</w:t>
      </w:r>
    </w:p>
    <w:p w14:paraId="0F26D6BF"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evaluar beneficios operativos y financieros</w:t>
      </w:r>
    </w:p>
    <w:p w14:paraId="600905EC" w14:textId="7A6B7A3E"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026BCB" w:rsidRPr="00026BCB">
        <w:rPr>
          <w:rFonts w:ascii="Arial" w:hAnsi="Arial" w:cs="Arial"/>
          <w:sz w:val="24"/>
          <w:szCs w:val="24"/>
        </w:rPr>
        <w:t>El sistema solar propuesto podría cubrir hasta un 35 % del consumo eléctrico actual del ITSUR, reduciendo proporcionalmente la factura eléctrica mensual.</w:t>
      </w:r>
    </w:p>
    <w:p w14:paraId="553512D6" w14:textId="3D3C836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026BCB" w:rsidRPr="00026BCB">
        <w:rPr>
          <w:rFonts w:ascii="Arial" w:hAnsi="Arial" w:cs="Arial"/>
          <w:sz w:val="24"/>
          <w:szCs w:val="24"/>
        </w:rPr>
        <w:t>Estos beneficios refuerzan la viabilidad financiera del proyecto, especialmente considerando el constante aumento de tarifas eléctricas. La estabilidad en los costos de operación mejora la planificación presupuestaria institucional.</w:t>
      </w:r>
    </w:p>
    <w:p w14:paraId="70208F5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documentar requisitos legales y normativos</w:t>
      </w:r>
    </w:p>
    <w:p w14:paraId="2C287A50" w14:textId="5790936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1D0CD3" w:rsidRPr="001D0CD3">
        <w:rPr>
          <w:rFonts w:ascii="Arial" w:hAnsi="Arial" w:cs="Arial"/>
          <w:sz w:val="24"/>
          <w:szCs w:val="24"/>
        </w:rPr>
        <w:t>La instalación requiere notificación e interconexión ante CFE, y cumplimiento con lineamientos establecidos por la CRE y la NOM-001-SEDE-2012. ITSUR cumple con los criterios para el esquema de generación distribuida.</w:t>
      </w:r>
    </w:p>
    <w:p w14:paraId="27E92A67" w14:textId="64FE068F"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400BB" w:rsidRPr="006400BB">
        <w:rPr>
          <w:rFonts w:ascii="Arial" w:hAnsi="Arial" w:cs="Arial"/>
          <w:sz w:val="24"/>
          <w:szCs w:val="24"/>
        </w:rPr>
        <w:t xml:space="preserve">El cumplimiento normativo es factible, pero requiere gestión técnica y legal adecuada. Las normativas actuales no son una </w:t>
      </w:r>
      <w:r w:rsidR="006400BB" w:rsidRPr="006400BB">
        <w:rPr>
          <w:rFonts w:ascii="Arial" w:hAnsi="Arial" w:cs="Arial"/>
          <w:sz w:val="24"/>
          <w:szCs w:val="24"/>
        </w:rPr>
        <w:lastRenderedPageBreak/>
        <w:t>barrera, pero implican un proceso de validación técnica obligatorio antes de operar el sistema.</w:t>
      </w:r>
    </w:p>
    <w:p w14:paraId="370C750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comparar impacto ambiental</w:t>
      </w:r>
    </w:p>
    <w:p w14:paraId="73F17B0E" w14:textId="45C2319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400BB" w:rsidRPr="006400BB">
        <w:rPr>
          <w:rFonts w:ascii="Arial" w:hAnsi="Arial" w:cs="Arial"/>
          <w:sz w:val="24"/>
          <w:szCs w:val="24"/>
        </w:rPr>
        <w:t>Se estima una reducción de aproximadamente 45 toneladas de CO</w:t>
      </w:r>
      <w:r w:rsidR="006400BB" w:rsidRPr="006400BB">
        <w:rPr>
          <w:rFonts w:ascii="Cambria Math" w:hAnsi="Cambria Math" w:cs="Cambria Math"/>
          <w:sz w:val="24"/>
          <w:szCs w:val="24"/>
        </w:rPr>
        <w:t>₂</w:t>
      </w:r>
      <w:r w:rsidR="006400BB" w:rsidRPr="006400BB">
        <w:rPr>
          <w:rFonts w:ascii="Arial" w:hAnsi="Arial" w:cs="Arial"/>
          <w:sz w:val="24"/>
          <w:szCs w:val="24"/>
        </w:rPr>
        <w:t xml:space="preserve"> al año, equivalente a sembrar más de 2,000 árboles o retirar 10 vehículos del tránsito por el mismo periodo.</w:t>
      </w:r>
    </w:p>
    <w:p w14:paraId="120AC42C" w14:textId="3BBA6E0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B35EA5" w:rsidRPr="00B35EA5">
        <w:rPr>
          <w:rFonts w:ascii="Arial" w:hAnsi="Arial" w:cs="Arial"/>
          <w:sz w:val="24"/>
          <w:szCs w:val="24"/>
        </w:rPr>
        <w:t>La reducción de emisiones valida el impacto positivo del proyecto desde una perspectiva ambiental, alineando al ITSUR con compromisos de sostenibilidad nacional e internacional.</w:t>
      </w:r>
    </w:p>
    <w:p w14:paraId="421477A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recopilar antecedentes y estudios de caso</w:t>
      </w:r>
    </w:p>
    <w:p w14:paraId="263FB0FE" w14:textId="15B959E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00B35EA5" w:rsidRPr="00B35EA5">
        <w:rPr>
          <w:rFonts w:ascii="Arial" w:hAnsi="Arial" w:cs="Arial"/>
          <w:sz w:val="24"/>
          <w:szCs w:val="24"/>
        </w:rPr>
        <w:t xml:space="preserve"> Instituciones como el ITESM, la UANL y la UNAM han implementado sistemas similares con retornos de inversión positivos y beneficios educativos paralelos.</w:t>
      </w:r>
    </w:p>
    <w:p w14:paraId="7475B9E4" w14:textId="243189BA"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27CF5" w:rsidRPr="00627CF5">
        <w:rPr>
          <w:rFonts w:ascii="Arial" w:hAnsi="Arial" w:cs="Arial"/>
          <w:sz w:val="24"/>
          <w:szCs w:val="24"/>
        </w:rPr>
        <w:t>Estos antecedentes demuestran que los proyectos fotovoltaicos en universidades mexicanas son viables y replicables, y respaldan las proyecciones económicas estimadas para el ITSUR.</w:t>
      </w:r>
    </w:p>
    <w:p w14:paraId="636953D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formular un modelo integral de evaluación</w:t>
      </w:r>
    </w:p>
    <w:p w14:paraId="5AC159A8" w14:textId="0A2572B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27CF5" w:rsidRPr="00627CF5">
        <w:rPr>
          <w:rFonts w:ascii="Arial" w:hAnsi="Arial" w:cs="Arial"/>
          <w:sz w:val="24"/>
          <w:szCs w:val="24"/>
        </w:rPr>
        <w:t>Se desarrolló un modelo financiero utilizando flujos de caja descontados, análisis de sensibilidad y escenarios tarifarios futuros.</w:t>
      </w:r>
    </w:p>
    <w:p w14:paraId="07434AB6" w14:textId="23B3558F" w:rsidR="00B2782A" w:rsidRPr="00A8404A" w:rsidRDefault="00B2782A" w:rsidP="00B2782A">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E</w:t>
      </w:r>
      <w:r w:rsidR="00A8404A" w:rsidRPr="00A8404A">
        <w:rPr>
          <w:rFonts w:ascii="Arial" w:hAnsi="Arial" w:cs="Arial"/>
          <w:sz w:val="24"/>
          <w:szCs w:val="24"/>
        </w:rPr>
        <w:t>l modelo es sólido, proyecta beneficios claros en escenarios tanto conservadores como optimistas, y sirve como herramienta de planificación y justificación ante posibles financiadores públicos o privados.</w:t>
      </w:r>
    </w:p>
    <w:p w14:paraId="3B95CC15" w14:textId="77777777" w:rsidR="00B2782A" w:rsidRPr="00B2782A" w:rsidRDefault="00B2782A" w:rsidP="00B2782A">
      <w:pPr>
        <w:pStyle w:val="Ttulo2"/>
      </w:pPr>
      <w:bookmarkStart w:id="37" w:name="_Toc197727105"/>
      <w:r w:rsidRPr="00B2782A">
        <w:t>7.2 Coherencias y contradicciones</w:t>
      </w:r>
      <w:bookmarkEnd w:id="37"/>
    </w:p>
    <w:p w14:paraId="7CC322A8" w14:textId="77777777" w:rsidR="00B2782A" w:rsidRPr="00B2782A" w:rsidRDefault="00B2782A" w:rsidP="00F76AD1">
      <w:pPr>
        <w:numPr>
          <w:ilvl w:val="0"/>
          <w:numId w:val="12"/>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Coherencias</w:t>
      </w:r>
    </w:p>
    <w:p w14:paraId="6369A25B" w14:textId="07DD9305"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El ahorro económico proyectado coincide con experiencias previas en universidades mexicanas.</w:t>
      </w:r>
    </w:p>
    <w:p w14:paraId="668661AF"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La percepción positiva de la comunidad académica hacia las energías limpias refuerza la aceptación del proyecto.</w:t>
      </w:r>
    </w:p>
    <w:p w14:paraId="4FDD2CE8"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b/>
          <w:bCs/>
          <w:sz w:val="24"/>
          <w:szCs w:val="24"/>
        </w:rPr>
      </w:pPr>
      <w:r w:rsidRPr="00A8404A">
        <w:rPr>
          <w:rFonts w:ascii="Arial" w:hAnsi="Arial" w:cs="Arial"/>
          <w:sz w:val="24"/>
          <w:szCs w:val="24"/>
        </w:rPr>
        <w:lastRenderedPageBreak/>
        <w:t>El enfoque ambiental se alinea con los resultados de reducción de emisiones y con los valores institucionales.</w:t>
      </w:r>
    </w:p>
    <w:p w14:paraId="33FE5827" w14:textId="0F411C09" w:rsidR="00B2782A" w:rsidRPr="00B2782A" w:rsidRDefault="00B2782A" w:rsidP="00A8404A">
      <w:pPr>
        <w:numPr>
          <w:ilvl w:val="0"/>
          <w:numId w:val="12"/>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Contradicciones</w:t>
      </w:r>
    </w:p>
    <w:p w14:paraId="6DEE3AAA" w14:textId="77777777" w:rsidR="00B45B48" w:rsidRPr="00B45B48" w:rsidRDefault="00B45B48" w:rsidP="00463E82">
      <w:pPr>
        <w:pStyle w:val="Ttulo2"/>
        <w:numPr>
          <w:ilvl w:val="0"/>
          <w:numId w:val="18"/>
        </w:numPr>
        <w:ind w:left="1068"/>
        <w:rPr>
          <w:rFonts w:eastAsia="Calibri" w:cs="Arial"/>
          <w:b w:val="0"/>
          <w:bCs w:val="0"/>
          <w:sz w:val="24"/>
          <w:szCs w:val="24"/>
        </w:rPr>
      </w:pPr>
      <w:r w:rsidRPr="00B45B48">
        <w:rPr>
          <w:rFonts w:eastAsia="Calibri" w:cs="Arial"/>
          <w:b w:val="0"/>
          <w:bCs w:val="0"/>
          <w:sz w:val="24"/>
          <w:szCs w:val="24"/>
        </w:rPr>
        <w:t>Aunque el ahorro es considerable, no todos los actores institucionales ven la inversión como prioritaria, dado el alto costo inicial.</w:t>
      </w:r>
    </w:p>
    <w:p w14:paraId="7736490B" w14:textId="37008D96" w:rsidR="00B45B48" w:rsidRPr="00463E82" w:rsidRDefault="00B45B48" w:rsidP="00463E82">
      <w:pPr>
        <w:pStyle w:val="Ttulo2"/>
        <w:numPr>
          <w:ilvl w:val="0"/>
          <w:numId w:val="18"/>
        </w:numPr>
        <w:ind w:left="1068"/>
        <w:rPr>
          <w:rFonts w:eastAsia="Calibri" w:cs="Arial"/>
          <w:b w:val="0"/>
          <w:bCs w:val="0"/>
          <w:sz w:val="24"/>
          <w:szCs w:val="24"/>
        </w:rPr>
      </w:pPr>
      <w:r w:rsidRPr="00B45B48">
        <w:rPr>
          <w:rFonts w:eastAsia="Calibri" w:cs="Arial"/>
          <w:b w:val="0"/>
          <w:bCs w:val="0"/>
          <w:sz w:val="24"/>
          <w:szCs w:val="24"/>
        </w:rPr>
        <w:t>Algunos departamentos desconocen las normativas y temen dificultades técnicas, a pesar de que los requisitos regulatorios son superables.</w:t>
      </w:r>
    </w:p>
    <w:p w14:paraId="7B93F487" w14:textId="789D1910" w:rsidR="00B2782A" w:rsidRPr="00B2782A" w:rsidRDefault="00B45B48" w:rsidP="00463E82">
      <w:pPr>
        <w:pStyle w:val="Ttulo2"/>
        <w:numPr>
          <w:ilvl w:val="0"/>
          <w:numId w:val="18"/>
        </w:numPr>
        <w:ind w:left="1068"/>
      </w:pPr>
      <w:r w:rsidRPr="00B45B48">
        <w:rPr>
          <w:rFonts w:eastAsia="Calibri" w:cs="Arial"/>
          <w:b w:val="0"/>
          <w:bCs w:val="0"/>
          <w:sz w:val="24"/>
          <w:szCs w:val="24"/>
        </w:rPr>
        <w:t>Aunque la encuesta mostró alta aprobación general, un porcentaje menor considera que la energía solar pueda cubrir totalmente las necesidades del ITSUR, lo cual indica falta de información técnica precisa en la comunidad.</w:t>
      </w:r>
    </w:p>
    <w:p w14:paraId="7618D4C1" w14:textId="77777777" w:rsidR="00B2782A" w:rsidRPr="00B2782A" w:rsidRDefault="00B2782A" w:rsidP="00B2782A">
      <w:pPr>
        <w:pStyle w:val="Ttulo2"/>
      </w:pPr>
      <w:bookmarkStart w:id="38" w:name="_Toc197727106"/>
      <w:r w:rsidRPr="00B2782A">
        <w:t>7.3 Implicaciones para la hipótesis y la práctica</w:t>
      </w:r>
      <w:bookmarkEnd w:id="38"/>
    </w:p>
    <w:p w14:paraId="31A6D7BE" w14:textId="7E3836EA" w:rsidR="00B2782A" w:rsidRPr="00B2782A" w:rsidRDefault="00B2782A" w:rsidP="00F76AD1">
      <w:pPr>
        <w:numPr>
          <w:ilvl w:val="0"/>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Hipótesis implícita:</w:t>
      </w:r>
      <w:r w:rsidRPr="00B2782A">
        <w:rPr>
          <w:rFonts w:ascii="Arial" w:hAnsi="Arial" w:cs="Arial"/>
          <w:sz w:val="24"/>
          <w:szCs w:val="24"/>
        </w:rPr>
        <w:t xml:space="preserve"> “</w:t>
      </w:r>
      <w:r w:rsidR="00C63B19" w:rsidRPr="00C63B19">
        <w:rPr>
          <w:rFonts w:ascii="Arial" w:hAnsi="Arial" w:cs="Arial"/>
          <w:sz w:val="24"/>
          <w:szCs w:val="24"/>
        </w:rPr>
        <w:t>"La implementación de paneles solares en el ITSUR es técnica y económicamente viable, y socialmente aceptada</w:t>
      </w:r>
      <w:r w:rsidRPr="00B2782A">
        <w:rPr>
          <w:rFonts w:ascii="Arial" w:hAnsi="Arial" w:cs="Arial"/>
          <w:sz w:val="24"/>
          <w:szCs w:val="24"/>
        </w:rPr>
        <w:t>.”</w:t>
      </w:r>
    </w:p>
    <w:p w14:paraId="68AF4F97" w14:textId="4DE2B8D3"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Validación parcial:</w:t>
      </w:r>
      <w:r w:rsidRPr="00B2782A">
        <w:rPr>
          <w:rFonts w:ascii="Arial" w:hAnsi="Arial" w:cs="Arial"/>
          <w:sz w:val="24"/>
          <w:szCs w:val="24"/>
        </w:rPr>
        <w:t xml:space="preserve"> </w:t>
      </w:r>
      <w:r w:rsidR="00615C74" w:rsidRPr="00615C74">
        <w:rPr>
          <w:rFonts w:ascii="Arial" w:hAnsi="Arial" w:cs="Arial"/>
          <w:sz w:val="24"/>
          <w:szCs w:val="24"/>
        </w:rPr>
        <w:t>Los resultados confirman la viabilidad económica y técnica, aunque sugieren que la aceptación social requiere mayor difusión y formación institucional.</w:t>
      </w:r>
    </w:p>
    <w:p w14:paraId="288D3D35" w14:textId="77777777" w:rsidR="00B2782A" w:rsidRPr="00B2782A" w:rsidRDefault="00B2782A" w:rsidP="00F76AD1">
      <w:pPr>
        <w:numPr>
          <w:ilvl w:val="0"/>
          <w:numId w:val="11"/>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Recomendaciones prácticas:</w:t>
      </w:r>
    </w:p>
    <w:p w14:paraId="4B49FFCF" w14:textId="2521C2E6"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Realizar talleres de sensibilización sobre energía solar y sostenibilidad.</w:t>
      </w:r>
    </w:p>
    <w:p w14:paraId="7BEA9182" w14:textId="24403D0E"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Ejecutar un proyecto piloto en un edificio específico del campus como caso demostrativo.</w:t>
      </w:r>
    </w:p>
    <w:p w14:paraId="703F4BE0" w14:textId="63B49BF1"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Establecer alianzas con la iniciativa privada o el FIDE para acceder a financiamiento inicial o subsidios.</w:t>
      </w:r>
    </w:p>
    <w:p w14:paraId="24476067" w14:textId="474ED0E0" w:rsidR="00B2782A"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Incluir el sistema como parte del laboratorio vivo para estudiantes de ingeniería, fortaleciendo el aprendizaje práctico y el orgullo institucional.</w:t>
      </w:r>
    </w:p>
    <w:p w14:paraId="4A7ED38A" w14:textId="77777777" w:rsidR="00B2782A" w:rsidRDefault="00B2782A" w:rsidP="00B2782A">
      <w:pPr>
        <w:spacing w:before="100" w:beforeAutospacing="1" w:after="100" w:afterAutospacing="1" w:line="240" w:lineRule="auto"/>
        <w:jc w:val="both"/>
        <w:rPr>
          <w:rFonts w:ascii="Arial" w:hAnsi="Arial" w:cs="Arial"/>
          <w:sz w:val="24"/>
          <w:szCs w:val="24"/>
        </w:rPr>
      </w:pPr>
    </w:p>
    <w:p w14:paraId="7D9C6E6D" w14:textId="77777777" w:rsidR="00B2782A" w:rsidRDefault="00B2782A" w:rsidP="00B2782A">
      <w:pPr>
        <w:spacing w:before="100" w:beforeAutospacing="1" w:after="100" w:afterAutospacing="1" w:line="240" w:lineRule="auto"/>
        <w:jc w:val="both"/>
        <w:rPr>
          <w:rFonts w:ascii="Arial" w:hAnsi="Arial" w:cs="Arial"/>
          <w:sz w:val="24"/>
          <w:szCs w:val="24"/>
        </w:rPr>
      </w:pPr>
    </w:p>
    <w:p w14:paraId="7E180D9D" w14:textId="77777777" w:rsidR="00B2782A" w:rsidRPr="00B2782A" w:rsidRDefault="00B2782A" w:rsidP="00B2782A">
      <w:pPr>
        <w:spacing w:before="100" w:beforeAutospacing="1" w:after="100" w:afterAutospacing="1" w:line="240" w:lineRule="auto"/>
        <w:jc w:val="both"/>
        <w:rPr>
          <w:rFonts w:ascii="Arial" w:hAnsi="Arial" w:cs="Arial"/>
          <w:sz w:val="24"/>
          <w:szCs w:val="24"/>
        </w:rPr>
      </w:pPr>
    </w:p>
    <w:p w14:paraId="614A146D" w14:textId="77777777" w:rsidR="00B2782A" w:rsidRPr="00B2782A" w:rsidRDefault="00B2782A" w:rsidP="00B2782A">
      <w:pPr>
        <w:pStyle w:val="Ttulo2"/>
      </w:pPr>
      <w:bookmarkStart w:id="39" w:name="_Toc197727107"/>
      <w:r w:rsidRPr="00B2782A">
        <w:t>7.4 Nuevos conocimientos y preguntas de investigación</w:t>
      </w:r>
      <w:bookmarkEnd w:id="39"/>
    </w:p>
    <w:p w14:paraId="71FE7E99" w14:textId="21DA22D8"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Conocimiento emergente:</w:t>
      </w:r>
      <w:r w:rsidRPr="00B2782A">
        <w:rPr>
          <w:rFonts w:ascii="Arial" w:hAnsi="Arial" w:cs="Arial"/>
          <w:sz w:val="24"/>
          <w:szCs w:val="24"/>
        </w:rPr>
        <w:t xml:space="preserve"> L</w:t>
      </w:r>
      <w:r w:rsidR="00B3195E" w:rsidRPr="00B3195E">
        <w:rPr>
          <w:rFonts w:ascii="Arial" w:hAnsi="Arial" w:cs="Arial"/>
          <w:sz w:val="24"/>
          <w:szCs w:val="24"/>
        </w:rPr>
        <w:t>a rentabilidad del sistema solar es más sensible al nivel de consumo eléctrico mensual y a la tarifa contratada. Las tarifas más altas aceleran el retorno de inversión.</w:t>
      </w:r>
    </w:p>
    <w:p w14:paraId="4B4BAE17" w14:textId="77777777"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Preguntas para futuros estudios:</w:t>
      </w:r>
    </w:p>
    <w:p w14:paraId="229B1A3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¿Cuál sería el impacto económico y ambiental si se ampliara el sistema para cubrir el 100 % del consumo del ITSUR?</w:t>
      </w:r>
    </w:p>
    <w:p w14:paraId="3349820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¿Qué modelos de financiamiento público-privado podrían implementarse para reducir la inversión inicial?</w:t>
      </w:r>
    </w:p>
    <w:p w14:paraId="336C1264" w14:textId="15E520C9" w:rsidR="00276313"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¿Cómo afecta la implementación de estos sistemas al comportamiento de consumo eléctrico de los usuarios dentro del campus?</w:t>
      </w:r>
    </w:p>
    <w:p w14:paraId="29BCA9F7" w14:textId="77777777" w:rsidR="00276313" w:rsidRDefault="00276313" w:rsidP="00DB1C4A">
      <w:pPr>
        <w:spacing w:before="100" w:beforeAutospacing="1" w:after="100" w:afterAutospacing="1" w:line="240" w:lineRule="auto"/>
        <w:jc w:val="both"/>
        <w:rPr>
          <w:rFonts w:ascii="Arial" w:hAnsi="Arial" w:cs="Arial"/>
          <w:sz w:val="24"/>
          <w:szCs w:val="24"/>
        </w:rPr>
      </w:pPr>
    </w:p>
    <w:p w14:paraId="02D207D1" w14:textId="77777777" w:rsidR="00276313" w:rsidRDefault="00276313" w:rsidP="00DB1C4A">
      <w:pPr>
        <w:spacing w:before="100" w:beforeAutospacing="1" w:after="100" w:afterAutospacing="1" w:line="240" w:lineRule="auto"/>
        <w:jc w:val="both"/>
        <w:rPr>
          <w:rFonts w:ascii="Arial" w:hAnsi="Arial" w:cs="Arial"/>
          <w:sz w:val="24"/>
          <w:szCs w:val="24"/>
        </w:rPr>
      </w:pPr>
    </w:p>
    <w:p w14:paraId="02606BCB" w14:textId="77777777" w:rsidR="00276313" w:rsidRDefault="00276313" w:rsidP="00DB1C4A">
      <w:pPr>
        <w:spacing w:before="100" w:beforeAutospacing="1" w:after="100" w:afterAutospacing="1" w:line="240" w:lineRule="auto"/>
        <w:jc w:val="both"/>
        <w:rPr>
          <w:rFonts w:ascii="Arial" w:hAnsi="Arial" w:cs="Arial"/>
          <w:sz w:val="24"/>
          <w:szCs w:val="24"/>
        </w:rPr>
      </w:pPr>
    </w:p>
    <w:p w14:paraId="431AD63A" w14:textId="77777777" w:rsidR="00276313" w:rsidRDefault="00276313" w:rsidP="00DB1C4A">
      <w:pPr>
        <w:spacing w:before="100" w:beforeAutospacing="1" w:after="100" w:afterAutospacing="1" w:line="240" w:lineRule="auto"/>
        <w:jc w:val="both"/>
        <w:rPr>
          <w:rFonts w:ascii="Arial" w:hAnsi="Arial" w:cs="Arial"/>
          <w:sz w:val="24"/>
          <w:szCs w:val="24"/>
        </w:rPr>
      </w:pPr>
    </w:p>
    <w:p w14:paraId="4BA0A612" w14:textId="77777777" w:rsidR="00276313" w:rsidRDefault="00276313" w:rsidP="00DB1C4A">
      <w:pPr>
        <w:spacing w:before="100" w:beforeAutospacing="1" w:after="100" w:afterAutospacing="1" w:line="240" w:lineRule="auto"/>
        <w:jc w:val="both"/>
        <w:rPr>
          <w:rFonts w:ascii="Arial" w:hAnsi="Arial" w:cs="Arial"/>
          <w:sz w:val="24"/>
          <w:szCs w:val="24"/>
        </w:rPr>
      </w:pPr>
    </w:p>
    <w:p w14:paraId="1461CB1A" w14:textId="77777777" w:rsidR="00276313" w:rsidRDefault="00276313" w:rsidP="00DB1C4A">
      <w:pPr>
        <w:spacing w:before="100" w:beforeAutospacing="1" w:after="100" w:afterAutospacing="1" w:line="240" w:lineRule="auto"/>
        <w:jc w:val="both"/>
        <w:rPr>
          <w:rFonts w:ascii="Arial" w:hAnsi="Arial" w:cs="Arial"/>
          <w:sz w:val="24"/>
          <w:szCs w:val="24"/>
        </w:rPr>
      </w:pPr>
    </w:p>
    <w:p w14:paraId="1237AA56" w14:textId="77777777" w:rsidR="00276313" w:rsidRDefault="00276313" w:rsidP="00DB1C4A">
      <w:pPr>
        <w:spacing w:before="100" w:beforeAutospacing="1" w:after="100" w:afterAutospacing="1" w:line="240" w:lineRule="auto"/>
        <w:jc w:val="both"/>
        <w:rPr>
          <w:rFonts w:ascii="Arial" w:hAnsi="Arial" w:cs="Arial"/>
          <w:sz w:val="24"/>
          <w:szCs w:val="24"/>
        </w:rPr>
      </w:pPr>
    </w:p>
    <w:p w14:paraId="7DEE057E" w14:textId="77777777" w:rsidR="00276313" w:rsidRDefault="00276313" w:rsidP="00DB1C4A">
      <w:pPr>
        <w:spacing w:before="100" w:beforeAutospacing="1" w:after="100" w:afterAutospacing="1" w:line="240" w:lineRule="auto"/>
        <w:jc w:val="both"/>
        <w:rPr>
          <w:rFonts w:ascii="Arial" w:hAnsi="Arial" w:cs="Arial"/>
          <w:sz w:val="24"/>
          <w:szCs w:val="24"/>
        </w:rPr>
      </w:pPr>
    </w:p>
    <w:p w14:paraId="04FC7B5D" w14:textId="77777777" w:rsidR="00276313" w:rsidRDefault="00276313" w:rsidP="00DB1C4A">
      <w:pPr>
        <w:spacing w:before="100" w:beforeAutospacing="1" w:after="100" w:afterAutospacing="1" w:line="240" w:lineRule="auto"/>
        <w:jc w:val="both"/>
        <w:rPr>
          <w:rFonts w:ascii="Arial" w:hAnsi="Arial" w:cs="Arial"/>
          <w:sz w:val="24"/>
          <w:szCs w:val="24"/>
        </w:rPr>
      </w:pPr>
    </w:p>
    <w:p w14:paraId="00BC2697" w14:textId="77777777" w:rsidR="00276313" w:rsidRDefault="00276313" w:rsidP="00DB1C4A">
      <w:pPr>
        <w:spacing w:before="100" w:beforeAutospacing="1" w:after="100" w:afterAutospacing="1" w:line="240" w:lineRule="auto"/>
        <w:jc w:val="both"/>
        <w:rPr>
          <w:rFonts w:ascii="Arial" w:hAnsi="Arial" w:cs="Arial"/>
          <w:sz w:val="24"/>
          <w:szCs w:val="24"/>
        </w:rPr>
      </w:pPr>
    </w:p>
    <w:p w14:paraId="0A855030" w14:textId="77777777" w:rsidR="00276313" w:rsidRDefault="00276313" w:rsidP="00DB1C4A">
      <w:pPr>
        <w:spacing w:before="100" w:beforeAutospacing="1" w:after="100" w:afterAutospacing="1" w:line="240" w:lineRule="auto"/>
        <w:jc w:val="both"/>
        <w:rPr>
          <w:rFonts w:ascii="Arial" w:hAnsi="Arial" w:cs="Arial"/>
          <w:sz w:val="24"/>
          <w:szCs w:val="24"/>
        </w:rPr>
      </w:pPr>
    </w:p>
    <w:p w14:paraId="0132F95B" w14:textId="77777777" w:rsidR="00276313" w:rsidRPr="00DB1C4A" w:rsidRDefault="00276313" w:rsidP="00DB1C4A">
      <w:pPr>
        <w:spacing w:before="100" w:beforeAutospacing="1" w:after="100" w:afterAutospacing="1" w:line="240" w:lineRule="auto"/>
        <w:jc w:val="both"/>
        <w:rPr>
          <w:rFonts w:ascii="Arial" w:hAnsi="Arial" w:cs="Arial"/>
          <w:sz w:val="24"/>
          <w:szCs w:val="24"/>
        </w:rPr>
        <w:sectPr w:rsidR="00276313" w:rsidRPr="00DB1C4A" w:rsidSect="00C9765C">
          <w:headerReference w:type="default" r:id="rId25"/>
          <w:headerReference w:type="first" r:id="rId26"/>
          <w:pgSz w:w="12240" w:h="15840" w:code="1"/>
          <w:pgMar w:top="1701" w:right="1701" w:bottom="1417" w:left="1701" w:header="436" w:footer="499" w:gutter="0"/>
          <w:cols w:space="708"/>
          <w:titlePg/>
          <w:docGrid w:linePitch="360"/>
        </w:sectPr>
      </w:pPr>
    </w:p>
    <w:p w14:paraId="1B94B848" w14:textId="77777777" w:rsidR="00042B76" w:rsidRPr="00272E95" w:rsidRDefault="00272E95" w:rsidP="00272E95">
      <w:pPr>
        <w:pStyle w:val="Ttulo1"/>
        <w:rPr>
          <w:rStyle w:val="Textoennegrita"/>
          <w:b/>
          <w:bCs w:val="0"/>
        </w:rPr>
      </w:pPr>
      <w:bookmarkStart w:id="40" w:name="_Toc197727108"/>
      <w:r w:rsidRPr="00272E95">
        <w:lastRenderedPageBreak/>
        <w:t>C</w:t>
      </w:r>
      <w:r w:rsidR="00042B76" w:rsidRPr="00272E95">
        <w:rPr>
          <w:rStyle w:val="Textoennegrita"/>
          <w:b/>
          <w:bCs w:val="0"/>
        </w:rPr>
        <w:t>apítulo 8</w:t>
      </w:r>
      <w:bookmarkEnd w:id="40"/>
    </w:p>
    <w:p w14:paraId="608F8CFE" w14:textId="77777777" w:rsidR="00DB1C4A" w:rsidRDefault="00DB1C4A">
      <w:pPr>
        <w:spacing w:after="0" w:line="240" w:lineRule="auto"/>
        <w:rPr>
          <w:rFonts w:ascii="Arial" w:hAnsi="Arial" w:cs="Arial"/>
          <w:b/>
        </w:rPr>
      </w:pPr>
    </w:p>
    <w:p w14:paraId="4A4EB8DA" w14:textId="77777777" w:rsidR="00B2782A" w:rsidRDefault="00B2782A">
      <w:pPr>
        <w:spacing w:after="0" w:line="240" w:lineRule="auto"/>
        <w:rPr>
          <w:rFonts w:ascii="Arial" w:hAnsi="Arial" w:cs="Arial"/>
          <w:b/>
        </w:rPr>
      </w:pPr>
    </w:p>
    <w:p w14:paraId="34C83EA0" w14:textId="77777777" w:rsidR="00B2782A" w:rsidRPr="00B2782A" w:rsidRDefault="00B2782A" w:rsidP="00B2782A">
      <w:pPr>
        <w:pStyle w:val="Ttulo2"/>
      </w:pPr>
      <w:bookmarkStart w:id="41" w:name="_Toc197727109"/>
      <w:r w:rsidRPr="00B2782A">
        <w:t>8.1 Conclusiones</w:t>
      </w:r>
      <w:bookmarkEnd w:id="41"/>
    </w:p>
    <w:p w14:paraId="01173F12"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Viabilidad técnica y operativa</w:t>
      </w:r>
      <w:r w:rsidRPr="00B2782A">
        <w:rPr>
          <w:rFonts w:ascii="Arial" w:hAnsi="Arial" w:cs="Arial"/>
          <w:bCs/>
          <w:sz w:val="24"/>
          <w:szCs w:val="24"/>
        </w:rPr>
        <w:br/>
        <w:t xml:space="preserve"> Los análisis y simulaciones comparativas confirmaron que los drones (modelo DJI </w:t>
      </w:r>
      <w:proofErr w:type="spellStart"/>
      <w:r w:rsidRPr="00B2782A">
        <w:rPr>
          <w:rFonts w:ascii="Arial" w:hAnsi="Arial" w:cs="Arial"/>
          <w:bCs/>
          <w:sz w:val="24"/>
          <w:szCs w:val="24"/>
        </w:rPr>
        <w:t>FlyCart</w:t>
      </w:r>
      <w:proofErr w:type="spellEnd"/>
      <w:r w:rsidRPr="00B2782A">
        <w:rPr>
          <w:rFonts w:ascii="Arial" w:hAnsi="Arial" w:cs="Arial"/>
          <w:bCs/>
          <w:sz w:val="24"/>
          <w:szCs w:val="24"/>
        </w:rPr>
        <w:t xml:space="preserve"> 30) ofrecen una </w:t>
      </w:r>
      <w:r w:rsidRPr="00B2782A">
        <w:rPr>
          <w:rFonts w:ascii="Arial" w:hAnsi="Arial" w:cs="Arial"/>
          <w:b/>
          <w:bCs/>
          <w:sz w:val="24"/>
          <w:szCs w:val="24"/>
        </w:rPr>
        <w:t>reducción sustancial de tiempos de entrega</w:t>
      </w:r>
      <w:r w:rsidRPr="00B2782A">
        <w:rPr>
          <w:rFonts w:ascii="Arial" w:hAnsi="Arial" w:cs="Arial"/>
          <w:bCs/>
          <w:sz w:val="24"/>
          <w:szCs w:val="24"/>
        </w:rPr>
        <w:t xml:space="preserve"> (50 – 68 %) y </w:t>
      </w:r>
      <w:r w:rsidRPr="00B2782A">
        <w:rPr>
          <w:rFonts w:ascii="Arial" w:hAnsi="Arial" w:cs="Arial"/>
          <w:b/>
          <w:bCs/>
          <w:sz w:val="24"/>
          <w:szCs w:val="24"/>
        </w:rPr>
        <w:t>ahorro operativo</w:t>
      </w:r>
      <w:r w:rsidRPr="00B2782A">
        <w:rPr>
          <w:rFonts w:ascii="Arial" w:hAnsi="Arial" w:cs="Arial"/>
          <w:bCs/>
          <w:sz w:val="24"/>
          <w:szCs w:val="24"/>
        </w:rPr>
        <w:t xml:space="preserve"> (33 % en costo por entrega) respecto a la logística tradicional. Asimismo, la capacidad de operar en zonas rurales y de difícil acceso posiciona a los drones como una </w:t>
      </w:r>
      <w:r w:rsidRPr="00B2782A">
        <w:rPr>
          <w:rFonts w:ascii="Arial" w:hAnsi="Arial" w:cs="Arial"/>
          <w:b/>
          <w:bCs/>
          <w:sz w:val="24"/>
          <w:szCs w:val="24"/>
        </w:rPr>
        <w:t>herramienta versátil</w:t>
      </w:r>
      <w:r w:rsidRPr="00B2782A">
        <w:rPr>
          <w:rFonts w:ascii="Arial" w:hAnsi="Arial" w:cs="Arial"/>
          <w:bCs/>
          <w:sz w:val="24"/>
          <w:szCs w:val="24"/>
        </w:rPr>
        <w:t xml:space="preserve"> para mejorar la cobertura de entrega en la región.</w:t>
      </w:r>
    </w:p>
    <w:p w14:paraId="73DB38D4"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Sostenibilidad y percepción ambiental</w:t>
      </w:r>
      <w:r w:rsidRPr="00B2782A">
        <w:rPr>
          <w:rFonts w:ascii="Arial" w:hAnsi="Arial" w:cs="Arial"/>
          <w:bCs/>
          <w:sz w:val="24"/>
          <w:szCs w:val="24"/>
        </w:rPr>
        <w:br/>
        <w:t xml:space="preserve"> Con una </w:t>
      </w:r>
      <w:r w:rsidRPr="00B2782A">
        <w:rPr>
          <w:rFonts w:ascii="Arial" w:hAnsi="Arial" w:cs="Arial"/>
          <w:b/>
          <w:bCs/>
          <w:sz w:val="24"/>
          <w:szCs w:val="24"/>
        </w:rPr>
        <w:t>reducción del 90 % en emisiones de CO</w:t>
      </w:r>
      <w:r w:rsidRPr="00B2782A">
        <w:rPr>
          <w:rFonts w:ascii="Cambria Math" w:hAnsi="Cambria Math" w:cs="Cambria Math"/>
          <w:b/>
          <w:bCs/>
          <w:sz w:val="24"/>
          <w:szCs w:val="24"/>
        </w:rPr>
        <w:t>₂</w:t>
      </w:r>
      <w:r w:rsidRPr="00B2782A">
        <w:rPr>
          <w:rFonts w:ascii="Arial" w:hAnsi="Arial" w:cs="Arial"/>
          <w:bCs/>
          <w:sz w:val="24"/>
          <w:szCs w:val="24"/>
        </w:rPr>
        <w:t xml:space="preserve">, los drones aportan un </w:t>
      </w:r>
      <w:r w:rsidRPr="00B2782A">
        <w:rPr>
          <w:rFonts w:ascii="Arial" w:hAnsi="Arial" w:cs="Arial"/>
          <w:b/>
          <w:bCs/>
          <w:sz w:val="24"/>
          <w:szCs w:val="24"/>
        </w:rPr>
        <w:t>valor ambiental significativo</w:t>
      </w:r>
      <w:r w:rsidRPr="00B2782A">
        <w:rPr>
          <w:rFonts w:ascii="Arial" w:hAnsi="Arial" w:cs="Arial"/>
          <w:bCs/>
          <w:sz w:val="24"/>
          <w:szCs w:val="24"/>
        </w:rPr>
        <w:t xml:space="preserve">. El 90 % de los encuestados reconoce esta ventaja, lo que indica una </w:t>
      </w:r>
      <w:r w:rsidRPr="00B2782A">
        <w:rPr>
          <w:rFonts w:ascii="Arial" w:hAnsi="Arial" w:cs="Arial"/>
          <w:b/>
          <w:bCs/>
          <w:sz w:val="24"/>
          <w:szCs w:val="24"/>
        </w:rPr>
        <w:t>apreciación positiva</w:t>
      </w:r>
      <w:r w:rsidRPr="00B2782A">
        <w:rPr>
          <w:rFonts w:ascii="Arial" w:hAnsi="Arial" w:cs="Arial"/>
          <w:bCs/>
          <w:sz w:val="24"/>
          <w:szCs w:val="24"/>
        </w:rPr>
        <w:t xml:space="preserve"> de la tecnología desde la perspectiva de la responsabilidad ecológica.</w:t>
      </w:r>
    </w:p>
    <w:p w14:paraId="3C200C10"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Rentabilidad económica</w:t>
      </w:r>
      <w:r w:rsidRPr="00B2782A">
        <w:rPr>
          <w:rFonts w:ascii="Arial" w:hAnsi="Arial" w:cs="Arial"/>
          <w:bCs/>
          <w:sz w:val="24"/>
          <w:szCs w:val="24"/>
        </w:rPr>
        <w:br/>
        <w:t xml:space="preserve"> El modelo financiero integró la inversión inicial (aprox. 200 000 MXN por dron y 80 000 MXN en infraestructura), costos operativos anuales (25 000 MXN) y ahorros por entrega (4 MXN) más un posible sobreprecio del 10 %. Este esquema arrojó un </w:t>
      </w:r>
      <w:r w:rsidRPr="00B2782A">
        <w:rPr>
          <w:rFonts w:ascii="Arial" w:hAnsi="Arial" w:cs="Arial"/>
          <w:b/>
          <w:bCs/>
          <w:sz w:val="24"/>
          <w:szCs w:val="24"/>
        </w:rPr>
        <w:t>retorno de inversión en 18 meses</w:t>
      </w:r>
      <w:r w:rsidRPr="00B2782A">
        <w:rPr>
          <w:rFonts w:ascii="Arial" w:hAnsi="Arial" w:cs="Arial"/>
          <w:bCs/>
          <w:sz w:val="24"/>
          <w:szCs w:val="24"/>
        </w:rPr>
        <w:t xml:space="preserve"> para empresas con al menos 10 entregas diarias y un </w:t>
      </w:r>
      <w:r w:rsidRPr="00B2782A">
        <w:rPr>
          <w:rFonts w:ascii="Arial" w:hAnsi="Arial" w:cs="Arial"/>
          <w:b/>
          <w:bCs/>
          <w:sz w:val="24"/>
          <w:szCs w:val="24"/>
        </w:rPr>
        <w:t>beneficio neto anual</w:t>
      </w:r>
      <w:r w:rsidRPr="00B2782A">
        <w:rPr>
          <w:rFonts w:ascii="Arial" w:hAnsi="Arial" w:cs="Arial"/>
          <w:bCs/>
          <w:sz w:val="24"/>
          <w:szCs w:val="24"/>
        </w:rPr>
        <w:t xml:space="preserve"> de aproximadamente 120 000 MXN por dron.</w:t>
      </w:r>
    </w:p>
    <w:p w14:paraId="347B882C"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Barreras de adopción</w:t>
      </w:r>
      <w:r w:rsidRPr="00B2782A">
        <w:rPr>
          <w:rFonts w:ascii="Arial" w:hAnsi="Arial" w:cs="Arial"/>
          <w:bCs/>
          <w:sz w:val="24"/>
          <w:szCs w:val="24"/>
        </w:rPr>
        <w:br/>
        <w:t xml:space="preserve"> A pesar de los beneficios, solo </w:t>
      </w:r>
      <w:r w:rsidRPr="00B2782A">
        <w:rPr>
          <w:rFonts w:ascii="Arial" w:hAnsi="Arial" w:cs="Arial"/>
          <w:b/>
          <w:bCs/>
          <w:sz w:val="24"/>
          <w:szCs w:val="24"/>
        </w:rPr>
        <w:t>26.5 % de las empresas</w:t>
      </w:r>
      <w:r w:rsidRPr="00B2782A">
        <w:rPr>
          <w:rFonts w:ascii="Arial" w:hAnsi="Arial" w:cs="Arial"/>
          <w:bCs/>
          <w:sz w:val="24"/>
          <w:szCs w:val="24"/>
        </w:rPr>
        <w:t xml:space="preserve"> mostró disposición real a implementar drones. La principal barrera no es económica ni técnica, sino </w:t>
      </w:r>
      <w:r w:rsidRPr="00B2782A">
        <w:rPr>
          <w:rFonts w:ascii="Arial" w:hAnsi="Arial" w:cs="Arial"/>
          <w:b/>
          <w:bCs/>
          <w:sz w:val="24"/>
          <w:szCs w:val="24"/>
        </w:rPr>
        <w:t>cultural y normativa</w:t>
      </w:r>
      <w:r w:rsidRPr="00B2782A">
        <w:rPr>
          <w:rFonts w:ascii="Arial" w:hAnsi="Arial" w:cs="Arial"/>
          <w:bCs/>
          <w:sz w:val="24"/>
          <w:szCs w:val="24"/>
        </w:rPr>
        <w:t>:</w:t>
      </w:r>
    </w:p>
    <w:p w14:paraId="0223C8F8" w14:textId="77777777" w:rsidR="00B2782A" w:rsidRPr="00B2782A" w:rsidRDefault="00B2782A" w:rsidP="00F76AD1">
      <w:pPr>
        <w:numPr>
          <w:ilvl w:val="1"/>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Desconocimiento</w:t>
      </w:r>
      <w:r w:rsidRPr="00B2782A">
        <w:rPr>
          <w:rFonts w:ascii="Arial" w:hAnsi="Arial" w:cs="Arial"/>
          <w:bCs/>
          <w:sz w:val="24"/>
          <w:szCs w:val="24"/>
        </w:rPr>
        <w:t xml:space="preserve"> de la normativa (71.1 % no la conoce).</w:t>
      </w:r>
    </w:p>
    <w:p w14:paraId="31E1826C" w14:textId="77777777" w:rsidR="00B2782A" w:rsidRPr="00B2782A" w:rsidRDefault="00B2782A" w:rsidP="00F76AD1">
      <w:pPr>
        <w:numPr>
          <w:ilvl w:val="1"/>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Limitaciones de infraestructura</w:t>
      </w:r>
      <w:r w:rsidRPr="00B2782A">
        <w:rPr>
          <w:rFonts w:ascii="Arial" w:hAnsi="Arial" w:cs="Arial"/>
          <w:bCs/>
          <w:sz w:val="24"/>
          <w:szCs w:val="24"/>
        </w:rPr>
        <w:t xml:space="preserve"> (77.3 % reporta deficiencias en conectividad o electricidad).</w:t>
      </w:r>
    </w:p>
    <w:p w14:paraId="33554925" w14:textId="77777777" w:rsidR="00B2782A" w:rsidRPr="00B2782A" w:rsidRDefault="00B2782A" w:rsidP="00F76AD1">
      <w:pPr>
        <w:numPr>
          <w:ilvl w:val="1"/>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lastRenderedPageBreak/>
        <w:t>Resistencia al cambio</w:t>
      </w:r>
      <w:r w:rsidRPr="00B2782A">
        <w:rPr>
          <w:rFonts w:ascii="Arial" w:hAnsi="Arial" w:cs="Arial"/>
          <w:bCs/>
          <w:sz w:val="24"/>
          <w:szCs w:val="24"/>
        </w:rPr>
        <w:t xml:space="preserve"> (63.5 % no aceptaría un sobreprecio del 10 %).</w:t>
      </w:r>
    </w:p>
    <w:p w14:paraId="69E3EE19" w14:textId="77777777"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Importancia de la capacitación y alianzas</w:t>
      </w:r>
      <w:r w:rsidRPr="00B2782A">
        <w:rPr>
          <w:rFonts w:ascii="Arial" w:hAnsi="Arial" w:cs="Arial"/>
          <w:bCs/>
          <w:sz w:val="24"/>
          <w:szCs w:val="24"/>
        </w:rPr>
        <w:br/>
        <w:t xml:space="preserve"> La brecha de conocimiento sobre requisitos legales y operativos sugiere la necesidad de </w:t>
      </w:r>
      <w:r w:rsidRPr="00B2782A">
        <w:rPr>
          <w:rFonts w:ascii="Arial" w:hAnsi="Arial" w:cs="Arial"/>
          <w:b/>
          <w:bCs/>
          <w:sz w:val="24"/>
          <w:szCs w:val="24"/>
        </w:rPr>
        <w:t>programas de formación</w:t>
      </w:r>
      <w:r w:rsidRPr="00B2782A">
        <w:rPr>
          <w:rFonts w:ascii="Arial" w:hAnsi="Arial" w:cs="Arial"/>
          <w:bCs/>
          <w:sz w:val="24"/>
          <w:szCs w:val="24"/>
        </w:rPr>
        <w:t xml:space="preserve"> para empresarios y operadores. Asimismo, la </w:t>
      </w:r>
      <w:r w:rsidRPr="00B2782A">
        <w:rPr>
          <w:rFonts w:ascii="Arial" w:hAnsi="Arial" w:cs="Arial"/>
          <w:b/>
          <w:bCs/>
          <w:sz w:val="24"/>
          <w:szCs w:val="24"/>
        </w:rPr>
        <w:t>colaboración con autoridades</w:t>
      </w:r>
      <w:r w:rsidRPr="00B2782A">
        <w:rPr>
          <w:rFonts w:ascii="Arial" w:hAnsi="Arial" w:cs="Arial"/>
          <w:bCs/>
          <w:sz w:val="24"/>
          <w:szCs w:val="24"/>
        </w:rPr>
        <w:t xml:space="preserve"> locales y la ejecución de </w:t>
      </w:r>
      <w:r w:rsidRPr="00B2782A">
        <w:rPr>
          <w:rFonts w:ascii="Arial" w:hAnsi="Arial" w:cs="Arial"/>
          <w:b/>
          <w:bCs/>
          <w:sz w:val="24"/>
          <w:szCs w:val="24"/>
        </w:rPr>
        <w:t>proyectos piloto</w:t>
      </w:r>
      <w:r w:rsidRPr="00B2782A">
        <w:rPr>
          <w:rFonts w:ascii="Arial" w:hAnsi="Arial" w:cs="Arial"/>
          <w:bCs/>
          <w:sz w:val="24"/>
          <w:szCs w:val="24"/>
        </w:rPr>
        <w:t xml:space="preserve"> facilitarán la generación de casos de éxito y la creación de un </w:t>
      </w:r>
      <w:r w:rsidRPr="00B2782A">
        <w:rPr>
          <w:rFonts w:ascii="Arial" w:hAnsi="Arial" w:cs="Arial"/>
          <w:b/>
          <w:bCs/>
          <w:sz w:val="24"/>
          <w:szCs w:val="24"/>
        </w:rPr>
        <w:t>entorno regulatorio favorable</w:t>
      </w:r>
      <w:r w:rsidRPr="00B2782A">
        <w:rPr>
          <w:rFonts w:ascii="Arial" w:hAnsi="Arial" w:cs="Arial"/>
          <w:bCs/>
          <w:sz w:val="24"/>
          <w:szCs w:val="24"/>
        </w:rPr>
        <w:t>.</w:t>
      </w:r>
    </w:p>
    <w:p w14:paraId="6832373B" w14:textId="77777777" w:rsidR="00B2782A" w:rsidRPr="00B2782A" w:rsidRDefault="00B2782A" w:rsidP="00B2782A">
      <w:pPr>
        <w:spacing w:after="0" w:line="240" w:lineRule="auto"/>
        <w:rPr>
          <w:rFonts w:ascii="Arial" w:hAnsi="Arial" w:cs="Arial"/>
          <w:bCs/>
        </w:rPr>
      </w:pPr>
    </w:p>
    <w:p w14:paraId="697DBFD4" w14:textId="77777777" w:rsidR="00B2782A" w:rsidRPr="00B2782A" w:rsidRDefault="00B2782A" w:rsidP="00B2782A">
      <w:pPr>
        <w:pStyle w:val="Ttulo2"/>
      </w:pPr>
      <w:bookmarkStart w:id="42" w:name="_Toc197727110"/>
      <w:r w:rsidRPr="00B2782A">
        <w:t>8.2 Recomendaciones</w:t>
      </w:r>
      <w:bookmarkEnd w:id="42"/>
    </w:p>
    <w:p w14:paraId="1835095A"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t>Campañas de difusión y capacitación</w:t>
      </w:r>
    </w:p>
    <w:p w14:paraId="45B4734C"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Diseñar talleres prácticos sobre la </w:t>
      </w:r>
      <w:r w:rsidRPr="00B2782A">
        <w:rPr>
          <w:rFonts w:ascii="Arial" w:hAnsi="Arial" w:cs="Arial"/>
          <w:b/>
          <w:bCs/>
          <w:sz w:val="24"/>
          <w:szCs w:val="24"/>
        </w:rPr>
        <w:t>NOM-107-SCT3-2019</w:t>
      </w:r>
      <w:r w:rsidRPr="00B2782A">
        <w:rPr>
          <w:rFonts w:ascii="Arial" w:hAnsi="Arial" w:cs="Arial"/>
          <w:bCs/>
          <w:sz w:val="24"/>
          <w:szCs w:val="24"/>
        </w:rPr>
        <w:t>, registro DGAC y licencias.</w:t>
      </w:r>
    </w:p>
    <w:p w14:paraId="36B80DE4"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Incluir demostraciones en vivo de vuelos de drones de entrega para disminuir la </w:t>
      </w:r>
      <w:r w:rsidRPr="00B2782A">
        <w:rPr>
          <w:rFonts w:ascii="Arial" w:hAnsi="Arial" w:cs="Arial"/>
          <w:b/>
          <w:bCs/>
          <w:sz w:val="24"/>
          <w:szCs w:val="24"/>
        </w:rPr>
        <w:t>resistencia cultural</w:t>
      </w:r>
      <w:r w:rsidRPr="00B2782A">
        <w:rPr>
          <w:rFonts w:ascii="Arial" w:hAnsi="Arial" w:cs="Arial"/>
          <w:bCs/>
          <w:sz w:val="24"/>
          <w:szCs w:val="24"/>
        </w:rPr>
        <w:t xml:space="preserve"> y aumentar la </w:t>
      </w:r>
      <w:r w:rsidRPr="00B2782A">
        <w:rPr>
          <w:rFonts w:ascii="Arial" w:hAnsi="Arial" w:cs="Arial"/>
          <w:b/>
          <w:bCs/>
          <w:sz w:val="24"/>
          <w:szCs w:val="24"/>
        </w:rPr>
        <w:t>confianza</w:t>
      </w:r>
      <w:r w:rsidRPr="00B2782A">
        <w:rPr>
          <w:rFonts w:ascii="Arial" w:hAnsi="Arial" w:cs="Arial"/>
          <w:bCs/>
          <w:sz w:val="24"/>
          <w:szCs w:val="24"/>
        </w:rPr>
        <w:t>.</w:t>
      </w:r>
    </w:p>
    <w:p w14:paraId="4DF9B127"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t>Proyectos piloto subvencionados</w:t>
      </w:r>
    </w:p>
    <w:p w14:paraId="7F0E1063"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Implementar un programa de </w:t>
      </w:r>
      <w:r w:rsidRPr="00B2782A">
        <w:rPr>
          <w:rFonts w:ascii="Arial" w:hAnsi="Arial" w:cs="Arial"/>
          <w:b/>
          <w:bCs/>
          <w:sz w:val="24"/>
          <w:szCs w:val="24"/>
        </w:rPr>
        <w:t>prueba de concepto</w:t>
      </w:r>
      <w:r w:rsidRPr="00B2782A">
        <w:rPr>
          <w:rFonts w:ascii="Arial" w:hAnsi="Arial" w:cs="Arial"/>
          <w:bCs/>
          <w:sz w:val="24"/>
          <w:szCs w:val="24"/>
        </w:rPr>
        <w:t xml:space="preserve"> en colaboración con cámaras de comercio y ayuntamientos, donde el costo de operación sea parcialmente cubierto por alianzas público-privadas.</w:t>
      </w:r>
    </w:p>
    <w:p w14:paraId="5997A365"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Documentar métricas de desempeño (tiempo, costo, satisfacción) para generar </w:t>
      </w:r>
      <w:r w:rsidRPr="00B2782A">
        <w:rPr>
          <w:rFonts w:ascii="Arial" w:hAnsi="Arial" w:cs="Arial"/>
          <w:b/>
          <w:bCs/>
          <w:sz w:val="24"/>
          <w:szCs w:val="24"/>
        </w:rPr>
        <w:t>evidencia local</w:t>
      </w:r>
      <w:r w:rsidRPr="00B2782A">
        <w:rPr>
          <w:rFonts w:ascii="Arial" w:hAnsi="Arial" w:cs="Arial"/>
          <w:bCs/>
          <w:sz w:val="24"/>
          <w:szCs w:val="24"/>
        </w:rPr>
        <w:t>.</w:t>
      </w:r>
    </w:p>
    <w:p w14:paraId="2964363B"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t>Mejora de infraestructura</w:t>
      </w:r>
    </w:p>
    <w:p w14:paraId="0481356D"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Establecer </w:t>
      </w:r>
      <w:r w:rsidRPr="00B2782A">
        <w:rPr>
          <w:rFonts w:ascii="Arial" w:hAnsi="Arial" w:cs="Arial"/>
          <w:b/>
          <w:bCs/>
          <w:sz w:val="24"/>
          <w:szCs w:val="24"/>
        </w:rPr>
        <w:t>puntos de carga</w:t>
      </w:r>
      <w:r w:rsidRPr="00B2782A">
        <w:rPr>
          <w:rFonts w:ascii="Arial" w:hAnsi="Arial" w:cs="Arial"/>
          <w:bCs/>
          <w:sz w:val="24"/>
          <w:szCs w:val="24"/>
        </w:rPr>
        <w:t xml:space="preserve"> y </w:t>
      </w:r>
      <w:r w:rsidRPr="00B2782A">
        <w:rPr>
          <w:rFonts w:ascii="Arial" w:hAnsi="Arial" w:cs="Arial"/>
          <w:b/>
          <w:bCs/>
          <w:sz w:val="24"/>
          <w:szCs w:val="24"/>
        </w:rPr>
        <w:t>centros de operación</w:t>
      </w:r>
      <w:r w:rsidRPr="00B2782A">
        <w:rPr>
          <w:rFonts w:ascii="Arial" w:hAnsi="Arial" w:cs="Arial"/>
          <w:bCs/>
          <w:sz w:val="24"/>
          <w:szCs w:val="24"/>
        </w:rPr>
        <w:t xml:space="preserve"> en nodos estratégicos (mercados, zonas industriales y agropecuarias).</w:t>
      </w:r>
    </w:p>
    <w:p w14:paraId="6BEB4EB7"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Coordinar con proveedores de energía e internet local para asegurar conectividad y suministro eléctrico continuo.</w:t>
      </w:r>
    </w:p>
    <w:p w14:paraId="3D37C48E"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t>Modelo de negocio flexible</w:t>
      </w:r>
    </w:p>
    <w:p w14:paraId="1F7C6204"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Ofrecer </w:t>
      </w:r>
      <w:r w:rsidRPr="00B2782A">
        <w:rPr>
          <w:rFonts w:ascii="Arial" w:hAnsi="Arial" w:cs="Arial"/>
          <w:b/>
          <w:bCs/>
          <w:sz w:val="24"/>
          <w:szCs w:val="24"/>
        </w:rPr>
        <w:t>tarifas dinámicas</w:t>
      </w:r>
      <w:r w:rsidRPr="00B2782A">
        <w:rPr>
          <w:rFonts w:ascii="Arial" w:hAnsi="Arial" w:cs="Arial"/>
          <w:bCs/>
          <w:sz w:val="24"/>
          <w:szCs w:val="24"/>
        </w:rPr>
        <w:t xml:space="preserve"> que ajusten el precio según la urgencia y la zona de entrega, facilitando la </w:t>
      </w:r>
      <w:r w:rsidRPr="00B2782A">
        <w:rPr>
          <w:rFonts w:ascii="Arial" w:hAnsi="Arial" w:cs="Arial"/>
          <w:b/>
          <w:bCs/>
          <w:sz w:val="24"/>
          <w:szCs w:val="24"/>
        </w:rPr>
        <w:t>aceptación del cliente</w:t>
      </w:r>
      <w:r w:rsidRPr="00B2782A">
        <w:rPr>
          <w:rFonts w:ascii="Arial" w:hAnsi="Arial" w:cs="Arial"/>
          <w:bCs/>
          <w:sz w:val="24"/>
          <w:szCs w:val="24"/>
        </w:rPr>
        <w:t xml:space="preserve"> y maximizando la utilización de la flota de drones.</w:t>
      </w:r>
    </w:p>
    <w:p w14:paraId="01C8F28C" w14:textId="77777777" w:rsidR="00B2782A" w:rsidRPr="00B2782A" w:rsidRDefault="00B2782A" w:rsidP="00F76AD1">
      <w:pPr>
        <w:numPr>
          <w:ilvl w:val="0"/>
          <w:numId w:val="15"/>
        </w:numPr>
        <w:spacing w:after="0" w:line="360" w:lineRule="auto"/>
        <w:ind w:hanging="357"/>
        <w:jc w:val="both"/>
        <w:rPr>
          <w:rFonts w:ascii="Arial" w:hAnsi="Arial" w:cs="Arial"/>
          <w:b/>
          <w:bCs/>
          <w:sz w:val="24"/>
          <w:szCs w:val="24"/>
        </w:rPr>
      </w:pPr>
      <w:r w:rsidRPr="00B2782A">
        <w:rPr>
          <w:rFonts w:ascii="Arial" w:hAnsi="Arial" w:cs="Arial"/>
          <w:b/>
          <w:bCs/>
          <w:sz w:val="24"/>
          <w:szCs w:val="24"/>
        </w:rPr>
        <w:lastRenderedPageBreak/>
        <w:t>Incentivos ambientales</w:t>
      </w:r>
    </w:p>
    <w:p w14:paraId="150D9617" w14:textId="77777777" w:rsidR="00B2782A" w:rsidRPr="00B2782A" w:rsidRDefault="00B2782A" w:rsidP="00F76AD1">
      <w:pPr>
        <w:numPr>
          <w:ilvl w:val="1"/>
          <w:numId w:val="15"/>
        </w:numPr>
        <w:spacing w:after="0" w:line="360" w:lineRule="auto"/>
        <w:ind w:hanging="357"/>
        <w:jc w:val="both"/>
        <w:rPr>
          <w:rFonts w:ascii="Arial" w:hAnsi="Arial" w:cs="Arial"/>
          <w:bCs/>
          <w:sz w:val="24"/>
          <w:szCs w:val="24"/>
        </w:rPr>
      </w:pPr>
      <w:r w:rsidRPr="00B2782A">
        <w:rPr>
          <w:rFonts w:ascii="Arial" w:hAnsi="Arial" w:cs="Arial"/>
          <w:bCs/>
          <w:sz w:val="24"/>
          <w:szCs w:val="24"/>
        </w:rPr>
        <w:t xml:space="preserve">Buscar </w:t>
      </w:r>
      <w:r w:rsidRPr="00B2782A">
        <w:rPr>
          <w:rFonts w:ascii="Arial" w:hAnsi="Arial" w:cs="Arial"/>
          <w:b/>
          <w:bCs/>
          <w:sz w:val="24"/>
          <w:szCs w:val="24"/>
        </w:rPr>
        <w:t>subsidios o apoyos</w:t>
      </w:r>
      <w:r w:rsidRPr="00B2782A">
        <w:rPr>
          <w:rFonts w:ascii="Arial" w:hAnsi="Arial" w:cs="Arial"/>
          <w:bCs/>
          <w:sz w:val="24"/>
          <w:szCs w:val="24"/>
        </w:rPr>
        <w:t xml:space="preserve"> de programas de sostenibilidad regionales o nacionales, aprovechando la alta reducción de emisiones como argumento para financiamiento.</w:t>
      </w:r>
    </w:p>
    <w:p w14:paraId="4543B0CC" w14:textId="77777777" w:rsidR="00B2782A" w:rsidRPr="00B2782A" w:rsidRDefault="00B2782A" w:rsidP="00B2782A">
      <w:pPr>
        <w:spacing w:after="0" w:line="240" w:lineRule="auto"/>
        <w:rPr>
          <w:rFonts w:ascii="Arial" w:hAnsi="Arial" w:cs="Arial"/>
          <w:bCs/>
          <w:sz w:val="24"/>
          <w:szCs w:val="24"/>
        </w:rPr>
      </w:pPr>
    </w:p>
    <w:p w14:paraId="497BD799" w14:textId="77777777" w:rsidR="00B2782A" w:rsidRPr="00B2782A" w:rsidRDefault="00B2782A" w:rsidP="00B2782A">
      <w:pPr>
        <w:spacing w:after="0" w:line="240" w:lineRule="auto"/>
        <w:rPr>
          <w:rFonts w:ascii="Arial" w:hAnsi="Arial" w:cs="Arial"/>
          <w:bCs/>
          <w:sz w:val="24"/>
          <w:szCs w:val="24"/>
        </w:rPr>
      </w:pPr>
    </w:p>
    <w:p w14:paraId="5060921D" w14:textId="77777777" w:rsidR="00B2782A" w:rsidRDefault="00B2782A" w:rsidP="00B2782A">
      <w:pPr>
        <w:spacing w:after="0" w:line="240" w:lineRule="auto"/>
        <w:rPr>
          <w:rFonts w:ascii="Arial" w:hAnsi="Arial" w:cs="Arial"/>
          <w:bCs/>
        </w:rPr>
      </w:pPr>
    </w:p>
    <w:p w14:paraId="5191557F" w14:textId="77777777" w:rsidR="00B2782A" w:rsidRDefault="00B2782A" w:rsidP="00B2782A">
      <w:pPr>
        <w:spacing w:after="0" w:line="240" w:lineRule="auto"/>
        <w:rPr>
          <w:rFonts w:ascii="Arial" w:hAnsi="Arial" w:cs="Arial"/>
          <w:bCs/>
        </w:rPr>
      </w:pPr>
    </w:p>
    <w:p w14:paraId="7548A8A0" w14:textId="77777777" w:rsidR="00B2782A" w:rsidRDefault="00B2782A" w:rsidP="00B2782A">
      <w:pPr>
        <w:spacing w:after="0" w:line="240" w:lineRule="auto"/>
        <w:rPr>
          <w:rFonts w:ascii="Arial" w:hAnsi="Arial" w:cs="Arial"/>
          <w:bCs/>
        </w:rPr>
      </w:pPr>
    </w:p>
    <w:p w14:paraId="03DE031D" w14:textId="77777777" w:rsidR="00B2782A" w:rsidRPr="00B2782A" w:rsidRDefault="00B2782A" w:rsidP="00B2782A">
      <w:pPr>
        <w:spacing w:after="0" w:line="240" w:lineRule="auto"/>
        <w:rPr>
          <w:rFonts w:ascii="Arial" w:hAnsi="Arial" w:cs="Arial"/>
          <w:bCs/>
        </w:rPr>
      </w:pPr>
    </w:p>
    <w:p w14:paraId="50E254AE" w14:textId="77777777" w:rsidR="00B2782A" w:rsidRDefault="00B2782A" w:rsidP="00B2782A">
      <w:pPr>
        <w:pStyle w:val="Ttulo2"/>
      </w:pPr>
      <w:bookmarkStart w:id="43" w:name="_Toc197727111"/>
      <w:r w:rsidRPr="00B2782A">
        <w:t>8.3 Trabajo a futuro</w:t>
      </w:r>
      <w:bookmarkEnd w:id="43"/>
    </w:p>
    <w:p w14:paraId="284C466B" w14:textId="77777777" w:rsidR="00B2782A" w:rsidRPr="00B2782A" w:rsidRDefault="00B2782A" w:rsidP="00B2782A"/>
    <w:p w14:paraId="15D7777F"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Optimización de rutas y flotas</w:t>
      </w:r>
    </w:p>
    <w:p w14:paraId="06100647"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Desarrollar algoritmos de </w:t>
      </w:r>
      <w:r w:rsidRPr="00B2782A">
        <w:rPr>
          <w:rFonts w:ascii="Arial" w:hAnsi="Arial" w:cs="Arial"/>
          <w:b/>
          <w:bCs/>
          <w:sz w:val="24"/>
          <w:szCs w:val="24"/>
        </w:rPr>
        <w:t>planificación de rutas</w:t>
      </w:r>
      <w:r w:rsidRPr="00B2782A">
        <w:rPr>
          <w:rFonts w:ascii="Arial" w:hAnsi="Arial" w:cs="Arial"/>
          <w:bCs/>
          <w:sz w:val="24"/>
          <w:szCs w:val="24"/>
        </w:rPr>
        <w:t xml:space="preserve"> </w:t>
      </w:r>
      <w:proofErr w:type="spellStart"/>
      <w:r w:rsidRPr="00B2782A">
        <w:rPr>
          <w:rFonts w:ascii="Arial" w:hAnsi="Arial" w:cs="Arial"/>
          <w:bCs/>
          <w:sz w:val="24"/>
          <w:szCs w:val="24"/>
        </w:rPr>
        <w:t>multi-vehículo</w:t>
      </w:r>
      <w:proofErr w:type="spellEnd"/>
      <w:r w:rsidRPr="00B2782A">
        <w:rPr>
          <w:rFonts w:ascii="Arial" w:hAnsi="Arial" w:cs="Arial"/>
          <w:bCs/>
          <w:sz w:val="24"/>
          <w:szCs w:val="24"/>
        </w:rPr>
        <w:t xml:space="preserve"> que integren drones y vehículos terrestres, para optimizar la </w:t>
      </w:r>
      <w:r w:rsidRPr="00B2782A">
        <w:rPr>
          <w:rFonts w:ascii="Arial" w:hAnsi="Arial" w:cs="Arial"/>
          <w:b/>
          <w:bCs/>
          <w:sz w:val="24"/>
          <w:szCs w:val="24"/>
        </w:rPr>
        <w:t>eficiencia global</w:t>
      </w:r>
      <w:r w:rsidRPr="00B2782A">
        <w:rPr>
          <w:rFonts w:ascii="Arial" w:hAnsi="Arial" w:cs="Arial"/>
          <w:bCs/>
          <w:sz w:val="24"/>
          <w:szCs w:val="24"/>
        </w:rPr>
        <w:t xml:space="preserve"> de la cadena de suministro.</w:t>
      </w:r>
    </w:p>
    <w:p w14:paraId="2FCD7BAE"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Ampliación de la gama de aplicaciones</w:t>
      </w:r>
    </w:p>
    <w:p w14:paraId="790E8A4A"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Evaluar el uso de drones para </w:t>
      </w:r>
      <w:r w:rsidRPr="00B2782A">
        <w:rPr>
          <w:rFonts w:ascii="Arial" w:hAnsi="Arial" w:cs="Arial"/>
          <w:b/>
          <w:bCs/>
          <w:sz w:val="24"/>
          <w:szCs w:val="24"/>
        </w:rPr>
        <w:t>entregas de emergencia médica</w:t>
      </w:r>
      <w:r w:rsidRPr="00B2782A">
        <w:rPr>
          <w:rFonts w:ascii="Arial" w:hAnsi="Arial" w:cs="Arial"/>
          <w:bCs/>
          <w:sz w:val="24"/>
          <w:szCs w:val="24"/>
        </w:rPr>
        <w:t xml:space="preserve"> (medicinas, muestras) y </w:t>
      </w:r>
      <w:r w:rsidRPr="00B2782A">
        <w:rPr>
          <w:rFonts w:ascii="Arial" w:hAnsi="Arial" w:cs="Arial"/>
          <w:b/>
          <w:bCs/>
          <w:sz w:val="24"/>
          <w:szCs w:val="24"/>
        </w:rPr>
        <w:t>servicios de monitoreo</w:t>
      </w:r>
      <w:r w:rsidRPr="00B2782A">
        <w:rPr>
          <w:rFonts w:ascii="Arial" w:hAnsi="Arial" w:cs="Arial"/>
          <w:bCs/>
          <w:sz w:val="24"/>
          <w:szCs w:val="24"/>
        </w:rPr>
        <w:t>, aprovechando su capacidad de respuesta rápida.</w:t>
      </w:r>
    </w:p>
    <w:p w14:paraId="3DDC2F0C"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Estudios de comportamiento del cliente</w:t>
      </w:r>
    </w:p>
    <w:p w14:paraId="4305A412"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Realizar encuestas cualitativas y </w:t>
      </w:r>
      <w:proofErr w:type="spellStart"/>
      <w:r w:rsidRPr="00B2782A">
        <w:rPr>
          <w:rFonts w:ascii="Arial" w:hAnsi="Arial" w:cs="Arial"/>
          <w:bCs/>
          <w:sz w:val="24"/>
          <w:szCs w:val="24"/>
        </w:rPr>
        <w:t>focus</w:t>
      </w:r>
      <w:proofErr w:type="spellEnd"/>
      <w:r w:rsidRPr="00B2782A">
        <w:rPr>
          <w:rFonts w:ascii="Arial" w:hAnsi="Arial" w:cs="Arial"/>
          <w:bCs/>
          <w:sz w:val="24"/>
          <w:szCs w:val="24"/>
        </w:rPr>
        <w:t xml:space="preserve"> </w:t>
      </w:r>
      <w:proofErr w:type="spellStart"/>
      <w:r w:rsidRPr="00B2782A">
        <w:rPr>
          <w:rFonts w:ascii="Arial" w:hAnsi="Arial" w:cs="Arial"/>
          <w:bCs/>
          <w:sz w:val="24"/>
          <w:szCs w:val="24"/>
        </w:rPr>
        <w:t>groups</w:t>
      </w:r>
      <w:proofErr w:type="spellEnd"/>
      <w:r w:rsidRPr="00B2782A">
        <w:rPr>
          <w:rFonts w:ascii="Arial" w:hAnsi="Arial" w:cs="Arial"/>
          <w:bCs/>
          <w:sz w:val="24"/>
          <w:szCs w:val="24"/>
        </w:rPr>
        <w:t xml:space="preserve"> con </w:t>
      </w:r>
      <w:r w:rsidRPr="00B2782A">
        <w:rPr>
          <w:rFonts w:ascii="Arial" w:hAnsi="Arial" w:cs="Arial"/>
          <w:b/>
          <w:bCs/>
          <w:sz w:val="24"/>
          <w:szCs w:val="24"/>
        </w:rPr>
        <w:t>clientes finales</w:t>
      </w:r>
      <w:r w:rsidRPr="00B2782A">
        <w:rPr>
          <w:rFonts w:ascii="Arial" w:hAnsi="Arial" w:cs="Arial"/>
          <w:bCs/>
          <w:sz w:val="24"/>
          <w:szCs w:val="24"/>
        </w:rPr>
        <w:t xml:space="preserve"> para entender sus </w:t>
      </w:r>
      <w:r w:rsidRPr="00B2782A">
        <w:rPr>
          <w:rFonts w:ascii="Arial" w:hAnsi="Arial" w:cs="Arial"/>
          <w:b/>
          <w:bCs/>
          <w:sz w:val="24"/>
          <w:szCs w:val="24"/>
        </w:rPr>
        <w:t>preferencias</w:t>
      </w:r>
      <w:r w:rsidRPr="00B2782A">
        <w:rPr>
          <w:rFonts w:ascii="Arial" w:hAnsi="Arial" w:cs="Arial"/>
          <w:bCs/>
          <w:sz w:val="24"/>
          <w:szCs w:val="24"/>
        </w:rPr>
        <w:t xml:space="preserve">, niveles de confianza y </w:t>
      </w:r>
      <w:r w:rsidRPr="00B2782A">
        <w:rPr>
          <w:rFonts w:ascii="Arial" w:hAnsi="Arial" w:cs="Arial"/>
          <w:b/>
          <w:bCs/>
          <w:sz w:val="24"/>
          <w:szCs w:val="24"/>
        </w:rPr>
        <w:t>umbrales de precio</w:t>
      </w:r>
      <w:r w:rsidRPr="00B2782A">
        <w:rPr>
          <w:rFonts w:ascii="Arial" w:hAnsi="Arial" w:cs="Arial"/>
          <w:bCs/>
          <w:sz w:val="24"/>
          <w:szCs w:val="24"/>
        </w:rPr>
        <w:t xml:space="preserve">, permitiendo ajustar el </w:t>
      </w:r>
      <w:r w:rsidRPr="00B2782A">
        <w:rPr>
          <w:rFonts w:ascii="Arial" w:hAnsi="Arial" w:cs="Arial"/>
          <w:b/>
          <w:bCs/>
          <w:sz w:val="24"/>
          <w:szCs w:val="24"/>
        </w:rPr>
        <w:t>modelo tarifario</w:t>
      </w:r>
      <w:r w:rsidRPr="00B2782A">
        <w:rPr>
          <w:rFonts w:ascii="Arial" w:hAnsi="Arial" w:cs="Arial"/>
          <w:bCs/>
          <w:sz w:val="24"/>
          <w:szCs w:val="24"/>
        </w:rPr>
        <w:t>.</w:t>
      </w:r>
    </w:p>
    <w:p w14:paraId="4A740FAB"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Integración de tecnologías emergentes</w:t>
      </w:r>
    </w:p>
    <w:p w14:paraId="6189F7C0"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Explorar la combinación de drones con </w:t>
      </w:r>
      <w:r w:rsidRPr="00B2782A">
        <w:rPr>
          <w:rFonts w:ascii="Arial" w:hAnsi="Arial" w:cs="Arial"/>
          <w:b/>
          <w:bCs/>
          <w:sz w:val="24"/>
          <w:szCs w:val="24"/>
        </w:rPr>
        <w:t>vehículos autónomos terrestres</w:t>
      </w:r>
      <w:r w:rsidRPr="00B2782A">
        <w:rPr>
          <w:rFonts w:ascii="Arial" w:hAnsi="Arial" w:cs="Arial"/>
          <w:bCs/>
          <w:sz w:val="24"/>
          <w:szCs w:val="24"/>
        </w:rPr>
        <w:t xml:space="preserve">, </w:t>
      </w:r>
      <w:r w:rsidRPr="00B2782A">
        <w:rPr>
          <w:rFonts w:ascii="Arial" w:hAnsi="Arial" w:cs="Arial"/>
          <w:b/>
          <w:bCs/>
          <w:sz w:val="24"/>
          <w:szCs w:val="24"/>
        </w:rPr>
        <w:t>Internet de las Cosas (</w:t>
      </w:r>
      <w:proofErr w:type="spellStart"/>
      <w:r w:rsidRPr="00B2782A">
        <w:rPr>
          <w:rFonts w:ascii="Arial" w:hAnsi="Arial" w:cs="Arial"/>
          <w:b/>
          <w:bCs/>
          <w:sz w:val="24"/>
          <w:szCs w:val="24"/>
        </w:rPr>
        <w:t>IoT</w:t>
      </w:r>
      <w:proofErr w:type="spellEnd"/>
      <w:r w:rsidRPr="00B2782A">
        <w:rPr>
          <w:rFonts w:ascii="Arial" w:hAnsi="Arial" w:cs="Arial"/>
          <w:b/>
          <w:bCs/>
          <w:sz w:val="24"/>
          <w:szCs w:val="24"/>
        </w:rPr>
        <w:t>)</w:t>
      </w:r>
      <w:r w:rsidRPr="00B2782A">
        <w:rPr>
          <w:rFonts w:ascii="Arial" w:hAnsi="Arial" w:cs="Arial"/>
          <w:bCs/>
          <w:sz w:val="24"/>
          <w:szCs w:val="24"/>
        </w:rPr>
        <w:t xml:space="preserve"> y </w:t>
      </w:r>
      <w:proofErr w:type="spellStart"/>
      <w:r w:rsidRPr="00B2782A">
        <w:rPr>
          <w:rFonts w:ascii="Arial" w:hAnsi="Arial" w:cs="Arial"/>
          <w:b/>
          <w:bCs/>
          <w:sz w:val="24"/>
          <w:szCs w:val="24"/>
        </w:rPr>
        <w:t>blockchain</w:t>
      </w:r>
      <w:proofErr w:type="spellEnd"/>
      <w:r w:rsidRPr="00B2782A">
        <w:rPr>
          <w:rFonts w:ascii="Arial" w:hAnsi="Arial" w:cs="Arial"/>
          <w:bCs/>
          <w:sz w:val="24"/>
          <w:szCs w:val="24"/>
        </w:rPr>
        <w:t xml:space="preserve"> para seguimiento en tiempo real y trazabilidad de entregas.</w:t>
      </w:r>
    </w:p>
    <w:p w14:paraId="04F2586C" w14:textId="77777777" w:rsidR="00B2782A" w:rsidRPr="00B2782A" w:rsidRDefault="00B2782A" w:rsidP="00F76AD1">
      <w:pPr>
        <w:numPr>
          <w:ilvl w:val="0"/>
          <w:numId w:val="14"/>
        </w:numPr>
        <w:spacing w:after="0" w:line="360" w:lineRule="auto"/>
        <w:jc w:val="both"/>
        <w:rPr>
          <w:rFonts w:ascii="Arial" w:hAnsi="Arial" w:cs="Arial"/>
          <w:b/>
          <w:bCs/>
          <w:sz w:val="24"/>
          <w:szCs w:val="24"/>
        </w:rPr>
      </w:pPr>
      <w:r w:rsidRPr="00B2782A">
        <w:rPr>
          <w:rFonts w:ascii="Arial" w:hAnsi="Arial" w:cs="Arial"/>
          <w:b/>
          <w:bCs/>
          <w:sz w:val="24"/>
          <w:szCs w:val="24"/>
        </w:rPr>
        <w:t>Monitoreo continuo y evaluación de impacto</w:t>
      </w:r>
    </w:p>
    <w:p w14:paraId="6036C847" w14:textId="77777777" w:rsidR="00B2782A" w:rsidRPr="00B2782A" w:rsidRDefault="00B2782A" w:rsidP="00F76AD1">
      <w:pPr>
        <w:numPr>
          <w:ilvl w:val="1"/>
          <w:numId w:val="14"/>
        </w:numPr>
        <w:spacing w:after="0" w:line="360" w:lineRule="auto"/>
        <w:jc w:val="both"/>
        <w:rPr>
          <w:rFonts w:ascii="Arial" w:hAnsi="Arial" w:cs="Arial"/>
          <w:bCs/>
          <w:sz w:val="24"/>
          <w:szCs w:val="24"/>
        </w:rPr>
      </w:pPr>
      <w:r w:rsidRPr="00B2782A">
        <w:rPr>
          <w:rFonts w:ascii="Arial" w:hAnsi="Arial" w:cs="Arial"/>
          <w:bCs/>
          <w:sz w:val="24"/>
          <w:szCs w:val="24"/>
        </w:rPr>
        <w:t xml:space="preserve">Establecer un </w:t>
      </w:r>
      <w:r w:rsidRPr="00B2782A">
        <w:rPr>
          <w:rFonts w:ascii="Arial" w:hAnsi="Arial" w:cs="Arial"/>
          <w:b/>
          <w:bCs/>
          <w:sz w:val="24"/>
          <w:szCs w:val="24"/>
        </w:rPr>
        <w:t>marco de indicadores</w:t>
      </w:r>
      <w:r w:rsidRPr="00B2782A">
        <w:rPr>
          <w:rFonts w:ascii="Arial" w:hAnsi="Arial" w:cs="Arial"/>
          <w:bCs/>
          <w:sz w:val="24"/>
          <w:szCs w:val="24"/>
        </w:rPr>
        <w:t xml:space="preserve"> (</w:t>
      </w:r>
      <w:proofErr w:type="spellStart"/>
      <w:r w:rsidRPr="00B2782A">
        <w:rPr>
          <w:rFonts w:ascii="Arial" w:hAnsi="Arial" w:cs="Arial"/>
          <w:bCs/>
          <w:sz w:val="24"/>
          <w:szCs w:val="24"/>
        </w:rPr>
        <w:t>KPIs</w:t>
      </w:r>
      <w:proofErr w:type="spellEnd"/>
      <w:r w:rsidRPr="00B2782A">
        <w:rPr>
          <w:rFonts w:ascii="Arial" w:hAnsi="Arial" w:cs="Arial"/>
          <w:bCs/>
          <w:sz w:val="24"/>
          <w:szCs w:val="24"/>
        </w:rPr>
        <w:t xml:space="preserve">) que permita medir periódicamente la </w:t>
      </w:r>
      <w:r w:rsidRPr="00B2782A">
        <w:rPr>
          <w:rFonts w:ascii="Arial" w:hAnsi="Arial" w:cs="Arial"/>
          <w:b/>
          <w:bCs/>
          <w:sz w:val="24"/>
          <w:szCs w:val="24"/>
        </w:rPr>
        <w:t>eficiencia</w:t>
      </w:r>
      <w:r w:rsidRPr="00B2782A">
        <w:rPr>
          <w:rFonts w:ascii="Arial" w:hAnsi="Arial" w:cs="Arial"/>
          <w:bCs/>
          <w:sz w:val="24"/>
          <w:szCs w:val="24"/>
        </w:rPr>
        <w:t xml:space="preserve">, </w:t>
      </w:r>
      <w:r w:rsidRPr="00B2782A">
        <w:rPr>
          <w:rFonts w:ascii="Arial" w:hAnsi="Arial" w:cs="Arial"/>
          <w:b/>
          <w:bCs/>
          <w:sz w:val="24"/>
          <w:szCs w:val="24"/>
        </w:rPr>
        <w:t>sostenibilidad</w:t>
      </w:r>
      <w:r w:rsidRPr="00B2782A">
        <w:rPr>
          <w:rFonts w:ascii="Arial" w:hAnsi="Arial" w:cs="Arial"/>
          <w:bCs/>
          <w:sz w:val="24"/>
          <w:szCs w:val="24"/>
        </w:rPr>
        <w:t xml:space="preserve"> y </w:t>
      </w:r>
      <w:r w:rsidRPr="00B2782A">
        <w:rPr>
          <w:rFonts w:ascii="Arial" w:hAnsi="Arial" w:cs="Arial"/>
          <w:b/>
          <w:bCs/>
          <w:sz w:val="24"/>
          <w:szCs w:val="24"/>
        </w:rPr>
        <w:t>satisfacción del usuario</w:t>
      </w:r>
      <w:r w:rsidRPr="00B2782A">
        <w:rPr>
          <w:rFonts w:ascii="Arial" w:hAnsi="Arial" w:cs="Arial"/>
          <w:bCs/>
          <w:sz w:val="24"/>
          <w:szCs w:val="24"/>
        </w:rPr>
        <w:t>, asegurando la mejora continua del servicio.</w:t>
      </w:r>
    </w:p>
    <w:p w14:paraId="6CA1A68A" w14:textId="77777777" w:rsidR="00B2782A" w:rsidRPr="00B2782A" w:rsidRDefault="00B2782A">
      <w:pPr>
        <w:spacing w:after="0" w:line="240" w:lineRule="auto"/>
        <w:rPr>
          <w:rFonts w:ascii="Arial" w:hAnsi="Arial" w:cs="Arial"/>
          <w:bCs/>
        </w:rPr>
        <w:sectPr w:rsidR="00B2782A" w:rsidRPr="00B2782A" w:rsidSect="00C9765C">
          <w:headerReference w:type="default" r:id="rId27"/>
          <w:headerReference w:type="first" r:id="rId28"/>
          <w:pgSz w:w="12240" w:h="15840" w:code="1"/>
          <w:pgMar w:top="1701" w:right="1701" w:bottom="1417" w:left="1701" w:header="436" w:footer="629" w:gutter="0"/>
          <w:cols w:space="708"/>
          <w:titlePg/>
          <w:docGrid w:linePitch="360"/>
        </w:sectPr>
      </w:pPr>
    </w:p>
    <w:p w14:paraId="107EDD8B" w14:textId="77777777" w:rsidR="0093142F" w:rsidRPr="00042B76" w:rsidRDefault="0093142F" w:rsidP="00FA72A4">
      <w:pPr>
        <w:pStyle w:val="Ttulo1"/>
      </w:pPr>
      <w:bookmarkStart w:id="44" w:name="_Toc197727112"/>
      <w:r w:rsidRPr="00042B76">
        <w:lastRenderedPageBreak/>
        <w:t>Referencias bibliográficas</w:t>
      </w:r>
      <w:bookmarkEnd w:id="44"/>
    </w:p>
    <w:p w14:paraId="4326F22D"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proofErr w:type="spellStart"/>
      <w:r w:rsidRPr="004B3C47">
        <w:rPr>
          <w:rFonts w:ascii="Arial" w:hAnsi="Arial" w:cs="Arial"/>
          <w:sz w:val="24"/>
          <w:szCs w:val="24"/>
          <w:lang w:eastAsia="es-MX"/>
        </w:rPr>
        <w:t>Baldisseri</w:t>
      </w:r>
      <w:proofErr w:type="spellEnd"/>
      <w:r w:rsidRPr="004B3C47">
        <w:rPr>
          <w:rFonts w:ascii="Arial" w:hAnsi="Arial" w:cs="Arial"/>
          <w:sz w:val="24"/>
          <w:szCs w:val="24"/>
          <w:lang w:eastAsia="es-MX"/>
        </w:rPr>
        <w:t xml:space="preserve">, A., </w:t>
      </w:r>
      <w:proofErr w:type="spellStart"/>
      <w:r w:rsidRPr="004B3C47">
        <w:rPr>
          <w:rFonts w:ascii="Arial" w:hAnsi="Arial" w:cs="Arial"/>
          <w:sz w:val="24"/>
          <w:szCs w:val="24"/>
          <w:lang w:eastAsia="es-MX"/>
        </w:rPr>
        <w:t>Siragusa</w:t>
      </w:r>
      <w:proofErr w:type="spellEnd"/>
      <w:r w:rsidRPr="004B3C47">
        <w:rPr>
          <w:rFonts w:ascii="Arial" w:hAnsi="Arial" w:cs="Arial"/>
          <w:sz w:val="24"/>
          <w:szCs w:val="24"/>
          <w:lang w:eastAsia="es-MX"/>
        </w:rPr>
        <w:t xml:space="preserve">, C., </w:t>
      </w:r>
      <w:proofErr w:type="spellStart"/>
      <w:r w:rsidRPr="004B3C47">
        <w:rPr>
          <w:rFonts w:ascii="Arial" w:hAnsi="Arial" w:cs="Arial"/>
          <w:sz w:val="24"/>
          <w:szCs w:val="24"/>
          <w:lang w:eastAsia="es-MX"/>
        </w:rPr>
        <w:t>Seghezzi</w:t>
      </w:r>
      <w:proofErr w:type="spellEnd"/>
      <w:r w:rsidRPr="004B3C47">
        <w:rPr>
          <w:rFonts w:ascii="Arial" w:hAnsi="Arial" w:cs="Arial"/>
          <w:sz w:val="24"/>
          <w:szCs w:val="24"/>
          <w:lang w:eastAsia="es-MX"/>
        </w:rPr>
        <w:t xml:space="preserve">, A., </w:t>
      </w:r>
      <w:proofErr w:type="spellStart"/>
      <w:r w:rsidRPr="004B3C47">
        <w:rPr>
          <w:rFonts w:ascii="Arial" w:hAnsi="Arial" w:cs="Arial"/>
          <w:sz w:val="24"/>
          <w:szCs w:val="24"/>
          <w:lang w:eastAsia="es-MX"/>
        </w:rPr>
        <w:t>Mangiaracina</w:t>
      </w:r>
      <w:proofErr w:type="spellEnd"/>
      <w:r w:rsidRPr="004B3C47">
        <w:rPr>
          <w:rFonts w:ascii="Arial" w:hAnsi="Arial" w:cs="Arial"/>
          <w:sz w:val="24"/>
          <w:szCs w:val="24"/>
          <w:lang w:eastAsia="es-MX"/>
        </w:rPr>
        <w:t xml:space="preserve">, R., &amp; </w:t>
      </w:r>
      <w:proofErr w:type="spellStart"/>
      <w:r w:rsidRPr="004B3C47">
        <w:rPr>
          <w:rFonts w:ascii="Arial" w:hAnsi="Arial" w:cs="Arial"/>
          <w:sz w:val="24"/>
          <w:szCs w:val="24"/>
          <w:lang w:eastAsia="es-MX"/>
        </w:rPr>
        <w:t>Tumino</w:t>
      </w:r>
      <w:proofErr w:type="spellEnd"/>
      <w:r w:rsidRPr="004B3C47">
        <w:rPr>
          <w:rFonts w:ascii="Arial" w:hAnsi="Arial" w:cs="Arial"/>
          <w:sz w:val="24"/>
          <w:szCs w:val="24"/>
          <w:lang w:eastAsia="es-MX"/>
        </w:rPr>
        <w:t xml:space="preserve">, A. (2022). </w:t>
      </w:r>
      <w:r w:rsidRPr="004B3C47">
        <w:rPr>
          <w:rFonts w:ascii="Arial" w:hAnsi="Arial" w:cs="Arial"/>
          <w:sz w:val="24"/>
          <w:szCs w:val="24"/>
          <w:lang w:val="en-US" w:eastAsia="es-MX"/>
        </w:rPr>
        <w:t>Truck-based drone delivery system: An economic and environmental assessment. Transportation Research Part D: Transport and Environment, 107, 103296. https://doi.org/10.1016/j.trd.2022.103296</w:t>
      </w:r>
    </w:p>
    <w:p w14:paraId="4825748D" w14:textId="77777777" w:rsidR="004B3C47" w:rsidRPr="004B3C47" w:rsidRDefault="004B3C47" w:rsidP="004B3C47">
      <w:pPr>
        <w:spacing w:line="360" w:lineRule="auto"/>
        <w:jc w:val="both"/>
        <w:rPr>
          <w:rFonts w:ascii="Arial" w:hAnsi="Arial" w:cs="Arial"/>
          <w:sz w:val="24"/>
          <w:szCs w:val="24"/>
          <w:lang w:val="en-US" w:eastAsia="es-MX"/>
        </w:rPr>
      </w:pPr>
    </w:p>
    <w:p w14:paraId="5FF514A5"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r w:rsidRPr="004B3C47">
        <w:rPr>
          <w:rFonts w:ascii="Arial" w:hAnsi="Arial" w:cs="Arial"/>
          <w:sz w:val="24"/>
          <w:szCs w:val="24"/>
          <w:lang w:val="en-US" w:eastAsia="es-MX"/>
        </w:rPr>
        <w:t>DJI. (2020, 7 de mayo). DJI defines a new standard for industrial tools by unveiling the most advanced commercial drone platform and its first hybrid camera series. DJI Newsroom. https://www.dji.com/newsroom/news/matrice-300-rtk-zenmuse-h20-series</w:t>
      </w:r>
    </w:p>
    <w:p w14:paraId="5825EC76" w14:textId="77777777" w:rsidR="004B3C47" w:rsidRPr="004B3C47" w:rsidRDefault="004B3C47" w:rsidP="004B3C47">
      <w:pPr>
        <w:spacing w:line="360" w:lineRule="auto"/>
        <w:jc w:val="both"/>
        <w:rPr>
          <w:rFonts w:ascii="Arial" w:hAnsi="Arial" w:cs="Arial"/>
          <w:sz w:val="24"/>
          <w:szCs w:val="24"/>
          <w:lang w:val="en-US" w:eastAsia="es-MX"/>
        </w:rPr>
      </w:pPr>
    </w:p>
    <w:p w14:paraId="41ED41A2"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t>Drones México Inspección Aérea. (s.f.). Servicios integrales E2E (punta a punta) para drones. Drones México Inspección Aérea. https://dronesmexico.mx/servicios_integrales.html</w:t>
      </w:r>
    </w:p>
    <w:p w14:paraId="45FBCABA" w14:textId="77777777" w:rsidR="004B3C47" w:rsidRPr="004B3C47" w:rsidRDefault="004B3C47" w:rsidP="004B3C47">
      <w:pPr>
        <w:spacing w:line="360" w:lineRule="auto"/>
        <w:jc w:val="both"/>
        <w:rPr>
          <w:rFonts w:ascii="Arial" w:hAnsi="Arial" w:cs="Arial"/>
          <w:sz w:val="24"/>
          <w:szCs w:val="24"/>
          <w:lang w:eastAsia="es-MX"/>
        </w:rPr>
      </w:pPr>
    </w:p>
    <w:p w14:paraId="679D2A78"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r w:rsidRPr="00B13E69">
        <w:rPr>
          <w:rFonts w:ascii="Arial" w:hAnsi="Arial" w:cs="Arial"/>
          <w:sz w:val="24"/>
          <w:szCs w:val="24"/>
          <w:lang w:val="en-US" w:eastAsia="es-MX"/>
        </w:rPr>
        <w:t xml:space="preserve">Greenawalt, T. (2024, 11 de </w:t>
      </w:r>
      <w:proofErr w:type="spellStart"/>
      <w:r w:rsidRPr="00B13E69">
        <w:rPr>
          <w:rFonts w:ascii="Arial" w:hAnsi="Arial" w:cs="Arial"/>
          <w:sz w:val="24"/>
          <w:szCs w:val="24"/>
          <w:lang w:val="en-US" w:eastAsia="es-MX"/>
        </w:rPr>
        <w:t>diciembre</w:t>
      </w:r>
      <w:proofErr w:type="spellEnd"/>
      <w:r w:rsidRPr="00B13E69">
        <w:rPr>
          <w:rFonts w:ascii="Arial" w:hAnsi="Arial" w:cs="Arial"/>
          <w:sz w:val="24"/>
          <w:szCs w:val="24"/>
          <w:lang w:val="en-US" w:eastAsia="es-MX"/>
        </w:rPr>
        <w:t xml:space="preserve">). </w:t>
      </w:r>
      <w:r w:rsidRPr="004B3C47">
        <w:rPr>
          <w:rFonts w:ascii="Arial" w:hAnsi="Arial" w:cs="Arial"/>
          <w:sz w:val="24"/>
          <w:szCs w:val="24"/>
          <w:lang w:val="en-US" w:eastAsia="es-MX"/>
        </w:rPr>
        <w:t>Amazon has launched our most advanced delivery drone yet —here’s everything you need to know. About Amazon. https://www.aboutamazon.com/news/operations/mk30-drone-amazon-delivery-packages</w:t>
      </w:r>
    </w:p>
    <w:p w14:paraId="137322D3" w14:textId="77777777" w:rsidR="004B3C47" w:rsidRPr="004B3C47" w:rsidRDefault="004B3C47" w:rsidP="004B3C47">
      <w:pPr>
        <w:spacing w:line="360" w:lineRule="auto"/>
        <w:jc w:val="both"/>
        <w:rPr>
          <w:rFonts w:ascii="Arial" w:hAnsi="Arial" w:cs="Arial"/>
          <w:sz w:val="24"/>
          <w:szCs w:val="24"/>
          <w:lang w:val="en-US" w:eastAsia="es-MX"/>
        </w:rPr>
      </w:pPr>
    </w:p>
    <w:p w14:paraId="430BBB57"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proofErr w:type="spellStart"/>
      <w:r w:rsidRPr="004B3C47">
        <w:rPr>
          <w:rFonts w:ascii="Arial" w:hAnsi="Arial" w:cs="Arial"/>
          <w:sz w:val="24"/>
          <w:szCs w:val="24"/>
          <w:lang w:val="en-US" w:eastAsia="es-MX"/>
        </w:rPr>
        <w:t>Infinit</w:t>
      </w:r>
      <w:proofErr w:type="spellEnd"/>
      <w:r w:rsidRPr="004B3C47">
        <w:rPr>
          <w:rFonts w:ascii="Arial" w:hAnsi="Arial" w:cs="Arial"/>
          <w:sz w:val="24"/>
          <w:szCs w:val="24"/>
          <w:lang w:val="en-US" w:eastAsia="es-MX"/>
        </w:rPr>
        <w:t xml:space="preserve"> Drones. (</w:t>
      </w:r>
      <w:proofErr w:type="spellStart"/>
      <w:r w:rsidRPr="004B3C47">
        <w:rPr>
          <w:rFonts w:ascii="Arial" w:hAnsi="Arial" w:cs="Arial"/>
          <w:sz w:val="24"/>
          <w:szCs w:val="24"/>
          <w:lang w:val="en-US" w:eastAsia="es-MX"/>
        </w:rPr>
        <w:t>s.f.</w:t>
      </w:r>
      <w:proofErr w:type="spellEnd"/>
      <w:r w:rsidRPr="004B3C47">
        <w:rPr>
          <w:rFonts w:ascii="Arial" w:hAnsi="Arial" w:cs="Arial"/>
          <w:sz w:val="24"/>
          <w:szCs w:val="24"/>
          <w:lang w:val="en-US" w:eastAsia="es-MX"/>
        </w:rPr>
        <w:t xml:space="preserve">). DJI </w:t>
      </w:r>
      <w:proofErr w:type="spellStart"/>
      <w:r w:rsidRPr="004B3C47">
        <w:rPr>
          <w:rFonts w:ascii="Arial" w:hAnsi="Arial" w:cs="Arial"/>
          <w:sz w:val="24"/>
          <w:szCs w:val="24"/>
          <w:lang w:val="en-US" w:eastAsia="es-MX"/>
        </w:rPr>
        <w:t>FlyCart</w:t>
      </w:r>
      <w:proofErr w:type="spellEnd"/>
      <w:r w:rsidRPr="004B3C47">
        <w:rPr>
          <w:rFonts w:ascii="Arial" w:hAnsi="Arial" w:cs="Arial"/>
          <w:sz w:val="24"/>
          <w:szCs w:val="24"/>
          <w:lang w:val="en-US" w:eastAsia="es-MX"/>
        </w:rPr>
        <w:t xml:space="preserve"> 30 [Imagen]. </w:t>
      </w:r>
      <w:proofErr w:type="spellStart"/>
      <w:r w:rsidRPr="004B3C47">
        <w:rPr>
          <w:rFonts w:ascii="Arial" w:hAnsi="Arial" w:cs="Arial"/>
          <w:sz w:val="24"/>
          <w:szCs w:val="24"/>
          <w:lang w:eastAsia="es-MX"/>
        </w:rPr>
        <w:t>Infinit</w:t>
      </w:r>
      <w:proofErr w:type="spellEnd"/>
      <w:r w:rsidRPr="004B3C47">
        <w:rPr>
          <w:rFonts w:ascii="Arial" w:hAnsi="Arial" w:cs="Arial"/>
          <w:sz w:val="24"/>
          <w:szCs w:val="24"/>
          <w:lang w:eastAsia="es-MX"/>
        </w:rPr>
        <w:t xml:space="preserve"> Drones. https://www.infinitdrones.com/es/products/dji-flycart-30</w:t>
      </w:r>
    </w:p>
    <w:p w14:paraId="341EC568" w14:textId="77777777" w:rsidR="004B3C47" w:rsidRPr="004B3C47" w:rsidRDefault="004B3C47" w:rsidP="004B3C47">
      <w:pPr>
        <w:spacing w:line="360" w:lineRule="auto"/>
        <w:jc w:val="both"/>
        <w:rPr>
          <w:rFonts w:ascii="Arial" w:hAnsi="Arial" w:cs="Arial"/>
          <w:sz w:val="24"/>
          <w:szCs w:val="24"/>
          <w:lang w:eastAsia="es-MX"/>
        </w:rPr>
      </w:pPr>
    </w:p>
    <w:p w14:paraId="1B880797"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lastRenderedPageBreak/>
        <w:t>INEGI (Instituto Nacional de Estadística y Geografía). (2020). Censo de Población y Vivienda 2020. Principales resultados por localidad, Guanajuato. Instituto Nacional de Estadística y Geografía.</w:t>
      </w:r>
    </w:p>
    <w:p w14:paraId="4C97F968" w14:textId="77777777" w:rsidR="004B3C47" w:rsidRPr="004B3C47" w:rsidRDefault="004B3C47" w:rsidP="004B3C47">
      <w:pPr>
        <w:spacing w:line="360" w:lineRule="auto"/>
        <w:jc w:val="both"/>
        <w:rPr>
          <w:rFonts w:ascii="Arial" w:hAnsi="Arial" w:cs="Arial"/>
          <w:sz w:val="24"/>
          <w:szCs w:val="24"/>
          <w:lang w:eastAsia="es-MX"/>
        </w:rPr>
      </w:pPr>
    </w:p>
    <w:p w14:paraId="7D47E48B"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r w:rsidRPr="004B3C47">
        <w:rPr>
          <w:rFonts w:ascii="Arial" w:hAnsi="Arial" w:cs="Arial"/>
          <w:sz w:val="24"/>
          <w:szCs w:val="24"/>
          <w:lang w:val="en-US" w:eastAsia="es-MX"/>
        </w:rPr>
        <w:t xml:space="preserve">Mitchell, S., Steinbach, J., Flanagan, T., </w:t>
      </w:r>
      <w:proofErr w:type="spellStart"/>
      <w:r w:rsidRPr="004B3C47">
        <w:rPr>
          <w:rFonts w:ascii="Arial" w:hAnsi="Arial" w:cs="Arial"/>
          <w:sz w:val="24"/>
          <w:szCs w:val="24"/>
          <w:lang w:val="en-US" w:eastAsia="es-MX"/>
        </w:rPr>
        <w:t>Ghabezi</w:t>
      </w:r>
      <w:proofErr w:type="spellEnd"/>
      <w:r w:rsidRPr="004B3C47">
        <w:rPr>
          <w:rFonts w:ascii="Arial" w:hAnsi="Arial" w:cs="Arial"/>
          <w:sz w:val="24"/>
          <w:szCs w:val="24"/>
          <w:lang w:val="en-US" w:eastAsia="es-MX"/>
        </w:rPr>
        <w:t>, P., Harrison, N., O’Reilly, S., Killian, S., &amp; Finnegan, W. (2023). Evaluating the sustainability of lightweight drones for delivery: Towards a suitable methodology for assessment. Functional Composite Materials, 4, Article 4. https://doi.org/10.1186/s42252-023-00040-4</w:t>
      </w:r>
    </w:p>
    <w:p w14:paraId="4A179990" w14:textId="77777777" w:rsidR="004B3C47" w:rsidRPr="004B3C47" w:rsidRDefault="004B3C47" w:rsidP="004B3C47">
      <w:pPr>
        <w:spacing w:line="360" w:lineRule="auto"/>
        <w:jc w:val="both"/>
        <w:rPr>
          <w:rFonts w:ascii="Arial" w:hAnsi="Arial" w:cs="Arial"/>
          <w:sz w:val="24"/>
          <w:szCs w:val="24"/>
          <w:lang w:val="en-US" w:eastAsia="es-MX"/>
        </w:rPr>
      </w:pPr>
    </w:p>
    <w:p w14:paraId="066B06E7"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val="en-US" w:eastAsia="es-MX"/>
        </w:rPr>
      </w:pPr>
      <w:r w:rsidRPr="00B13E69">
        <w:rPr>
          <w:rFonts w:ascii="Arial" w:hAnsi="Arial" w:cs="Arial"/>
          <w:sz w:val="24"/>
          <w:szCs w:val="24"/>
          <w:lang w:eastAsia="es-MX"/>
        </w:rPr>
        <w:t xml:space="preserve">Ramírez, J., &amp; Paredes, F. (2021). </w:t>
      </w:r>
      <w:r w:rsidRPr="004B3C47">
        <w:rPr>
          <w:rFonts w:ascii="Arial" w:hAnsi="Arial" w:cs="Arial"/>
          <w:sz w:val="24"/>
          <w:szCs w:val="24"/>
          <w:lang w:eastAsia="es-MX"/>
        </w:rPr>
        <w:t xml:space="preserve">Eficiencia de drones en entregas rurales: un estudio de caso en zonas agrícolas. </w:t>
      </w:r>
      <w:proofErr w:type="spellStart"/>
      <w:r w:rsidRPr="004B3C47">
        <w:rPr>
          <w:rFonts w:ascii="Arial" w:hAnsi="Arial" w:cs="Arial"/>
          <w:sz w:val="24"/>
          <w:szCs w:val="24"/>
          <w:lang w:val="en-US" w:eastAsia="es-MX"/>
        </w:rPr>
        <w:t>Revista</w:t>
      </w:r>
      <w:proofErr w:type="spellEnd"/>
      <w:r w:rsidRPr="004B3C47">
        <w:rPr>
          <w:rFonts w:ascii="Arial" w:hAnsi="Arial" w:cs="Arial"/>
          <w:sz w:val="24"/>
          <w:szCs w:val="24"/>
          <w:lang w:val="en-US" w:eastAsia="es-MX"/>
        </w:rPr>
        <w:t xml:space="preserve"> de Ingeniería Rural, 8(2), 30–37.</w:t>
      </w:r>
    </w:p>
    <w:p w14:paraId="52F47A5F" w14:textId="77777777" w:rsidR="004B3C47" w:rsidRPr="004B3C47" w:rsidRDefault="004B3C47" w:rsidP="004B3C47">
      <w:pPr>
        <w:spacing w:line="360" w:lineRule="auto"/>
        <w:jc w:val="both"/>
        <w:rPr>
          <w:rFonts w:ascii="Arial" w:hAnsi="Arial" w:cs="Arial"/>
          <w:sz w:val="24"/>
          <w:szCs w:val="24"/>
          <w:lang w:val="en-US" w:eastAsia="es-MX"/>
        </w:rPr>
      </w:pPr>
    </w:p>
    <w:p w14:paraId="08078008"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val="en-US" w:eastAsia="es-MX"/>
        </w:rPr>
        <w:t xml:space="preserve">Raghunatha, A., Lindkvist, E., </w:t>
      </w:r>
      <w:proofErr w:type="spellStart"/>
      <w:r w:rsidRPr="004B3C47">
        <w:rPr>
          <w:rFonts w:ascii="Arial" w:hAnsi="Arial" w:cs="Arial"/>
          <w:sz w:val="24"/>
          <w:szCs w:val="24"/>
          <w:lang w:val="en-US" w:eastAsia="es-MX"/>
        </w:rPr>
        <w:t>Thollander</w:t>
      </w:r>
      <w:proofErr w:type="spellEnd"/>
      <w:r w:rsidRPr="004B3C47">
        <w:rPr>
          <w:rFonts w:ascii="Arial" w:hAnsi="Arial" w:cs="Arial"/>
          <w:sz w:val="24"/>
          <w:szCs w:val="24"/>
          <w:lang w:val="en-US" w:eastAsia="es-MX"/>
        </w:rPr>
        <w:t xml:space="preserve">, P., Hansson, E., &amp; Jonsson, G. (2023). Critical assessment of emissions, costs, and time for last-mile goods delivery by drones versus trucks. </w:t>
      </w:r>
      <w:proofErr w:type="spellStart"/>
      <w:r w:rsidRPr="004B3C47">
        <w:rPr>
          <w:rFonts w:ascii="Arial" w:hAnsi="Arial" w:cs="Arial"/>
          <w:sz w:val="24"/>
          <w:szCs w:val="24"/>
          <w:lang w:eastAsia="es-MX"/>
        </w:rPr>
        <w:t>Scientific</w:t>
      </w:r>
      <w:proofErr w:type="spellEnd"/>
      <w:r w:rsidRPr="004B3C47">
        <w:rPr>
          <w:rFonts w:ascii="Arial" w:hAnsi="Arial" w:cs="Arial"/>
          <w:sz w:val="24"/>
          <w:szCs w:val="24"/>
          <w:lang w:eastAsia="es-MX"/>
        </w:rPr>
        <w:t xml:space="preserve"> </w:t>
      </w:r>
      <w:proofErr w:type="spellStart"/>
      <w:r w:rsidRPr="004B3C47">
        <w:rPr>
          <w:rFonts w:ascii="Arial" w:hAnsi="Arial" w:cs="Arial"/>
          <w:sz w:val="24"/>
          <w:szCs w:val="24"/>
          <w:lang w:eastAsia="es-MX"/>
        </w:rPr>
        <w:t>Reports</w:t>
      </w:r>
      <w:proofErr w:type="spellEnd"/>
      <w:r w:rsidRPr="004B3C47">
        <w:rPr>
          <w:rFonts w:ascii="Arial" w:hAnsi="Arial" w:cs="Arial"/>
          <w:sz w:val="24"/>
          <w:szCs w:val="24"/>
          <w:lang w:eastAsia="es-MX"/>
        </w:rPr>
        <w:t>, 13, 11814. https://doi.org/10.1038/s41598-023-38922-z</w:t>
      </w:r>
    </w:p>
    <w:p w14:paraId="22C76D81" w14:textId="77777777" w:rsidR="004B3C47" w:rsidRPr="004B3C47" w:rsidRDefault="004B3C47" w:rsidP="004B3C47">
      <w:pPr>
        <w:spacing w:line="360" w:lineRule="auto"/>
        <w:jc w:val="both"/>
        <w:rPr>
          <w:rFonts w:ascii="Arial" w:hAnsi="Arial" w:cs="Arial"/>
          <w:sz w:val="24"/>
          <w:szCs w:val="24"/>
          <w:lang w:eastAsia="es-MX"/>
        </w:rPr>
      </w:pPr>
    </w:p>
    <w:p w14:paraId="57C0A2FC"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t>Redacción TLW. (2024, 10 de marzo). Entregas con drones: ¿el futuro del comercio local? TLW Noticias. https://www.tlw.mx/drones-entregas-comercio</w:t>
      </w:r>
    </w:p>
    <w:p w14:paraId="1439956F" w14:textId="77777777" w:rsidR="004B3C47" w:rsidRPr="004B3C47" w:rsidRDefault="004B3C47" w:rsidP="004B3C47">
      <w:pPr>
        <w:spacing w:line="360" w:lineRule="auto"/>
        <w:jc w:val="both"/>
        <w:rPr>
          <w:rFonts w:ascii="Arial" w:hAnsi="Arial" w:cs="Arial"/>
          <w:sz w:val="24"/>
          <w:szCs w:val="24"/>
          <w:lang w:eastAsia="es-MX"/>
        </w:rPr>
      </w:pPr>
    </w:p>
    <w:p w14:paraId="00268EC8"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t xml:space="preserve">Sánchez Gándara, A. (2024, 28 de septiembre). El futuro de las entregas rápidas: drones y logística en México. </w:t>
      </w:r>
      <w:proofErr w:type="spellStart"/>
      <w:r w:rsidRPr="004B3C47">
        <w:rPr>
          <w:rFonts w:ascii="Arial" w:hAnsi="Arial" w:cs="Arial"/>
          <w:sz w:val="24"/>
          <w:szCs w:val="24"/>
          <w:lang w:eastAsia="es-MX"/>
        </w:rPr>
        <w:t>Panamerik</w:t>
      </w:r>
      <w:proofErr w:type="spellEnd"/>
      <w:r w:rsidRPr="004B3C47">
        <w:rPr>
          <w:rFonts w:ascii="Arial" w:hAnsi="Arial" w:cs="Arial"/>
          <w:sz w:val="24"/>
          <w:szCs w:val="24"/>
          <w:lang w:eastAsia="es-MX"/>
        </w:rPr>
        <w:t>. https://panamerik.com/el-futuro-de-las-entregas-rapidas-drones-y-logistica-en-mexico/</w:t>
      </w:r>
    </w:p>
    <w:p w14:paraId="62403EC2" w14:textId="77777777" w:rsidR="004B3C47" w:rsidRPr="004B3C47" w:rsidRDefault="004B3C47" w:rsidP="004B3C47">
      <w:pPr>
        <w:spacing w:line="360" w:lineRule="auto"/>
        <w:jc w:val="both"/>
        <w:rPr>
          <w:rFonts w:ascii="Arial" w:hAnsi="Arial" w:cs="Arial"/>
          <w:sz w:val="24"/>
          <w:szCs w:val="24"/>
          <w:lang w:eastAsia="es-MX"/>
        </w:rPr>
      </w:pPr>
    </w:p>
    <w:p w14:paraId="55B489D8"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r w:rsidRPr="004B3C47">
        <w:rPr>
          <w:rFonts w:ascii="Arial" w:hAnsi="Arial" w:cs="Arial"/>
          <w:sz w:val="24"/>
          <w:szCs w:val="24"/>
          <w:lang w:eastAsia="es-MX"/>
        </w:rPr>
        <w:t>Secretaría de Comunicaciones y Transportes. (2019, 14 de noviembre). NOM-107-SCT3-2019: Que establece los requerimientos para operar un sistema de aeronave pilotada a distancia (RPAS) en el espacio aéreo mexicano. Diario Oficial de la Federación. https://www.gob.mx/cms/uploads/attachment/file/602732/nom-107-sct3-2019-201119.pdf</w:t>
      </w:r>
    </w:p>
    <w:p w14:paraId="0A1904E1" w14:textId="77777777" w:rsidR="004B3C47" w:rsidRPr="004B3C47" w:rsidRDefault="004B3C47" w:rsidP="004B3C47">
      <w:pPr>
        <w:spacing w:line="360" w:lineRule="auto"/>
        <w:jc w:val="both"/>
        <w:rPr>
          <w:rFonts w:ascii="Arial" w:hAnsi="Arial" w:cs="Arial"/>
          <w:sz w:val="24"/>
          <w:szCs w:val="24"/>
          <w:lang w:eastAsia="es-MX"/>
        </w:rPr>
      </w:pPr>
    </w:p>
    <w:p w14:paraId="7CDCE44E" w14:textId="77777777" w:rsidR="004B3C47" w:rsidRPr="004B3C47" w:rsidRDefault="004B3C47" w:rsidP="00F76AD1">
      <w:pPr>
        <w:pStyle w:val="Prrafodelista"/>
        <w:numPr>
          <w:ilvl w:val="0"/>
          <w:numId w:val="4"/>
        </w:numPr>
        <w:spacing w:line="360" w:lineRule="auto"/>
        <w:jc w:val="both"/>
        <w:rPr>
          <w:rFonts w:ascii="Arial" w:hAnsi="Arial" w:cs="Arial"/>
          <w:sz w:val="24"/>
          <w:szCs w:val="24"/>
          <w:lang w:eastAsia="es-MX"/>
        </w:rPr>
      </w:pPr>
      <w:proofErr w:type="spellStart"/>
      <w:r w:rsidRPr="004B3C47">
        <w:rPr>
          <w:rFonts w:ascii="Arial" w:hAnsi="Arial" w:cs="Arial"/>
          <w:sz w:val="24"/>
          <w:szCs w:val="24"/>
          <w:lang w:eastAsia="es-MX"/>
        </w:rPr>
        <w:t>Sheykin</w:t>
      </w:r>
      <w:proofErr w:type="spellEnd"/>
      <w:r w:rsidRPr="004B3C47">
        <w:rPr>
          <w:rFonts w:ascii="Arial" w:hAnsi="Arial" w:cs="Arial"/>
          <w:sz w:val="24"/>
          <w:szCs w:val="24"/>
          <w:lang w:eastAsia="es-MX"/>
        </w:rPr>
        <w:t xml:space="preserve">, H. (2025a, 17 de abril). </w:t>
      </w:r>
      <w:r w:rsidRPr="004B3C47">
        <w:rPr>
          <w:rFonts w:ascii="Arial" w:hAnsi="Arial" w:cs="Arial"/>
          <w:sz w:val="24"/>
          <w:szCs w:val="24"/>
          <w:lang w:val="en-US" w:eastAsia="es-MX"/>
        </w:rPr>
        <w:t xml:space="preserve">What are drone maintenance costs? </w:t>
      </w:r>
      <w:proofErr w:type="spellStart"/>
      <w:r w:rsidRPr="004B3C47">
        <w:rPr>
          <w:rFonts w:ascii="Arial" w:hAnsi="Arial" w:cs="Arial"/>
          <w:sz w:val="24"/>
          <w:szCs w:val="24"/>
          <w:lang w:eastAsia="es-MX"/>
        </w:rPr>
        <w:t>FinModelsLab</w:t>
      </w:r>
      <w:proofErr w:type="spellEnd"/>
      <w:r w:rsidRPr="004B3C47">
        <w:rPr>
          <w:rFonts w:ascii="Arial" w:hAnsi="Arial" w:cs="Arial"/>
          <w:sz w:val="24"/>
          <w:szCs w:val="24"/>
          <w:lang w:eastAsia="es-MX"/>
        </w:rPr>
        <w:t>. https://finmodelslab.com/blogs/startup-costs/drone-maintenance</w:t>
      </w:r>
    </w:p>
    <w:p w14:paraId="412F89DC" w14:textId="77777777" w:rsidR="004B3C47" w:rsidRPr="004B3C47" w:rsidRDefault="004B3C47" w:rsidP="004B3C47">
      <w:pPr>
        <w:spacing w:line="360" w:lineRule="auto"/>
        <w:jc w:val="both"/>
        <w:rPr>
          <w:rFonts w:ascii="Arial" w:hAnsi="Arial" w:cs="Arial"/>
          <w:sz w:val="24"/>
          <w:szCs w:val="24"/>
          <w:lang w:eastAsia="es-MX"/>
        </w:rPr>
      </w:pPr>
    </w:p>
    <w:p w14:paraId="15289618" w14:textId="385018DB" w:rsidR="0093142F" w:rsidRDefault="004B3C47" w:rsidP="00F76AD1">
      <w:pPr>
        <w:pStyle w:val="Prrafodelista"/>
        <w:numPr>
          <w:ilvl w:val="0"/>
          <w:numId w:val="4"/>
        </w:numPr>
        <w:spacing w:line="360" w:lineRule="auto"/>
        <w:jc w:val="both"/>
      </w:pPr>
      <w:proofErr w:type="spellStart"/>
      <w:r w:rsidRPr="004B3C47">
        <w:rPr>
          <w:rFonts w:ascii="Arial" w:hAnsi="Arial" w:cs="Arial"/>
          <w:sz w:val="24"/>
          <w:szCs w:val="24"/>
          <w:lang w:eastAsia="es-MX"/>
        </w:rPr>
        <w:t>Sheykin</w:t>
      </w:r>
      <w:proofErr w:type="spellEnd"/>
      <w:r w:rsidRPr="004B3C47">
        <w:rPr>
          <w:rFonts w:ascii="Arial" w:hAnsi="Arial" w:cs="Arial"/>
          <w:sz w:val="24"/>
          <w:szCs w:val="24"/>
          <w:lang w:eastAsia="es-MX"/>
        </w:rPr>
        <w:t xml:space="preserve">, H. (2025b, 17 de abril). </w:t>
      </w:r>
      <w:r w:rsidRPr="004B3C47">
        <w:rPr>
          <w:rFonts w:ascii="Arial" w:hAnsi="Arial" w:cs="Arial"/>
          <w:sz w:val="24"/>
          <w:szCs w:val="24"/>
          <w:lang w:val="en-US" w:eastAsia="es-MX"/>
        </w:rPr>
        <w:t xml:space="preserve">What are the essential costs for starting an agriculture drone business? </w:t>
      </w:r>
      <w:proofErr w:type="spellStart"/>
      <w:r w:rsidRPr="004B3C47">
        <w:rPr>
          <w:rFonts w:ascii="Arial" w:hAnsi="Arial" w:cs="Arial"/>
          <w:sz w:val="24"/>
          <w:szCs w:val="24"/>
          <w:lang w:eastAsia="es-MX"/>
        </w:rPr>
        <w:t>FinModelsLab</w:t>
      </w:r>
      <w:proofErr w:type="spellEnd"/>
      <w:r w:rsidRPr="004B3C47">
        <w:rPr>
          <w:rFonts w:ascii="Arial" w:hAnsi="Arial" w:cs="Arial"/>
          <w:sz w:val="24"/>
          <w:szCs w:val="24"/>
          <w:lang w:eastAsia="es-MX"/>
        </w:rPr>
        <w:t>. https://finmodelslab.com/blogs/startup-costs/agriculture-drones</w:t>
      </w:r>
      <w:r w:rsidR="0093142F">
        <w:br w:type="page"/>
      </w:r>
    </w:p>
    <w:p w14:paraId="5112E611" w14:textId="32B0F3FF" w:rsidR="0093142F" w:rsidRDefault="004B3C47" w:rsidP="004B3C47">
      <w:pPr>
        <w:pStyle w:val="Ttulo2"/>
      </w:pPr>
      <w:r>
        <w:lastRenderedPageBreak/>
        <w:t>Anexos</w:t>
      </w:r>
    </w:p>
    <w:p w14:paraId="21145F3D" w14:textId="19B4F4D5" w:rsidR="004B3C47" w:rsidRDefault="004B3C47" w:rsidP="004B3C47">
      <w:r w:rsidRPr="004B3C47">
        <w:rPr>
          <w:noProof/>
        </w:rPr>
        <w:drawing>
          <wp:inline distT="0" distB="0" distL="0" distR="0" wp14:anchorId="0FF27D45" wp14:editId="09AFBDDC">
            <wp:extent cx="6228744" cy="1263650"/>
            <wp:effectExtent l="0" t="0" r="635" b="0"/>
            <wp:docPr id="10711327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0556" cy="1264018"/>
                    </a:xfrm>
                    <a:prstGeom prst="rect">
                      <a:avLst/>
                    </a:prstGeom>
                    <a:noFill/>
                    <a:ln>
                      <a:noFill/>
                    </a:ln>
                  </pic:spPr>
                </pic:pic>
              </a:graphicData>
            </a:graphic>
          </wp:inline>
        </w:drawing>
      </w:r>
    </w:p>
    <w:p w14:paraId="1DEA469E" w14:textId="4B68E219" w:rsidR="004B3C47" w:rsidRDefault="004B3C47" w:rsidP="004B3C47">
      <w:pPr>
        <w:pStyle w:val="Tabla"/>
      </w:pPr>
      <w:r>
        <w:t>Tabla 2: Cronograma</w:t>
      </w:r>
    </w:p>
    <w:p w14:paraId="707C1775" w14:textId="414D8F8B" w:rsidR="00272E95" w:rsidRPr="004B3C47" w:rsidRDefault="004B3C47" w:rsidP="004B3C47">
      <w:pPr>
        <w:pStyle w:val="Tabla"/>
        <w:sectPr w:rsidR="00272E95" w:rsidRPr="004B3C47" w:rsidSect="00C9765C">
          <w:headerReference w:type="default" r:id="rId30"/>
          <w:footerReference w:type="default" r:id="rId31"/>
          <w:headerReference w:type="first" r:id="rId32"/>
          <w:pgSz w:w="12240" w:h="15840" w:code="1"/>
          <w:pgMar w:top="1701" w:right="1701" w:bottom="1417" w:left="1701" w:header="436" w:footer="0" w:gutter="0"/>
          <w:cols w:space="708"/>
          <w:titlePg/>
          <w:docGrid w:linePitch="360"/>
        </w:sectPr>
      </w:pPr>
      <w:r>
        <w:t xml:space="preserve">Fuente: Elaboración Propia </w:t>
      </w:r>
    </w:p>
    <w:p w14:paraId="0EE5CEAD" w14:textId="77777777" w:rsidR="008E2283" w:rsidRPr="008E2283" w:rsidRDefault="008E2283" w:rsidP="004B3C47">
      <w:pPr>
        <w:rPr>
          <w:szCs w:val="24"/>
        </w:rPr>
      </w:pPr>
    </w:p>
    <w:sectPr w:rsidR="008E2283" w:rsidRPr="008E2283" w:rsidSect="00C9765C">
      <w:headerReference w:type="first" r:id="rId33"/>
      <w:footerReference w:type="first" r:id="rId34"/>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93EA1" w14:textId="77777777" w:rsidR="00D453F0" w:rsidRDefault="00D453F0" w:rsidP="005F2C88">
      <w:pPr>
        <w:spacing w:after="0" w:line="240" w:lineRule="auto"/>
      </w:pPr>
      <w:r>
        <w:separator/>
      </w:r>
    </w:p>
  </w:endnote>
  <w:endnote w:type="continuationSeparator" w:id="0">
    <w:p w14:paraId="2E022A76" w14:textId="77777777" w:rsidR="00D453F0" w:rsidRDefault="00D453F0"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E75CA" w14:textId="77777777" w:rsidR="00474AEA"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63A7D45" wp14:editId="1CE4B2DC">
              <wp:simplePos x="0" y="0"/>
              <wp:positionH relativeFrom="margin">
                <wp:posOffset>4103370</wp:posOffset>
              </wp:positionH>
              <wp:positionV relativeFrom="bottomMargin">
                <wp:posOffset>80645</wp:posOffset>
              </wp:positionV>
              <wp:extent cx="1508760" cy="458470"/>
              <wp:effectExtent l="0" t="0" r="0" b="0"/>
              <wp:wrapNone/>
              <wp:docPr id="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63A7D4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" filled="f" stroked="f" strokeweight=".5pt">
              <v:textbox style="mso-fit-shape-to-text:t">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584063"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DD8EB" w14:textId="77777777" w:rsidR="00C9765C" w:rsidRPr="00C9765C" w:rsidRDefault="009F5EC0" w:rsidP="00C9765C">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5408" behindDoc="0" locked="0" layoutInCell="1" allowOverlap="1" wp14:anchorId="0CAE5FE4" wp14:editId="18A169A0">
              <wp:simplePos x="0" y="0"/>
              <wp:positionH relativeFrom="margin">
                <wp:posOffset>4103370</wp:posOffset>
              </wp:positionH>
              <wp:positionV relativeFrom="bottomMargin">
                <wp:posOffset>80645</wp:posOffset>
              </wp:positionV>
              <wp:extent cx="1508760" cy="492125"/>
              <wp:effectExtent l="0" t="0" r="0" b="0"/>
              <wp:wrapNone/>
              <wp:docPr id="3"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92125"/>
                      </a:xfrm>
                      <a:prstGeom prst="rect">
                        <a:avLst/>
                      </a:prstGeom>
                      <a:noFill/>
                      <a:ln w="6350">
                        <a:noFill/>
                      </a:ln>
                      <a:effectLst/>
                    </wps:spPr>
                    <wps:txbx>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AE5FE4" id="_x0000_t202" coordsize="21600,21600" o:spt="202" path="m,l,21600r21600,l21600,xe">
              <v:stroke joinstyle="miter"/>
              <v:path gradientshapeok="t" o:connecttype="rect"/>
            </v:shapetype>
            <v:shape id="_x0000_s1027" type="#_x0000_t202" style="position:absolute;margin-left:323.1pt;margin-top:6.35pt;width:118.8pt;height:3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" filled="f" stroked="f" strokeweight=".5pt">
              <v:textbox style="mso-fit-shape-to-text:t">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1F2F1" w14:textId="77777777" w:rsidR="00C9765C" w:rsidRPr="00584063" w:rsidRDefault="009F5EC0" w:rsidP="00C9765C">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3360" behindDoc="0" locked="0" layoutInCell="1" allowOverlap="1" wp14:anchorId="035DD0A8" wp14:editId="411A72FB">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9D8D089" w14:textId="76259E4F"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15</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35DD0A8" id="_x0000_t202" coordsize="21600,21600" o:spt="202" path="m,l,21600r21600,l21600,xe">
              <v:stroke joinstyle="miter"/>
              <v:path gradientshapeok="t" o:connecttype="rect"/>
            </v:shapetype>
            <v:shape id="_x0000_s1028" type="#_x0000_t202" style="position:absolute;margin-left:323.1pt;margin-top:6.35pt;width:118.8pt;height:36.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" filled="f" stroked="f" strokeweight=".5pt">
              <v:textbox style="mso-fit-shape-to-text:t">
                <w:txbxContent>
                  <w:p w14:paraId="19D8D089" w14:textId="76259E4F"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15</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p w14:paraId="3AD1DB8C" w14:textId="77777777" w:rsidR="00C9765C" w:rsidRPr="00C9765C" w:rsidRDefault="00C9765C" w:rsidP="00C9765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06EB2" w14:textId="77777777" w:rsidR="00C9765C"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29"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" filled="f" stroked="f" strokeweight=".5pt">
              <v:textbox style="mso-fit-shape-to-text:t">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F94FB" w14:textId="77777777" w:rsidR="00D453F0" w:rsidRDefault="00D453F0" w:rsidP="005F2C88">
      <w:pPr>
        <w:spacing w:after="0" w:line="240" w:lineRule="auto"/>
      </w:pPr>
      <w:r>
        <w:separator/>
      </w:r>
    </w:p>
  </w:footnote>
  <w:footnote w:type="continuationSeparator" w:id="0">
    <w:p w14:paraId="7CBF367B" w14:textId="77777777" w:rsidR="00D453F0" w:rsidRDefault="00D453F0"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76AD1" w14:paraId="7300BB08" w14:textId="77777777" w:rsidTr="00000CB4">
      <w:tc>
        <w:tcPr>
          <w:tcW w:w="8978" w:type="dxa"/>
        </w:tcPr>
        <w:p w14:paraId="2D460A2A" w14:textId="77777777" w:rsidR="00F76AD1" w:rsidRPr="00000CB4" w:rsidRDefault="00F76AD1"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7E141092" w14:textId="77777777" w:rsidR="00F76AD1" w:rsidRPr="00000CB4" w:rsidRDefault="00F76AD1" w:rsidP="00000CB4">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2C6EDC43" w14:textId="77777777" w:rsidTr="00000CB4">
      <w:tc>
        <w:tcPr>
          <w:tcW w:w="8978" w:type="dxa"/>
        </w:tcPr>
        <w:p w14:paraId="55B56EF7"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w:t>
          </w:r>
          <w:proofErr w:type="spellStart"/>
          <w:r>
            <w:rPr>
              <w:rStyle w:val="Textoennegrita"/>
              <w:rFonts w:ascii="Arial" w:hAnsi="Arial" w:cs="Arial"/>
              <w:bCs w:val="0"/>
              <w:i/>
              <w:sz w:val="24"/>
              <w:szCs w:val="24"/>
            </w:rPr>
            <w:t>deResultados</w:t>
          </w:r>
          <w:proofErr w:type="spellEnd"/>
          <w:r w:rsidRPr="00000CB4">
            <w:rPr>
              <w:rStyle w:val="Textoennegrita"/>
              <w:rFonts w:ascii="Arial" w:hAnsi="Arial" w:cs="Arial"/>
              <w:bCs w:val="0"/>
              <w:i/>
              <w:sz w:val="24"/>
              <w:szCs w:val="24"/>
            </w:rPr>
            <w:t>.</w:t>
          </w:r>
        </w:p>
      </w:tc>
    </w:tr>
  </w:tbl>
  <w:p w14:paraId="3404CAB6" w14:textId="77777777" w:rsidR="00000CB4" w:rsidRDefault="00000CB4">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2782A" w14:paraId="2533F3B3" w14:textId="77777777" w:rsidTr="00FB5CDB">
      <w:tc>
        <w:tcPr>
          <w:tcW w:w="8978" w:type="dxa"/>
        </w:tcPr>
        <w:p w14:paraId="4EC98D06" w14:textId="2A6D8505" w:rsidR="00B2782A" w:rsidRDefault="00B2782A" w:rsidP="00FB5CDB">
          <w:pPr>
            <w:pStyle w:val="Encabezado"/>
          </w:pPr>
          <w:r w:rsidRPr="00B2782A">
            <w:rPr>
              <w:rStyle w:val="Textoennegrita"/>
              <w:rFonts w:ascii="Arial" w:hAnsi="Arial" w:cs="Arial"/>
              <w:i/>
              <w:sz w:val="24"/>
              <w:szCs w:val="24"/>
            </w:rPr>
            <w:t>Capítulo 8. Conclusiones y trabajo a futuro.</w:t>
          </w:r>
        </w:p>
      </w:tc>
    </w:tr>
  </w:tbl>
  <w:p w14:paraId="5518EFAB" w14:textId="77777777" w:rsidR="00B2782A" w:rsidRDefault="00B2782A">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A105DB2" w14:textId="77777777" w:rsidTr="00000CB4">
      <w:tc>
        <w:tcPr>
          <w:tcW w:w="8978" w:type="dxa"/>
        </w:tcPr>
        <w:p w14:paraId="018BC4FA"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000CB4" w:rsidRDefault="00000CB4">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2E95" w14:paraId="10306D11" w14:textId="77777777" w:rsidTr="00FB5CDB">
      <w:tc>
        <w:tcPr>
          <w:tcW w:w="8978" w:type="dxa"/>
        </w:tcPr>
        <w:p w14:paraId="6223BDAC" w14:textId="350C6A20" w:rsidR="004B3C47" w:rsidRPr="004B3C47" w:rsidRDefault="004B3C47" w:rsidP="00FB5CDB">
          <w:pPr>
            <w:pStyle w:val="Encabezado"/>
            <w:rPr>
              <w:rFonts w:ascii="Arial" w:hAnsi="Arial" w:cs="Arial"/>
              <w:b/>
              <w:bCs/>
              <w:i/>
              <w:sz w:val="24"/>
              <w:szCs w:val="24"/>
            </w:rPr>
          </w:pPr>
          <w:r>
            <w:rPr>
              <w:rStyle w:val="Textoennegrita"/>
              <w:rFonts w:ascii="Arial" w:hAnsi="Arial" w:cs="Arial"/>
              <w:i/>
              <w:sz w:val="24"/>
              <w:szCs w:val="24"/>
            </w:rPr>
            <w:t>Anexos</w:t>
          </w:r>
        </w:p>
      </w:tc>
    </w:tr>
  </w:tbl>
  <w:p w14:paraId="2CD4E923" w14:textId="77777777" w:rsidR="00272E95" w:rsidRDefault="00272E95">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2E95" w14:paraId="688852BC" w14:textId="77777777" w:rsidTr="00FB5CDB">
      <w:tc>
        <w:tcPr>
          <w:tcW w:w="8978" w:type="dxa"/>
        </w:tcPr>
        <w:p w14:paraId="7C2D14EA" w14:textId="77777777" w:rsidR="00272E95" w:rsidRDefault="00272E95" w:rsidP="00FB5CDB">
          <w:pPr>
            <w:pStyle w:val="Encabezado"/>
          </w:pPr>
          <w:r>
            <w:rPr>
              <w:rStyle w:val="Textoennegrita"/>
              <w:rFonts w:ascii="Arial" w:hAnsi="Arial" w:cs="Arial"/>
              <w:i/>
              <w:sz w:val="24"/>
              <w:szCs w:val="24"/>
            </w:rPr>
            <w:t>Referencias bibliográficas</w:t>
          </w:r>
          <w:r w:rsidRPr="00000CB4">
            <w:rPr>
              <w:rStyle w:val="Textoennegrita"/>
              <w:rFonts w:ascii="Arial" w:hAnsi="Arial" w:cs="Arial"/>
              <w:bCs w:val="0"/>
              <w:i/>
              <w:sz w:val="24"/>
              <w:szCs w:val="24"/>
            </w:rPr>
            <w:t>.</w:t>
          </w:r>
        </w:p>
      </w:tc>
    </w:tr>
  </w:tbl>
  <w:p w14:paraId="50DAEEB5" w14:textId="77777777" w:rsidR="00000CB4" w:rsidRDefault="00000CB4">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192BF" w14:textId="77777777" w:rsidR="00272E95" w:rsidRDefault="00272E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FB9458B" w14:textId="77777777" w:rsidTr="00000CB4">
      <w:tc>
        <w:tcPr>
          <w:tcW w:w="8978" w:type="dxa"/>
        </w:tcPr>
        <w:p w14:paraId="203A82D1"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2628B4" w:rsidRDefault="002628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56F8960A" w14:textId="77777777" w:rsidTr="00000CB4">
      <w:tc>
        <w:tcPr>
          <w:tcW w:w="8978" w:type="dxa"/>
        </w:tcPr>
        <w:p w14:paraId="32AAA13E"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000CB4" w:rsidRDefault="00000CB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0BEFA811" w14:textId="77777777" w:rsidTr="00000CB4">
      <w:tc>
        <w:tcPr>
          <w:tcW w:w="8978" w:type="dxa"/>
        </w:tcPr>
        <w:p w14:paraId="6E1A8F12"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000CB4" w:rsidRDefault="00000CB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2E95" w14:paraId="057CC5AA" w14:textId="77777777" w:rsidTr="00FB5CDB">
      <w:tc>
        <w:tcPr>
          <w:tcW w:w="8978" w:type="dxa"/>
        </w:tcPr>
        <w:p w14:paraId="11BC7262" w14:textId="77777777" w:rsidR="00272E95" w:rsidRDefault="00272E95" w:rsidP="00FB5CDB">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1EB7B6BE" w14:textId="77777777" w:rsidR="00272E95" w:rsidRDefault="00272E9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E00FFE7" w14:textId="77777777" w:rsidTr="00000CB4">
      <w:tc>
        <w:tcPr>
          <w:tcW w:w="8978" w:type="dxa"/>
        </w:tcPr>
        <w:p w14:paraId="108CA0C9"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07664CAA" w14:textId="77777777" w:rsidR="00000CB4" w:rsidRDefault="00000CB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6313" w14:paraId="27BC4002" w14:textId="77777777" w:rsidTr="00FB5CDB">
      <w:tc>
        <w:tcPr>
          <w:tcW w:w="8978" w:type="dxa"/>
        </w:tcPr>
        <w:p w14:paraId="4AAE9CA5" w14:textId="2469403B" w:rsidR="00276313" w:rsidRDefault="00276313" w:rsidP="00FB5CDB">
          <w:pPr>
            <w:pStyle w:val="Encabezado"/>
          </w:pPr>
          <w:r w:rsidRPr="00276313">
            <w:rPr>
              <w:rStyle w:val="Textoennegrita"/>
              <w:rFonts w:ascii="Arial" w:hAnsi="Arial" w:cs="Arial"/>
              <w:i/>
              <w:sz w:val="24"/>
              <w:szCs w:val="24"/>
            </w:rPr>
            <w:t>Capítulo 6. Resultados.</w:t>
          </w:r>
        </w:p>
      </w:tc>
    </w:tr>
  </w:tbl>
  <w:p w14:paraId="7BF04CF0" w14:textId="77777777" w:rsidR="00276313" w:rsidRDefault="0027631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8C86252" w14:textId="77777777" w:rsidTr="00000CB4">
      <w:tc>
        <w:tcPr>
          <w:tcW w:w="8978" w:type="dxa"/>
        </w:tcPr>
        <w:p w14:paraId="2AB12440"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000CB4" w:rsidRDefault="00000CB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276313" w14:paraId="757D6C8B" w14:textId="77777777" w:rsidTr="00FB5CDB">
      <w:tc>
        <w:tcPr>
          <w:tcW w:w="8978" w:type="dxa"/>
        </w:tcPr>
        <w:p w14:paraId="00E53DB8" w14:textId="44651FCF" w:rsidR="00276313" w:rsidRDefault="00276313" w:rsidP="00FB5CDB">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67BA133F" w14:textId="77777777" w:rsidR="00276313" w:rsidRDefault="002763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22DF4"/>
    <w:multiLevelType w:val="hybridMultilevel"/>
    <w:tmpl w:val="36641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234BCC"/>
    <w:multiLevelType w:val="hybridMultilevel"/>
    <w:tmpl w:val="19D66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FB4913"/>
    <w:multiLevelType w:val="hybridMultilevel"/>
    <w:tmpl w:val="5C046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1BC8E0"/>
    <w:multiLevelType w:val="hybridMultilevel"/>
    <w:tmpl w:val="D73493F2"/>
    <w:lvl w:ilvl="0" w:tplc="4FF26B38">
      <w:start w:val="1"/>
      <w:numFmt w:val="decimal"/>
      <w:lvlText w:val="%1."/>
      <w:lvlJc w:val="left"/>
      <w:pPr>
        <w:ind w:left="720" w:hanging="360"/>
      </w:pPr>
    </w:lvl>
    <w:lvl w:ilvl="1" w:tplc="DDA21B0E">
      <w:start w:val="1"/>
      <w:numFmt w:val="lowerLetter"/>
      <w:lvlText w:val="%2."/>
      <w:lvlJc w:val="left"/>
      <w:pPr>
        <w:ind w:left="1440" w:hanging="360"/>
      </w:pPr>
    </w:lvl>
    <w:lvl w:ilvl="2" w:tplc="5A5E40C4">
      <w:start w:val="1"/>
      <w:numFmt w:val="lowerRoman"/>
      <w:lvlText w:val="%3."/>
      <w:lvlJc w:val="right"/>
      <w:pPr>
        <w:ind w:left="2160" w:hanging="180"/>
      </w:pPr>
    </w:lvl>
    <w:lvl w:ilvl="3" w:tplc="10BA2146">
      <w:start w:val="1"/>
      <w:numFmt w:val="decimal"/>
      <w:lvlText w:val="%4."/>
      <w:lvlJc w:val="left"/>
      <w:pPr>
        <w:ind w:left="2880" w:hanging="360"/>
      </w:pPr>
    </w:lvl>
    <w:lvl w:ilvl="4" w:tplc="050CF762">
      <w:start w:val="1"/>
      <w:numFmt w:val="lowerLetter"/>
      <w:lvlText w:val="%5."/>
      <w:lvlJc w:val="left"/>
      <w:pPr>
        <w:ind w:left="3600" w:hanging="360"/>
      </w:pPr>
    </w:lvl>
    <w:lvl w:ilvl="5" w:tplc="12CEEF12">
      <w:start w:val="1"/>
      <w:numFmt w:val="lowerRoman"/>
      <w:lvlText w:val="%6."/>
      <w:lvlJc w:val="right"/>
      <w:pPr>
        <w:ind w:left="4320" w:hanging="180"/>
      </w:pPr>
    </w:lvl>
    <w:lvl w:ilvl="6" w:tplc="0778FFAA">
      <w:start w:val="1"/>
      <w:numFmt w:val="decimal"/>
      <w:lvlText w:val="%7."/>
      <w:lvlJc w:val="left"/>
      <w:pPr>
        <w:ind w:left="5040" w:hanging="360"/>
      </w:pPr>
    </w:lvl>
    <w:lvl w:ilvl="7" w:tplc="D6E82496">
      <w:start w:val="1"/>
      <w:numFmt w:val="lowerLetter"/>
      <w:lvlText w:val="%8."/>
      <w:lvlJc w:val="left"/>
      <w:pPr>
        <w:ind w:left="5760" w:hanging="360"/>
      </w:pPr>
    </w:lvl>
    <w:lvl w:ilvl="8" w:tplc="13BA1386">
      <w:start w:val="1"/>
      <w:numFmt w:val="lowerRoman"/>
      <w:lvlText w:val="%9."/>
      <w:lvlJc w:val="right"/>
      <w:pPr>
        <w:ind w:left="6480" w:hanging="180"/>
      </w:pPr>
    </w:lvl>
  </w:abstractNum>
  <w:abstractNum w:abstractNumId="4" w15:restartNumberingAfterBreak="0">
    <w:nsid w:val="1AC44000"/>
    <w:multiLevelType w:val="hybridMultilevel"/>
    <w:tmpl w:val="48682CBC"/>
    <w:lvl w:ilvl="0" w:tplc="30C6675A">
      <w:start w:val="1"/>
      <w:numFmt w:val="bullet"/>
      <w:lvlText w:val=""/>
      <w:lvlJc w:val="left"/>
      <w:pPr>
        <w:ind w:left="720" w:hanging="360"/>
      </w:pPr>
      <w:rPr>
        <w:rFonts w:ascii="Symbol" w:hAnsi="Symbol" w:hint="default"/>
      </w:rPr>
    </w:lvl>
    <w:lvl w:ilvl="1" w:tplc="6F685B2A">
      <w:start w:val="1"/>
      <w:numFmt w:val="bullet"/>
      <w:lvlText w:val="o"/>
      <w:lvlJc w:val="left"/>
      <w:pPr>
        <w:ind w:left="1440" w:hanging="360"/>
      </w:pPr>
      <w:rPr>
        <w:rFonts w:ascii="Courier New" w:hAnsi="Courier New" w:hint="default"/>
      </w:rPr>
    </w:lvl>
    <w:lvl w:ilvl="2" w:tplc="ADDEAD70">
      <w:start w:val="1"/>
      <w:numFmt w:val="bullet"/>
      <w:lvlText w:val=""/>
      <w:lvlJc w:val="left"/>
      <w:pPr>
        <w:ind w:left="2160" w:hanging="360"/>
      </w:pPr>
      <w:rPr>
        <w:rFonts w:ascii="Wingdings" w:hAnsi="Wingdings" w:hint="default"/>
      </w:rPr>
    </w:lvl>
    <w:lvl w:ilvl="3" w:tplc="2EEEE174">
      <w:start w:val="1"/>
      <w:numFmt w:val="bullet"/>
      <w:lvlText w:val=""/>
      <w:lvlJc w:val="left"/>
      <w:pPr>
        <w:ind w:left="2880" w:hanging="360"/>
      </w:pPr>
      <w:rPr>
        <w:rFonts w:ascii="Symbol" w:hAnsi="Symbol" w:hint="default"/>
      </w:rPr>
    </w:lvl>
    <w:lvl w:ilvl="4" w:tplc="CC40397C">
      <w:start w:val="1"/>
      <w:numFmt w:val="bullet"/>
      <w:lvlText w:val="o"/>
      <w:lvlJc w:val="left"/>
      <w:pPr>
        <w:ind w:left="3600" w:hanging="360"/>
      </w:pPr>
      <w:rPr>
        <w:rFonts w:ascii="Courier New" w:hAnsi="Courier New" w:hint="default"/>
      </w:rPr>
    </w:lvl>
    <w:lvl w:ilvl="5" w:tplc="C148990C">
      <w:start w:val="1"/>
      <w:numFmt w:val="bullet"/>
      <w:lvlText w:val=""/>
      <w:lvlJc w:val="left"/>
      <w:pPr>
        <w:ind w:left="4320" w:hanging="360"/>
      </w:pPr>
      <w:rPr>
        <w:rFonts w:ascii="Wingdings" w:hAnsi="Wingdings" w:hint="default"/>
      </w:rPr>
    </w:lvl>
    <w:lvl w:ilvl="6" w:tplc="D7242BE6">
      <w:start w:val="1"/>
      <w:numFmt w:val="bullet"/>
      <w:lvlText w:val=""/>
      <w:lvlJc w:val="left"/>
      <w:pPr>
        <w:ind w:left="5040" w:hanging="360"/>
      </w:pPr>
      <w:rPr>
        <w:rFonts w:ascii="Symbol" w:hAnsi="Symbol" w:hint="default"/>
      </w:rPr>
    </w:lvl>
    <w:lvl w:ilvl="7" w:tplc="8654EF16">
      <w:start w:val="1"/>
      <w:numFmt w:val="bullet"/>
      <w:lvlText w:val="o"/>
      <w:lvlJc w:val="left"/>
      <w:pPr>
        <w:ind w:left="5760" w:hanging="360"/>
      </w:pPr>
      <w:rPr>
        <w:rFonts w:ascii="Courier New" w:hAnsi="Courier New" w:hint="default"/>
      </w:rPr>
    </w:lvl>
    <w:lvl w:ilvl="8" w:tplc="D7265CF8">
      <w:start w:val="1"/>
      <w:numFmt w:val="bullet"/>
      <w:lvlText w:val=""/>
      <w:lvlJc w:val="left"/>
      <w:pPr>
        <w:ind w:left="6480" w:hanging="360"/>
      </w:pPr>
      <w:rPr>
        <w:rFonts w:ascii="Wingdings" w:hAnsi="Wingdings" w:hint="default"/>
      </w:rPr>
    </w:lvl>
  </w:abstractNum>
  <w:abstractNum w:abstractNumId="5" w15:restartNumberingAfterBreak="0">
    <w:nsid w:val="21A5D01F"/>
    <w:multiLevelType w:val="hybridMultilevel"/>
    <w:tmpl w:val="62CEDC12"/>
    <w:lvl w:ilvl="0" w:tplc="26528D36">
      <w:start w:val="1"/>
      <w:numFmt w:val="decimal"/>
      <w:lvlText w:val="%1."/>
      <w:lvlJc w:val="left"/>
      <w:pPr>
        <w:ind w:left="720" w:hanging="360"/>
      </w:pPr>
    </w:lvl>
    <w:lvl w:ilvl="1" w:tplc="DF86A7C4">
      <w:start w:val="1"/>
      <w:numFmt w:val="lowerLetter"/>
      <w:lvlText w:val="%2."/>
      <w:lvlJc w:val="left"/>
      <w:pPr>
        <w:ind w:left="1440" w:hanging="360"/>
      </w:pPr>
    </w:lvl>
    <w:lvl w:ilvl="2" w:tplc="B91C0742">
      <w:start w:val="1"/>
      <w:numFmt w:val="lowerRoman"/>
      <w:lvlText w:val="%3."/>
      <w:lvlJc w:val="right"/>
      <w:pPr>
        <w:ind w:left="2160" w:hanging="180"/>
      </w:pPr>
    </w:lvl>
    <w:lvl w:ilvl="3" w:tplc="B1965248">
      <w:start w:val="1"/>
      <w:numFmt w:val="decimal"/>
      <w:lvlText w:val="%4."/>
      <w:lvlJc w:val="left"/>
      <w:pPr>
        <w:ind w:left="2880" w:hanging="360"/>
      </w:pPr>
    </w:lvl>
    <w:lvl w:ilvl="4" w:tplc="21A871F8">
      <w:start w:val="1"/>
      <w:numFmt w:val="lowerLetter"/>
      <w:lvlText w:val="%5."/>
      <w:lvlJc w:val="left"/>
      <w:pPr>
        <w:ind w:left="3600" w:hanging="360"/>
      </w:pPr>
    </w:lvl>
    <w:lvl w:ilvl="5" w:tplc="BA0E58FA">
      <w:start w:val="1"/>
      <w:numFmt w:val="lowerRoman"/>
      <w:lvlText w:val="%6."/>
      <w:lvlJc w:val="right"/>
      <w:pPr>
        <w:ind w:left="4320" w:hanging="180"/>
      </w:pPr>
    </w:lvl>
    <w:lvl w:ilvl="6" w:tplc="E44CD744">
      <w:start w:val="1"/>
      <w:numFmt w:val="decimal"/>
      <w:lvlText w:val="%7."/>
      <w:lvlJc w:val="left"/>
      <w:pPr>
        <w:ind w:left="5040" w:hanging="360"/>
      </w:pPr>
    </w:lvl>
    <w:lvl w:ilvl="7" w:tplc="CBC61FBE">
      <w:start w:val="1"/>
      <w:numFmt w:val="lowerLetter"/>
      <w:lvlText w:val="%8."/>
      <w:lvlJc w:val="left"/>
      <w:pPr>
        <w:ind w:left="5760" w:hanging="360"/>
      </w:pPr>
    </w:lvl>
    <w:lvl w:ilvl="8" w:tplc="1B7A8812">
      <w:start w:val="1"/>
      <w:numFmt w:val="lowerRoman"/>
      <w:lvlText w:val="%9."/>
      <w:lvlJc w:val="right"/>
      <w:pPr>
        <w:ind w:left="6480" w:hanging="180"/>
      </w:pPr>
    </w:lvl>
  </w:abstractNum>
  <w:abstractNum w:abstractNumId="6" w15:restartNumberingAfterBreak="0">
    <w:nsid w:val="2FEE6954"/>
    <w:multiLevelType w:val="multilevel"/>
    <w:tmpl w:val="2CD8C6A8"/>
    <w:lvl w:ilvl="0">
      <w:start w:val="1"/>
      <w:numFmt w:val="bullet"/>
      <w:lvlText w:val=""/>
      <w:lvlJc w:val="left"/>
      <w:pPr>
        <w:tabs>
          <w:tab w:val="num" w:pos="1063"/>
        </w:tabs>
        <w:ind w:left="1063" w:hanging="360"/>
      </w:pPr>
      <w:rPr>
        <w:rFonts w:ascii="Symbol" w:hAnsi="Symbol" w:hint="default"/>
        <w:sz w:val="20"/>
      </w:rPr>
    </w:lvl>
    <w:lvl w:ilvl="1" w:tentative="1">
      <w:start w:val="1"/>
      <w:numFmt w:val="bullet"/>
      <w:lvlText w:val="o"/>
      <w:lvlJc w:val="left"/>
      <w:pPr>
        <w:tabs>
          <w:tab w:val="num" w:pos="1783"/>
        </w:tabs>
        <w:ind w:left="1783" w:hanging="360"/>
      </w:pPr>
      <w:rPr>
        <w:rFonts w:ascii="Courier New" w:hAnsi="Courier New" w:hint="default"/>
        <w:sz w:val="20"/>
      </w:rPr>
    </w:lvl>
    <w:lvl w:ilvl="2" w:tentative="1">
      <w:start w:val="1"/>
      <w:numFmt w:val="bullet"/>
      <w:lvlText w:val=""/>
      <w:lvlJc w:val="left"/>
      <w:pPr>
        <w:tabs>
          <w:tab w:val="num" w:pos="2503"/>
        </w:tabs>
        <w:ind w:left="2503" w:hanging="360"/>
      </w:pPr>
      <w:rPr>
        <w:rFonts w:ascii="Wingdings" w:hAnsi="Wingdings" w:hint="default"/>
        <w:sz w:val="20"/>
      </w:rPr>
    </w:lvl>
    <w:lvl w:ilvl="3" w:tentative="1">
      <w:start w:val="1"/>
      <w:numFmt w:val="bullet"/>
      <w:lvlText w:val=""/>
      <w:lvlJc w:val="left"/>
      <w:pPr>
        <w:tabs>
          <w:tab w:val="num" w:pos="3223"/>
        </w:tabs>
        <w:ind w:left="3223" w:hanging="360"/>
      </w:pPr>
      <w:rPr>
        <w:rFonts w:ascii="Wingdings" w:hAnsi="Wingdings" w:hint="default"/>
        <w:sz w:val="20"/>
      </w:rPr>
    </w:lvl>
    <w:lvl w:ilvl="4" w:tentative="1">
      <w:start w:val="1"/>
      <w:numFmt w:val="bullet"/>
      <w:lvlText w:val=""/>
      <w:lvlJc w:val="left"/>
      <w:pPr>
        <w:tabs>
          <w:tab w:val="num" w:pos="3943"/>
        </w:tabs>
        <w:ind w:left="3943" w:hanging="360"/>
      </w:pPr>
      <w:rPr>
        <w:rFonts w:ascii="Wingdings" w:hAnsi="Wingdings" w:hint="default"/>
        <w:sz w:val="20"/>
      </w:rPr>
    </w:lvl>
    <w:lvl w:ilvl="5" w:tentative="1">
      <w:start w:val="1"/>
      <w:numFmt w:val="bullet"/>
      <w:lvlText w:val=""/>
      <w:lvlJc w:val="left"/>
      <w:pPr>
        <w:tabs>
          <w:tab w:val="num" w:pos="4663"/>
        </w:tabs>
        <w:ind w:left="4663" w:hanging="360"/>
      </w:pPr>
      <w:rPr>
        <w:rFonts w:ascii="Wingdings" w:hAnsi="Wingdings" w:hint="default"/>
        <w:sz w:val="20"/>
      </w:rPr>
    </w:lvl>
    <w:lvl w:ilvl="6" w:tentative="1">
      <w:start w:val="1"/>
      <w:numFmt w:val="bullet"/>
      <w:lvlText w:val=""/>
      <w:lvlJc w:val="left"/>
      <w:pPr>
        <w:tabs>
          <w:tab w:val="num" w:pos="5383"/>
        </w:tabs>
        <w:ind w:left="5383" w:hanging="360"/>
      </w:pPr>
      <w:rPr>
        <w:rFonts w:ascii="Wingdings" w:hAnsi="Wingdings" w:hint="default"/>
        <w:sz w:val="20"/>
      </w:rPr>
    </w:lvl>
    <w:lvl w:ilvl="7" w:tentative="1">
      <w:start w:val="1"/>
      <w:numFmt w:val="bullet"/>
      <w:lvlText w:val=""/>
      <w:lvlJc w:val="left"/>
      <w:pPr>
        <w:tabs>
          <w:tab w:val="num" w:pos="6103"/>
        </w:tabs>
        <w:ind w:left="6103" w:hanging="360"/>
      </w:pPr>
      <w:rPr>
        <w:rFonts w:ascii="Wingdings" w:hAnsi="Wingdings" w:hint="default"/>
        <w:sz w:val="20"/>
      </w:rPr>
    </w:lvl>
    <w:lvl w:ilvl="8" w:tentative="1">
      <w:start w:val="1"/>
      <w:numFmt w:val="bullet"/>
      <w:lvlText w:val=""/>
      <w:lvlJc w:val="left"/>
      <w:pPr>
        <w:tabs>
          <w:tab w:val="num" w:pos="6823"/>
        </w:tabs>
        <w:ind w:left="6823" w:hanging="360"/>
      </w:pPr>
      <w:rPr>
        <w:rFonts w:ascii="Wingdings" w:hAnsi="Wingdings" w:hint="default"/>
        <w:sz w:val="20"/>
      </w:rPr>
    </w:lvl>
  </w:abstractNum>
  <w:abstractNum w:abstractNumId="7" w15:restartNumberingAfterBreak="0">
    <w:nsid w:val="325D5D14"/>
    <w:multiLevelType w:val="hybridMultilevel"/>
    <w:tmpl w:val="900E0B68"/>
    <w:lvl w:ilvl="0" w:tplc="08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3399D174"/>
    <w:multiLevelType w:val="hybridMultilevel"/>
    <w:tmpl w:val="8132BFDC"/>
    <w:lvl w:ilvl="0" w:tplc="0B200C9E">
      <w:start w:val="1"/>
      <w:numFmt w:val="decimal"/>
      <w:lvlText w:val="%1."/>
      <w:lvlJc w:val="left"/>
      <w:pPr>
        <w:ind w:left="720" w:hanging="360"/>
      </w:pPr>
    </w:lvl>
    <w:lvl w:ilvl="1" w:tplc="8D5440DA">
      <w:start w:val="1"/>
      <w:numFmt w:val="lowerLetter"/>
      <w:lvlText w:val="%2."/>
      <w:lvlJc w:val="left"/>
      <w:pPr>
        <w:ind w:left="1440" w:hanging="360"/>
      </w:pPr>
    </w:lvl>
    <w:lvl w:ilvl="2" w:tplc="677C8F52">
      <w:start w:val="1"/>
      <w:numFmt w:val="lowerRoman"/>
      <w:lvlText w:val="%3."/>
      <w:lvlJc w:val="right"/>
      <w:pPr>
        <w:ind w:left="2160" w:hanging="180"/>
      </w:pPr>
    </w:lvl>
    <w:lvl w:ilvl="3" w:tplc="C0BEF386">
      <w:start w:val="1"/>
      <w:numFmt w:val="decimal"/>
      <w:lvlText w:val="%4."/>
      <w:lvlJc w:val="left"/>
      <w:pPr>
        <w:ind w:left="2880" w:hanging="360"/>
      </w:pPr>
    </w:lvl>
    <w:lvl w:ilvl="4" w:tplc="0BD8BDB6">
      <w:start w:val="1"/>
      <w:numFmt w:val="lowerLetter"/>
      <w:lvlText w:val="%5."/>
      <w:lvlJc w:val="left"/>
      <w:pPr>
        <w:ind w:left="3600" w:hanging="360"/>
      </w:pPr>
    </w:lvl>
    <w:lvl w:ilvl="5" w:tplc="6F323B6E">
      <w:start w:val="1"/>
      <w:numFmt w:val="lowerRoman"/>
      <w:lvlText w:val="%6."/>
      <w:lvlJc w:val="right"/>
      <w:pPr>
        <w:ind w:left="4320" w:hanging="180"/>
      </w:pPr>
    </w:lvl>
    <w:lvl w:ilvl="6" w:tplc="3D0A2C6E">
      <w:start w:val="1"/>
      <w:numFmt w:val="decimal"/>
      <w:lvlText w:val="%7."/>
      <w:lvlJc w:val="left"/>
      <w:pPr>
        <w:ind w:left="5040" w:hanging="360"/>
      </w:pPr>
    </w:lvl>
    <w:lvl w:ilvl="7" w:tplc="BD760080">
      <w:start w:val="1"/>
      <w:numFmt w:val="lowerLetter"/>
      <w:lvlText w:val="%8."/>
      <w:lvlJc w:val="left"/>
      <w:pPr>
        <w:ind w:left="5760" w:hanging="360"/>
      </w:pPr>
    </w:lvl>
    <w:lvl w:ilvl="8" w:tplc="AF5E1FA8">
      <w:start w:val="1"/>
      <w:numFmt w:val="lowerRoman"/>
      <w:lvlText w:val="%9."/>
      <w:lvlJc w:val="right"/>
      <w:pPr>
        <w:ind w:left="6480" w:hanging="180"/>
      </w:pPr>
    </w:lvl>
  </w:abstractNum>
  <w:abstractNum w:abstractNumId="9" w15:restartNumberingAfterBreak="0">
    <w:nsid w:val="37E46407"/>
    <w:multiLevelType w:val="hybridMultilevel"/>
    <w:tmpl w:val="4F96A7AA"/>
    <w:lvl w:ilvl="0" w:tplc="080A0003">
      <w:start w:val="1"/>
      <w:numFmt w:val="bullet"/>
      <w:lvlText w:val="o"/>
      <w:lvlJc w:val="left"/>
      <w:pPr>
        <w:ind w:left="792" w:hanging="360"/>
      </w:pPr>
      <w:rPr>
        <w:rFonts w:ascii="Courier New" w:hAnsi="Courier New" w:cs="Courier New" w:hint="default"/>
      </w:rPr>
    </w:lvl>
    <w:lvl w:ilvl="1" w:tplc="FFFFFFFF">
      <w:start w:val="1"/>
      <w:numFmt w:val="bullet"/>
      <w:lvlText w:val="o"/>
      <w:lvlJc w:val="left"/>
      <w:pPr>
        <w:ind w:left="1512" w:hanging="360"/>
      </w:pPr>
      <w:rPr>
        <w:rFonts w:ascii="Courier New" w:hAnsi="Courier New"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start w:val="1"/>
      <w:numFmt w:val="bullet"/>
      <w:lvlText w:val="o"/>
      <w:lvlJc w:val="left"/>
      <w:pPr>
        <w:ind w:left="3672" w:hanging="360"/>
      </w:pPr>
      <w:rPr>
        <w:rFonts w:ascii="Courier New" w:hAnsi="Courier New" w:hint="default"/>
      </w:rPr>
    </w:lvl>
    <w:lvl w:ilvl="5" w:tplc="FFFFFFFF">
      <w:start w:val="1"/>
      <w:numFmt w:val="bullet"/>
      <w:lvlText w:val=""/>
      <w:lvlJc w:val="left"/>
      <w:pPr>
        <w:ind w:left="4392" w:hanging="360"/>
      </w:pPr>
      <w:rPr>
        <w:rFonts w:ascii="Wingdings" w:hAnsi="Wingdings" w:hint="default"/>
      </w:rPr>
    </w:lvl>
    <w:lvl w:ilvl="6" w:tplc="FFFFFFFF">
      <w:start w:val="1"/>
      <w:numFmt w:val="bullet"/>
      <w:lvlText w:val=""/>
      <w:lvlJc w:val="left"/>
      <w:pPr>
        <w:ind w:left="5112" w:hanging="360"/>
      </w:pPr>
      <w:rPr>
        <w:rFonts w:ascii="Symbol" w:hAnsi="Symbol" w:hint="default"/>
      </w:rPr>
    </w:lvl>
    <w:lvl w:ilvl="7" w:tplc="FFFFFFFF">
      <w:start w:val="1"/>
      <w:numFmt w:val="bullet"/>
      <w:lvlText w:val="o"/>
      <w:lvlJc w:val="left"/>
      <w:pPr>
        <w:ind w:left="5832" w:hanging="360"/>
      </w:pPr>
      <w:rPr>
        <w:rFonts w:ascii="Courier New" w:hAnsi="Courier New" w:hint="default"/>
      </w:rPr>
    </w:lvl>
    <w:lvl w:ilvl="8" w:tplc="FFFFFFFF">
      <w:start w:val="1"/>
      <w:numFmt w:val="bullet"/>
      <w:lvlText w:val=""/>
      <w:lvlJc w:val="left"/>
      <w:pPr>
        <w:ind w:left="6552" w:hanging="360"/>
      </w:pPr>
      <w:rPr>
        <w:rFonts w:ascii="Wingdings" w:hAnsi="Wingdings" w:hint="default"/>
      </w:rPr>
    </w:lvl>
  </w:abstractNum>
  <w:abstractNum w:abstractNumId="10" w15:restartNumberingAfterBreak="0">
    <w:nsid w:val="3B1A18A1"/>
    <w:multiLevelType w:val="hybridMultilevel"/>
    <w:tmpl w:val="FD86A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4A10EE2"/>
    <w:multiLevelType w:val="hybridMultilevel"/>
    <w:tmpl w:val="320C7B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DD7885"/>
    <w:multiLevelType w:val="hybridMultilevel"/>
    <w:tmpl w:val="8D0EB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4B2BD37"/>
    <w:multiLevelType w:val="hybridMultilevel"/>
    <w:tmpl w:val="F52654AC"/>
    <w:lvl w:ilvl="0" w:tplc="AD2AB8C8">
      <w:start w:val="1"/>
      <w:numFmt w:val="decimal"/>
      <w:lvlText w:val="%1."/>
      <w:lvlJc w:val="left"/>
      <w:pPr>
        <w:ind w:left="720" w:hanging="360"/>
      </w:pPr>
    </w:lvl>
    <w:lvl w:ilvl="1" w:tplc="76B8E75E">
      <w:start w:val="1"/>
      <w:numFmt w:val="lowerLetter"/>
      <w:lvlText w:val="%2."/>
      <w:lvlJc w:val="left"/>
      <w:pPr>
        <w:ind w:left="1440" w:hanging="360"/>
      </w:pPr>
    </w:lvl>
    <w:lvl w:ilvl="2" w:tplc="915E3E8A">
      <w:start w:val="1"/>
      <w:numFmt w:val="lowerRoman"/>
      <w:lvlText w:val="%3."/>
      <w:lvlJc w:val="right"/>
      <w:pPr>
        <w:ind w:left="2160" w:hanging="180"/>
      </w:pPr>
    </w:lvl>
    <w:lvl w:ilvl="3" w:tplc="9FD0759A">
      <w:start w:val="1"/>
      <w:numFmt w:val="decimal"/>
      <w:lvlText w:val="%4."/>
      <w:lvlJc w:val="left"/>
      <w:pPr>
        <w:ind w:left="2880" w:hanging="360"/>
      </w:pPr>
    </w:lvl>
    <w:lvl w:ilvl="4" w:tplc="1AEC3FB8">
      <w:start w:val="1"/>
      <w:numFmt w:val="lowerLetter"/>
      <w:lvlText w:val="%5."/>
      <w:lvlJc w:val="left"/>
      <w:pPr>
        <w:ind w:left="3600" w:hanging="360"/>
      </w:pPr>
    </w:lvl>
    <w:lvl w:ilvl="5" w:tplc="DAB4E0F6">
      <w:start w:val="1"/>
      <w:numFmt w:val="lowerRoman"/>
      <w:lvlText w:val="%6."/>
      <w:lvlJc w:val="right"/>
      <w:pPr>
        <w:ind w:left="4320" w:hanging="180"/>
      </w:pPr>
    </w:lvl>
    <w:lvl w:ilvl="6" w:tplc="D64CE1D2">
      <w:start w:val="1"/>
      <w:numFmt w:val="decimal"/>
      <w:lvlText w:val="%7."/>
      <w:lvlJc w:val="left"/>
      <w:pPr>
        <w:ind w:left="5040" w:hanging="360"/>
      </w:pPr>
    </w:lvl>
    <w:lvl w:ilvl="7" w:tplc="B19EAE2A">
      <w:start w:val="1"/>
      <w:numFmt w:val="lowerLetter"/>
      <w:lvlText w:val="%8."/>
      <w:lvlJc w:val="left"/>
      <w:pPr>
        <w:ind w:left="5760" w:hanging="360"/>
      </w:pPr>
    </w:lvl>
    <w:lvl w:ilvl="8" w:tplc="09020C38">
      <w:start w:val="1"/>
      <w:numFmt w:val="lowerRoman"/>
      <w:lvlText w:val="%9."/>
      <w:lvlJc w:val="right"/>
      <w:pPr>
        <w:ind w:left="6480" w:hanging="180"/>
      </w:pPr>
    </w:lvl>
  </w:abstractNum>
  <w:abstractNum w:abstractNumId="14" w15:restartNumberingAfterBreak="0">
    <w:nsid w:val="5C671A6C"/>
    <w:multiLevelType w:val="hybridMultilevel"/>
    <w:tmpl w:val="C374EB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E551C69"/>
    <w:multiLevelType w:val="multilevel"/>
    <w:tmpl w:val="6248D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6F6D812"/>
    <w:multiLevelType w:val="hybridMultilevel"/>
    <w:tmpl w:val="E5161640"/>
    <w:lvl w:ilvl="0" w:tplc="DDF6B1C4">
      <w:start w:val="1"/>
      <w:numFmt w:val="bullet"/>
      <w:lvlText w:val=""/>
      <w:lvlJc w:val="left"/>
      <w:pPr>
        <w:ind w:left="720" w:hanging="360"/>
      </w:pPr>
      <w:rPr>
        <w:rFonts w:ascii="Symbol" w:hAnsi="Symbol" w:hint="default"/>
      </w:rPr>
    </w:lvl>
    <w:lvl w:ilvl="1" w:tplc="3878BA3A">
      <w:start w:val="1"/>
      <w:numFmt w:val="bullet"/>
      <w:lvlText w:val="o"/>
      <w:lvlJc w:val="left"/>
      <w:pPr>
        <w:ind w:left="1440" w:hanging="360"/>
      </w:pPr>
      <w:rPr>
        <w:rFonts w:ascii="Courier New" w:hAnsi="Courier New" w:hint="default"/>
      </w:rPr>
    </w:lvl>
    <w:lvl w:ilvl="2" w:tplc="C7521F0A">
      <w:start w:val="1"/>
      <w:numFmt w:val="bullet"/>
      <w:lvlText w:val=""/>
      <w:lvlJc w:val="left"/>
      <w:pPr>
        <w:ind w:left="2160" w:hanging="360"/>
      </w:pPr>
      <w:rPr>
        <w:rFonts w:ascii="Wingdings" w:hAnsi="Wingdings" w:hint="default"/>
      </w:rPr>
    </w:lvl>
    <w:lvl w:ilvl="3" w:tplc="391404D2">
      <w:start w:val="1"/>
      <w:numFmt w:val="bullet"/>
      <w:lvlText w:val=""/>
      <w:lvlJc w:val="left"/>
      <w:pPr>
        <w:ind w:left="2880" w:hanging="360"/>
      </w:pPr>
      <w:rPr>
        <w:rFonts w:ascii="Symbol" w:hAnsi="Symbol" w:hint="default"/>
      </w:rPr>
    </w:lvl>
    <w:lvl w:ilvl="4" w:tplc="59A6A6D4">
      <w:start w:val="1"/>
      <w:numFmt w:val="bullet"/>
      <w:lvlText w:val="o"/>
      <w:lvlJc w:val="left"/>
      <w:pPr>
        <w:ind w:left="3600" w:hanging="360"/>
      </w:pPr>
      <w:rPr>
        <w:rFonts w:ascii="Courier New" w:hAnsi="Courier New" w:hint="default"/>
      </w:rPr>
    </w:lvl>
    <w:lvl w:ilvl="5" w:tplc="9A86A280">
      <w:start w:val="1"/>
      <w:numFmt w:val="bullet"/>
      <w:lvlText w:val=""/>
      <w:lvlJc w:val="left"/>
      <w:pPr>
        <w:ind w:left="4320" w:hanging="360"/>
      </w:pPr>
      <w:rPr>
        <w:rFonts w:ascii="Wingdings" w:hAnsi="Wingdings" w:hint="default"/>
      </w:rPr>
    </w:lvl>
    <w:lvl w:ilvl="6" w:tplc="B7AE4532">
      <w:start w:val="1"/>
      <w:numFmt w:val="bullet"/>
      <w:lvlText w:val=""/>
      <w:lvlJc w:val="left"/>
      <w:pPr>
        <w:ind w:left="5040" w:hanging="360"/>
      </w:pPr>
      <w:rPr>
        <w:rFonts w:ascii="Symbol" w:hAnsi="Symbol" w:hint="default"/>
      </w:rPr>
    </w:lvl>
    <w:lvl w:ilvl="7" w:tplc="1AA81DCC">
      <w:start w:val="1"/>
      <w:numFmt w:val="bullet"/>
      <w:lvlText w:val="o"/>
      <w:lvlJc w:val="left"/>
      <w:pPr>
        <w:ind w:left="5760" w:hanging="360"/>
      </w:pPr>
      <w:rPr>
        <w:rFonts w:ascii="Courier New" w:hAnsi="Courier New" w:hint="default"/>
      </w:rPr>
    </w:lvl>
    <w:lvl w:ilvl="8" w:tplc="759A1C80">
      <w:start w:val="1"/>
      <w:numFmt w:val="bullet"/>
      <w:lvlText w:val=""/>
      <w:lvlJc w:val="left"/>
      <w:pPr>
        <w:ind w:left="6480" w:hanging="360"/>
      </w:pPr>
      <w:rPr>
        <w:rFonts w:ascii="Wingdings" w:hAnsi="Wingdings" w:hint="default"/>
      </w:rPr>
    </w:lvl>
  </w:abstractNum>
  <w:abstractNum w:abstractNumId="17" w15:restartNumberingAfterBreak="0">
    <w:nsid w:val="773A5115"/>
    <w:multiLevelType w:val="hybridMultilevel"/>
    <w:tmpl w:val="959E7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B505BA1"/>
    <w:multiLevelType w:val="hybridMultilevel"/>
    <w:tmpl w:val="DA0E0C00"/>
    <w:lvl w:ilvl="0" w:tplc="D67E38FE">
      <w:start w:val="1"/>
      <w:numFmt w:val="bullet"/>
      <w:lvlText w:val=""/>
      <w:lvlJc w:val="left"/>
      <w:pPr>
        <w:ind w:left="720" w:hanging="360"/>
      </w:pPr>
      <w:rPr>
        <w:rFonts w:ascii="Symbol" w:hAnsi="Symbol" w:hint="default"/>
      </w:rPr>
    </w:lvl>
    <w:lvl w:ilvl="1" w:tplc="B6C2A8B4">
      <w:start w:val="1"/>
      <w:numFmt w:val="bullet"/>
      <w:lvlText w:val="o"/>
      <w:lvlJc w:val="left"/>
      <w:pPr>
        <w:ind w:left="1440" w:hanging="360"/>
      </w:pPr>
      <w:rPr>
        <w:rFonts w:ascii="Courier New" w:hAnsi="Courier New" w:hint="default"/>
      </w:rPr>
    </w:lvl>
    <w:lvl w:ilvl="2" w:tplc="9AC0486C">
      <w:start w:val="1"/>
      <w:numFmt w:val="bullet"/>
      <w:lvlText w:val=""/>
      <w:lvlJc w:val="left"/>
      <w:pPr>
        <w:ind w:left="2160" w:hanging="360"/>
      </w:pPr>
      <w:rPr>
        <w:rFonts w:ascii="Wingdings" w:hAnsi="Wingdings" w:hint="default"/>
      </w:rPr>
    </w:lvl>
    <w:lvl w:ilvl="3" w:tplc="B7E6A0D6">
      <w:start w:val="1"/>
      <w:numFmt w:val="bullet"/>
      <w:lvlText w:val=""/>
      <w:lvlJc w:val="left"/>
      <w:pPr>
        <w:ind w:left="2880" w:hanging="360"/>
      </w:pPr>
      <w:rPr>
        <w:rFonts w:ascii="Symbol" w:hAnsi="Symbol" w:hint="default"/>
      </w:rPr>
    </w:lvl>
    <w:lvl w:ilvl="4" w:tplc="C2E210EA">
      <w:start w:val="1"/>
      <w:numFmt w:val="bullet"/>
      <w:lvlText w:val="o"/>
      <w:lvlJc w:val="left"/>
      <w:pPr>
        <w:ind w:left="3600" w:hanging="360"/>
      </w:pPr>
      <w:rPr>
        <w:rFonts w:ascii="Courier New" w:hAnsi="Courier New" w:hint="default"/>
      </w:rPr>
    </w:lvl>
    <w:lvl w:ilvl="5" w:tplc="5C12B90C">
      <w:start w:val="1"/>
      <w:numFmt w:val="bullet"/>
      <w:lvlText w:val=""/>
      <w:lvlJc w:val="left"/>
      <w:pPr>
        <w:ind w:left="4320" w:hanging="360"/>
      </w:pPr>
      <w:rPr>
        <w:rFonts w:ascii="Wingdings" w:hAnsi="Wingdings" w:hint="default"/>
      </w:rPr>
    </w:lvl>
    <w:lvl w:ilvl="6" w:tplc="83ACE2B8">
      <w:start w:val="1"/>
      <w:numFmt w:val="bullet"/>
      <w:lvlText w:val=""/>
      <w:lvlJc w:val="left"/>
      <w:pPr>
        <w:ind w:left="5040" w:hanging="360"/>
      </w:pPr>
      <w:rPr>
        <w:rFonts w:ascii="Symbol" w:hAnsi="Symbol" w:hint="default"/>
      </w:rPr>
    </w:lvl>
    <w:lvl w:ilvl="7" w:tplc="55E47EF4">
      <w:start w:val="1"/>
      <w:numFmt w:val="bullet"/>
      <w:lvlText w:val="o"/>
      <w:lvlJc w:val="left"/>
      <w:pPr>
        <w:ind w:left="5760" w:hanging="360"/>
      </w:pPr>
      <w:rPr>
        <w:rFonts w:ascii="Courier New" w:hAnsi="Courier New" w:hint="default"/>
      </w:rPr>
    </w:lvl>
    <w:lvl w:ilvl="8" w:tplc="E696CBEC">
      <w:start w:val="1"/>
      <w:numFmt w:val="bullet"/>
      <w:lvlText w:val=""/>
      <w:lvlJc w:val="left"/>
      <w:pPr>
        <w:ind w:left="6480" w:hanging="360"/>
      </w:pPr>
      <w:rPr>
        <w:rFonts w:ascii="Wingdings" w:hAnsi="Wingdings" w:hint="default"/>
      </w:rPr>
    </w:lvl>
  </w:abstractNum>
  <w:num w:numId="1" w16cid:durableId="2006589276">
    <w:abstractNumId w:val="2"/>
  </w:num>
  <w:num w:numId="2" w16cid:durableId="278148482">
    <w:abstractNumId w:val="15"/>
  </w:num>
  <w:num w:numId="3" w16cid:durableId="1406494943">
    <w:abstractNumId w:val="0"/>
  </w:num>
  <w:num w:numId="4" w16cid:durableId="1329364738">
    <w:abstractNumId w:val="12"/>
  </w:num>
  <w:num w:numId="5" w16cid:durableId="1411806378">
    <w:abstractNumId w:val="14"/>
  </w:num>
  <w:num w:numId="6" w16cid:durableId="467552615">
    <w:abstractNumId w:val="11"/>
  </w:num>
  <w:num w:numId="7" w16cid:durableId="210582411">
    <w:abstractNumId w:val="17"/>
  </w:num>
  <w:num w:numId="8" w16cid:durableId="1005978130">
    <w:abstractNumId w:val="1"/>
  </w:num>
  <w:num w:numId="9" w16cid:durableId="1299258824">
    <w:abstractNumId w:val="10"/>
  </w:num>
  <w:num w:numId="10" w16cid:durableId="154497525">
    <w:abstractNumId w:val="16"/>
  </w:num>
  <w:num w:numId="11" w16cid:durableId="582300822">
    <w:abstractNumId w:val="18"/>
  </w:num>
  <w:num w:numId="12" w16cid:durableId="1032615197">
    <w:abstractNumId w:val="4"/>
  </w:num>
  <w:num w:numId="13" w16cid:durableId="239995269">
    <w:abstractNumId w:val="13"/>
  </w:num>
  <w:num w:numId="14" w16cid:durableId="2092122790">
    <w:abstractNumId w:val="8"/>
  </w:num>
  <w:num w:numId="15" w16cid:durableId="620961610">
    <w:abstractNumId w:val="3"/>
  </w:num>
  <w:num w:numId="16" w16cid:durableId="2054621812">
    <w:abstractNumId w:val="5"/>
  </w:num>
  <w:num w:numId="17" w16cid:durableId="1356730535">
    <w:abstractNumId w:val="6"/>
  </w:num>
  <w:num w:numId="18" w16cid:durableId="267321718">
    <w:abstractNumId w:val="7"/>
  </w:num>
  <w:num w:numId="19" w16cid:durableId="533857640">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84a963,#5c9a6c,#58926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22C"/>
    <w:rsid w:val="00000CB4"/>
    <w:rsid w:val="00005E09"/>
    <w:rsid w:val="000062A9"/>
    <w:rsid w:val="0000722C"/>
    <w:rsid w:val="00010471"/>
    <w:rsid w:val="000113A6"/>
    <w:rsid w:val="000119FA"/>
    <w:rsid w:val="000125F9"/>
    <w:rsid w:val="0001453C"/>
    <w:rsid w:val="00015BDB"/>
    <w:rsid w:val="0002087E"/>
    <w:rsid w:val="0002176C"/>
    <w:rsid w:val="00022291"/>
    <w:rsid w:val="000230FA"/>
    <w:rsid w:val="000236BD"/>
    <w:rsid w:val="0002596B"/>
    <w:rsid w:val="0002599D"/>
    <w:rsid w:val="00026122"/>
    <w:rsid w:val="000261F3"/>
    <w:rsid w:val="00026BCB"/>
    <w:rsid w:val="00026C25"/>
    <w:rsid w:val="00033F0C"/>
    <w:rsid w:val="00035AE1"/>
    <w:rsid w:val="00036424"/>
    <w:rsid w:val="00041EB1"/>
    <w:rsid w:val="00042B76"/>
    <w:rsid w:val="000438CB"/>
    <w:rsid w:val="00043C34"/>
    <w:rsid w:val="0004513B"/>
    <w:rsid w:val="00055133"/>
    <w:rsid w:val="00057B35"/>
    <w:rsid w:val="00057F1F"/>
    <w:rsid w:val="00065C5A"/>
    <w:rsid w:val="00074258"/>
    <w:rsid w:val="000772FC"/>
    <w:rsid w:val="00081910"/>
    <w:rsid w:val="00085F6F"/>
    <w:rsid w:val="0008603D"/>
    <w:rsid w:val="00090224"/>
    <w:rsid w:val="00091373"/>
    <w:rsid w:val="00091A23"/>
    <w:rsid w:val="00092411"/>
    <w:rsid w:val="00093413"/>
    <w:rsid w:val="00096ED6"/>
    <w:rsid w:val="000A37F9"/>
    <w:rsid w:val="000A5263"/>
    <w:rsid w:val="000A690D"/>
    <w:rsid w:val="000B2D0D"/>
    <w:rsid w:val="000B5B9B"/>
    <w:rsid w:val="000C02D7"/>
    <w:rsid w:val="000C260F"/>
    <w:rsid w:val="000C49D8"/>
    <w:rsid w:val="000C6A22"/>
    <w:rsid w:val="000D2C39"/>
    <w:rsid w:val="000D3C66"/>
    <w:rsid w:val="000D6702"/>
    <w:rsid w:val="000E0079"/>
    <w:rsid w:val="000E1C19"/>
    <w:rsid w:val="000E1E60"/>
    <w:rsid w:val="000E7738"/>
    <w:rsid w:val="000F047C"/>
    <w:rsid w:val="000F0488"/>
    <w:rsid w:val="000F0652"/>
    <w:rsid w:val="000F29BE"/>
    <w:rsid w:val="00111254"/>
    <w:rsid w:val="00112697"/>
    <w:rsid w:val="001126AC"/>
    <w:rsid w:val="00113534"/>
    <w:rsid w:val="00113ABF"/>
    <w:rsid w:val="00117D83"/>
    <w:rsid w:val="00121921"/>
    <w:rsid w:val="001223D5"/>
    <w:rsid w:val="001233DB"/>
    <w:rsid w:val="00125495"/>
    <w:rsid w:val="001255D8"/>
    <w:rsid w:val="00134F09"/>
    <w:rsid w:val="001356D7"/>
    <w:rsid w:val="00135865"/>
    <w:rsid w:val="00136074"/>
    <w:rsid w:val="001419EB"/>
    <w:rsid w:val="00142D52"/>
    <w:rsid w:val="0014476F"/>
    <w:rsid w:val="0014510D"/>
    <w:rsid w:val="00146E7F"/>
    <w:rsid w:val="00147276"/>
    <w:rsid w:val="0014763D"/>
    <w:rsid w:val="00152133"/>
    <w:rsid w:val="00152F31"/>
    <w:rsid w:val="00157045"/>
    <w:rsid w:val="00160BA1"/>
    <w:rsid w:val="00160D0E"/>
    <w:rsid w:val="001612A6"/>
    <w:rsid w:val="001639DB"/>
    <w:rsid w:val="0016461C"/>
    <w:rsid w:val="0016511A"/>
    <w:rsid w:val="0017453D"/>
    <w:rsid w:val="0017783C"/>
    <w:rsid w:val="001833FC"/>
    <w:rsid w:val="001911D9"/>
    <w:rsid w:val="001948C2"/>
    <w:rsid w:val="00194A64"/>
    <w:rsid w:val="001A0C64"/>
    <w:rsid w:val="001A40E5"/>
    <w:rsid w:val="001A7A61"/>
    <w:rsid w:val="001B174F"/>
    <w:rsid w:val="001B20E2"/>
    <w:rsid w:val="001B5BEE"/>
    <w:rsid w:val="001C0BD4"/>
    <w:rsid w:val="001C77CA"/>
    <w:rsid w:val="001C7FDD"/>
    <w:rsid w:val="001D05D4"/>
    <w:rsid w:val="001D08F2"/>
    <w:rsid w:val="001D0CD3"/>
    <w:rsid w:val="001D2A39"/>
    <w:rsid w:val="001D5B68"/>
    <w:rsid w:val="001D72AD"/>
    <w:rsid w:val="001E10D0"/>
    <w:rsid w:val="001E3AB8"/>
    <w:rsid w:val="001E3D0D"/>
    <w:rsid w:val="001E42EB"/>
    <w:rsid w:val="001E4562"/>
    <w:rsid w:val="001E4594"/>
    <w:rsid w:val="001E4754"/>
    <w:rsid w:val="001E6EFA"/>
    <w:rsid w:val="001E728D"/>
    <w:rsid w:val="001F6700"/>
    <w:rsid w:val="001F7A0B"/>
    <w:rsid w:val="001F7C91"/>
    <w:rsid w:val="002042EB"/>
    <w:rsid w:val="0020549A"/>
    <w:rsid w:val="00207DF3"/>
    <w:rsid w:val="0021176D"/>
    <w:rsid w:val="00212048"/>
    <w:rsid w:val="002146ED"/>
    <w:rsid w:val="00215C52"/>
    <w:rsid w:val="002178B5"/>
    <w:rsid w:val="002202B9"/>
    <w:rsid w:val="00220A31"/>
    <w:rsid w:val="00222C08"/>
    <w:rsid w:val="0023234B"/>
    <w:rsid w:val="00235BBA"/>
    <w:rsid w:val="002363B6"/>
    <w:rsid w:val="00236684"/>
    <w:rsid w:val="0024020F"/>
    <w:rsid w:val="00242FDD"/>
    <w:rsid w:val="002440E0"/>
    <w:rsid w:val="00256087"/>
    <w:rsid w:val="0026141D"/>
    <w:rsid w:val="00262062"/>
    <w:rsid w:val="002628B4"/>
    <w:rsid w:val="00262F29"/>
    <w:rsid w:val="00266786"/>
    <w:rsid w:val="002717D8"/>
    <w:rsid w:val="0027184D"/>
    <w:rsid w:val="00271A96"/>
    <w:rsid w:val="002724D7"/>
    <w:rsid w:val="00272E95"/>
    <w:rsid w:val="00273E38"/>
    <w:rsid w:val="00276313"/>
    <w:rsid w:val="00276587"/>
    <w:rsid w:val="0027775B"/>
    <w:rsid w:val="0027780E"/>
    <w:rsid w:val="00283848"/>
    <w:rsid w:val="00284B97"/>
    <w:rsid w:val="00291088"/>
    <w:rsid w:val="002A09A1"/>
    <w:rsid w:val="002A3FA2"/>
    <w:rsid w:val="002A7B28"/>
    <w:rsid w:val="002B6F12"/>
    <w:rsid w:val="002C0EF7"/>
    <w:rsid w:val="002C150C"/>
    <w:rsid w:val="002C1FB4"/>
    <w:rsid w:val="002C3447"/>
    <w:rsid w:val="002C5877"/>
    <w:rsid w:val="002C7641"/>
    <w:rsid w:val="002D012D"/>
    <w:rsid w:val="002D4DD8"/>
    <w:rsid w:val="002D57AB"/>
    <w:rsid w:val="002D5929"/>
    <w:rsid w:val="002D5CFE"/>
    <w:rsid w:val="002D66FA"/>
    <w:rsid w:val="002E316A"/>
    <w:rsid w:val="002E3770"/>
    <w:rsid w:val="002E3E8F"/>
    <w:rsid w:val="002E70FF"/>
    <w:rsid w:val="002F1045"/>
    <w:rsid w:val="002F2901"/>
    <w:rsid w:val="002F3F23"/>
    <w:rsid w:val="002F603A"/>
    <w:rsid w:val="00302003"/>
    <w:rsid w:val="0030260E"/>
    <w:rsid w:val="00302CE0"/>
    <w:rsid w:val="00305902"/>
    <w:rsid w:val="0030613E"/>
    <w:rsid w:val="003062E7"/>
    <w:rsid w:val="00307A27"/>
    <w:rsid w:val="00316548"/>
    <w:rsid w:val="00317FB5"/>
    <w:rsid w:val="003230CB"/>
    <w:rsid w:val="003278A6"/>
    <w:rsid w:val="003303DD"/>
    <w:rsid w:val="0033222D"/>
    <w:rsid w:val="0033268E"/>
    <w:rsid w:val="00333460"/>
    <w:rsid w:val="00337D9E"/>
    <w:rsid w:val="00340AE5"/>
    <w:rsid w:val="00343263"/>
    <w:rsid w:val="00345325"/>
    <w:rsid w:val="0034571C"/>
    <w:rsid w:val="003470C0"/>
    <w:rsid w:val="00352380"/>
    <w:rsid w:val="00352898"/>
    <w:rsid w:val="003548AA"/>
    <w:rsid w:val="003564FF"/>
    <w:rsid w:val="003641AA"/>
    <w:rsid w:val="003651AA"/>
    <w:rsid w:val="00367F2D"/>
    <w:rsid w:val="003758B0"/>
    <w:rsid w:val="003766A5"/>
    <w:rsid w:val="00376814"/>
    <w:rsid w:val="003814DC"/>
    <w:rsid w:val="00381919"/>
    <w:rsid w:val="00382E52"/>
    <w:rsid w:val="00384333"/>
    <w:rsid w:val="0039033D"/>
    <w:rsid w:val="003A22F7"/>
    <w:rsid w:val="003A334F"/>
    <w:rsid w:val="003A442E"/>
    <w:rsid w:val="003A6398"/>
    <w:rsid w:val="003A6484"/>
    <w:rsid w:val="003A7C07"/>
    <w:rsid w:val="003B047F"/>
    <w:rsid w:val="003B3154"/>
    <w:rsid w:val="003B4CCA"/>
    <w:rsid w:val="003B688A"/>
    <w:rsid w:val="003B6954"/>
    <w:rsid w:val="003C26FC"/>
    <w:rsid w:val="003C59EF"/>
    <w:rsid w:val="003C5D81"/>
    <w:rsid w:val="003C7DB9"/>
    <w:rsid w:val="003D216F"/>
    <w:rsid w:val="003D4815"/>
    <w:rsid w:val="003D5D43"/>
    <w:rsid w:val="003E0DB5"/>
    <w:rsid w:val="003E1029"/>
    <w:rsid w:val="003E3ABA"/>
    <w:rsid w:val="003E3FD4"/>
    <w:rsid w:val="003E4CF9"/>
    <w:rsid w:val="003E58AF"/>
    <w:rsid w:val="003E7485"/>
    <w:rsid w:val="003F0696"/>
    <w:rsid w:val="003F1850"/>
    <w:rsid w:val="003F2FD4"/>
    <w:rsid w:val="003F3B26"/>
    <w:rsid w:val="00400559"/>
    <w:rsid w:val="00412681"/>
    <w:rsid w:val="004130E8"/>
    <w:rsid w:val="0041552E"/>
    <w:rsid w:val="00415D49"/>
    <w:rsid w:val="0042188C"/>
    <w:rsid w:val="00431D2B"/>
    <w:rsid w:val="0043277D"/>
    <w:rsid w:val="00436BEC"/>
    <w:rsid w:val="0043787F"/>
    <w:rsid w:val="00440A7F"/>
    <w:rsid w:val="00446C0F"/>
    <w:rsid w:val="004478B5"/>
    <w:rsid w:val="004623AB"/>
    <w:rsid w:val="00463E82"/>
    <w:rsid w:val="004660BA"/>
    <w:rsid w:val="00474788"/>
    <w:rsid w:val="00474AEA"/>
    <w:rsid w:val="00475C58"/>
    <w:rsid w:val="00480CE7"/>
    <w:rsid w:val="004815AA"/>
    <w:rsid w:val="004840E1"/>
    <w:rsid w:val="00485EFB"/>
    <w:rsid w:val="00486787"/>
    <w:rsid w:val="004879EF"/>
    <w:rsid w:val="00496C7A"/>
    <w:rsid w:val="004A12C2"/>
    <w:rsid w:val="004A3544"/>
    <w:rsid w:val="004A604C"/>
    <w:rsid w:val="004B00A9"/>
    <w:rsid w:val="004B3C47"/>
    <w:rsid w:val="004B704D"/>
    <w:rsid w:val="004C0378"/>
    <w:rsid w:val="004C1453"/>
    <w:rsid w:val="004C23B9"/>
    <w:rsid w:val="004C248C"/>
    <w:rsid w:val="004C491D"/>
    <w:rsid w:val="004C5396"/>
    <w:rsid w:val="004C6611"/>
    <w:rsid w:val="004C71DD"/>
    <w:rsid w:val="004D6CAB"/>
    <w:rsid w:val="004D735C"/>
    <w:rsid w:val="004D7B98"/>
    <w:rsid w:val="004D7C73"/>
    <w:rsid w:val="004E35EA"/>
    <w:rsid w:val="004E7930"/>
    <w:rsid w:val="004F14E2"/>
    <w:rsid w:val="004F7193"/>
    <w:rsid w:val="005027DF"/>
    <w:rsid w:val="00506AA4"/>
    <w:rsid w:val="00511013"/>
    <w:rsid w:val="00511326"/>
    <w:rsid w:val="00517559"/>
    <w:rsid w:val="00517C05"/>
    <w:rsid w:val="005213C0"/>
    <w:rsid w:val="00521476"/>
    <w:rsid w:val="005243CA"/>
    <w:rsid w:val="00525819"/>
    <w:rsid w:val="00525B7D"/>
    <w:rsid w:val="00530672"/>
    <w:rsid w:val="00533F5C"/>
    <w:rsid w:val="00534843"/>
    <w:rsid w:val="00534BA4"/>
    <w:rsid w:val="00536BD9"/>
    <w:rsid w:val="00540735"/>
    <w:rsid w:val="00544714"/>
    <w:rsid w:val="0054693D"/>
    <w:rsid w:val="0054694C"/>
    <w:rsid w:val="00546979"/>
    <w:rsid w:val="005511D2"/>
    <w:rsid w:val="00551A39"/>
    <w:rsid w:val="00565C4D"/>
    <w:rsid w:val="00572698"/>
    <w:rsid w:val="00573947"/>
    <w:rsid w:val="005752F0"/>
    <w:rsid w:val="0057609C"/>
    <w:rsid w:val="0058004B"/>
    <w:rsid w:val="00581DD4"/>
    <w:rsid w:val="00584063"/>
    <w:rsid w:val="00591491"/>
    <w:rsid w:val="005932CB"/>
    <w:rsid w:val="00595942"/>
    <w:rsid w:val="005977D5"/>
    <w:rsid w:val="005A1C45"/>
    <w:rsid w:val="005A238A"/>
    <w:rsid w:val="005A26E1"/>
    <w:rsid w:val="005A2899"/>
    <w:rsid w:val="005A4705"/>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1537"/>
    <w:rsid w:val="005F2C88"/>
    <w:rsid w:val="005F6B7B"/>
    <w:rsid w:val="005F6D2F"/>
    <w:rsid w:val="00602383"/>
    <w:rsid w:val="006046AC"/>
    <w:rsid w:val="00614207"/>
    <w:rsid w:val="00614D1D"/>
    <w:rsid w:val="00615C74"/>
    <w:rsid w:val="00622F2D"/>
    <w:rsid w:val="00627CF5"/>
    <w:rsid w:val="00627FCC"/>
    <w:rsid w:val="00630793"/>
    <w:rsid w:val="00635F56"/>
    <w:rsid w:val="006400BB"/>
    <w:rsid w:val="00641C79"/>
    <w:rsid w:val="00642C2C"/>
    <w:rsid w:val="00651BA4"/>
    <w:rsid w:val="00655143"/>
    <w:rsid w:val="00655219"/>
    <w:rsid w:val="00660085"/>
    <w:rsid w:val="006604DE"/>
    <w:rsid w:val="00661356"/>
    <w:rsid w:val="00661605"/>
    <w:rsid w:val="0066225A"/>
    <w:rsid w:val="0066345C"/>
    <w:rsid w:val="00666E04"/>
    <w:rsid w:val="00667619"/>
    <w:rsid w:val="0067088B"/>
    <w:rsid w:val="00673943"/>
    <w:rsid w:val="00676615"/>
    <w:rsid w:val="0067754F"/>
    <w:rsid w:val="006815A6"/>
    <w:rsid w:val="00681876"/>
    <w:rsid w:val="006846E3"/>
    <w:rsid w:val="00687CDE"/>
    <w:rsid w:val="0069003F"/>
    <w:rsid w:val="00691B3B"/>
    <w:rsid w:val="00693B3E"/>
    <w:rsid w:val="00697E78"/>
    <w:rsid w:val="006A06D7"/>
    <w:rsid w:val="006A0F72"/>
    <w:rsid w:val="006A3F54"/>
    <w:rsid w:val="006B18A7"/>
    <w:rsid w:val="006B407A"/>
    <w:rsid w:val="006B4FD8"/>
    <w:rsid w:val="006B5B37"/>
    <w:rsid w:val="006B6092"/>
    <w:rsid w:val="006B7F1A"/>
    <w:rsid w:val="006C2765"/>
    <w:rsid w:val="006C4825"/>
    <w:rsid w:val="006C5C94"/>
    <w:rsid w:val="006C7A40"/>
    <w:rsid w:val="006D5EC5"/>
    <w:rsid w:val="006D79F7"/>
    <w:rsid w:val="006E2C62"/>
    <w:rsid w:val="006E4DE5"/>
    <w:rsid w:val="006E606C"/>
    <w:rsid w:val="006E6F8B"/>
    <w:rsid w:val="006F257D"/>
    <w:rsid w:val="006F263B"/>
    <w:rsid w:val="00701B37"/>
    <w:rsid w:val="00701E2F"/>
    <w:rsid w:val="00705400"/>
    <w:rsid w:val="00705AD2"/>
    <w:rsid w:val="00711716"/>
    <w:rsid w:val="007126B1"/>
    <w:rsid w:val="007179A1"/>
    <w:rsid w:val="00717E3E"/>
    <w:rsid w:val="0072056F"/>
    <w:rsid w:val="0072161F"/>
    <w:rsid w:val="00721CE5"/>
    <w:rsid w:val="00723251"/>
    <w:rsid w:val="00724972"/>
    <w:rsid w:val="00724BF4"/>
    <w:rsid w:val="007252A6"/>
    <w:rsid w:val="00730B8D"/>
    <w:rsid w:val="0073359D"/>
    <w:rsid w:val="00735781"/>
    <w:rsid w:val="00735EFD"/>
    <w:rsid w:val="0073602E"/>
    <w:rsid w:val="0073665C"/>
    <w:rsid w:val="00741D5E"/>
    <w:rsid w:val="007426AB"/>
    <w:rsid w:val="007444CC"/>
    <w:rsid w:val="00744E2B"/>
    <w:rsid w:val="00745D6B"/>
    <w:rsid w:val="0075271D"/>
    <w:rsid w:val="0075341A"/>
    <w:rsid w:val="0075506E"/>
    <w:rsid w:val="0075615B"/>
    <w:rsid w:val="0076189B"/>
    <w:rsid w:val="007653A3"/>
    <w:rsid w:val="00765BAD"/>
    <w:rsid w:val="00766B14"/>
    <w:rsid w:val="007706C1"/>
    <w:rsid w:val="00771FB3"/>
    <w:rsid w:val="00774581"/>
    <w:rsid w:val="007747EF"/>
    <w:rsid w:val="00775F3F"/>
    <w:rsid w:val="00776200"/>
    <w:rsid w:val="00790199"/>
    <w:rsid w:val="00790677"/>
    <w:rsid w:val="00790725"/>
    <w:rsid w:val="0079361F"/>
    <w:rsid w:val="0079500F"/>
    <w:rsid w:val="007953C2"/>
    <w:rsid w:val="007967FC"/>
    <w:rsid w:val="007969A1"/>
    <w:rsid w:val="007A0D25"/>
    <w:rsid w:val="007A2884"/>
    <w:rsid w:val="007B1A1C"/>
    <w:rsid w:val="007B2358"/>
    <w:rsid w:val="007B5FD0"/>
    <w:rsid w:val="007B7080"/>
    <w:rsid w:val="007B7A78"/>
    <w:rsid w:val="007B7A89"/>
    <w:rsid w:val="007C0865"/>
    <w:rsid w:val="007C1246"/>
    <w:rsid w:val="007C1D4C"/>
    <w:rsid w:val="007C49B0"/>
    <w:rsid w:val="007C59DA"/>
    <w:rsid w:val="007D2D8E"/>
    <w:rsid w:val="007D7E4E"/>
    <w:rsid w:val="007E2224"/>
    <w:rsid w:val="007E3A01"/>
    <w:rsid w:val="007E4AB2"/>
    <w:rsid w:val="007F1326"/>
    <w:rsid w:val="007F21C3"/>
    <w:rsid w:val="007F2FE6"/>
    <w:rsid w:val="0080036E"/>
    <w:rsid w:val="00805054"/>
    <w:rsid w:val="0080522F"/>
    <w:rsid w:val="008078FF"/>
    <w:rsid w:val="008136E6"/>
    <w:rsid w:val="0081646F"/>
    <w:rsid w:val="008217A0"/>
    <w:rsid w:val="00822CE0"/>
    <w:rsid w:val="0082475C"/>
    <w:rsid w:val="00830411"/>
    <w:rsid w:val="00833652"/>
    <w:rsid w:val="008336BD"/>
    <w:rsid w:val="008340BF"/>
    <w:rsid w:val="0083620C"/>
    <w:rsid w:val="00836514"/>
    <w:rsid w:val="0083758D"/>
    <w:rsid w:val="00843719"/>
    <w:rsid w:val="0084762A"/>
    <w:rsid w:val="008505AB"/>
    <w:rsid w:val="00850B77"/>
    <w:rsid w:val="00851B78"/>
    <w:rsid w:val="008546E5"/>
    <w:rsid w:val="0085708E"/>
    <w:rsid w:val="0086223A"/>
    <w:rsid w:val="00866682"/>
    <w:rsid w:val="00866B4E"/>
    <w:rsid w:val="008724ED"/>
    <w:rsid w:val="00874BC2"/>
    <w:rsid w:val="008761BD"/>
    <w:rsid w:val="00877973"/>
    <w:rsid w:val="00882A64"/>
    <w:rsid w:val="00882B72"/>
    <w:rsid w:val="00883AAE"/>
    <w:rsid w:val="00884BA7"/>
    <w:rsid w:val="00885B95"/>
    <w:rsid w:val="00886588"/>
    <w:rsid w:val="008A0B57"/>
    <w:rsid w:val="008A0E0A"/>
    <w:rsid w:val="008A26E1"/>
    <w:rsid w:val="008A7354"/>
    <w:rsid w:val="008B2F53"/>
    <w:rsid w:val="008B54EB"/>
    <w:rsid w:val="008C181F"/>
    <w:rsid w:val="008C37CD"/>
    <w:rsid w:val="008C504C"/>
    <w:rsid w:val="008C714A"/>
    <w:rsid w:val="008C7A37"/>
    <w:rsid w:val="008D1FBB"/>
    <w:rsid w:val="008D221B"/>
    <w:rsid w:val="008D398B"/>
    <w:rsid w:val="008D4DFD"/>
    <w:rsid w:val="008E0579"/>
    <w:rsid w:val="008E16B7"/>
    <w:rsid w:val="008E1AC8"/>
    <w:rsid w:val="008E1E66"/>
    <w:rsid w:val="008E2283"/>
    <w:rsid w:val="008E25E3"/>
    <w:rsid w:val="008E2A12"/>
    <w:rsid w:val="008E2C21"/>
    <w:rsid w:val="008E3F62"/>
    <w:rsid w:val="008E67F1"/>
    <w:rsid w:val="008E7C84"/>
    <w:rsid w:val="008F02CE"/>
    <w:rsid w:val="008F7AD8"/>
    <w:rsid w:val="00901DE5"/>
    <w:rsid w:val="0090381E"/>
    <w:rsid w:val="0090401F"/>
    <w:rsid w:val="009071D9"/>
    <w:rsid w:val="009128A2"/>
    <w:rsid w:val="0092005D"/>
    <w:rsid w:val="00922396"/>
    <w:rsid w:val="00924BD6"/>
    <w:rsid w:val="009271B0"/>
    <w:rsid w:val="009277D5"/>
    <w:rsid w:val="009312CE"/>
    <w:rsid w:val="0093142F"/>
    <w:rsid w:val="009321AA"/>
    <w:rsid w:val="00933386"/>
    <w:rsid w:val="00933695"/>
    <w:rsid w:val="00933EA7"/>
    <w:rsid w:val="00934F3C"/>
    <w:rsid w:val="00942F3E"/>
    <w:rsid w:val="009441C5"/>
    <w:rsid w:val="009460B3"/>
    <w:rsid w:val="00957520"/>
    <w:rsid w:val="009606DF"/>
    <w:rsid w:val="0096489C"/>
    <w:rsid w:val="00966262"/>
    <w:rsid w:val="00970FAF"/>
    <w:rsid w:val="0097151D"/>
    <w:rsid w:val="0097271D"/>
    <w:rsid w:val="00972BE8"/>
    <w:rsid w:val="00974825"/>
    <w:rsid w:val="00981633"/>
    <w:rsid w:val="009826FF"/>
    <w:rsid w:val="00986C20"/>
    <w:rsid w:val="00990C7C"/>
    <w:rsid w:val="009939B0"/>
    <w:rsid w:val="009972CF"/>
    <w:rsid w:val="009A1FC4"/>
    <w:rsid w:val="009A2BD1"/>
    <w:rsid w:val="009A3F7A"/>
    <w:rsid w:val="009A5FFA"/>
    <w:rsid w:val="009A6D6B"/>
    <w:rsid w:val="009B3525"/>
    <w:rsid w:val="009B44CF"/>
    <w:rsid w:val="009B49AA"/>
    <w:rsid w:val="009B72CF"/>
    <w:rsid w:val="009B72E2"/>
    <w:rsid w:val="009B74D3"/>
    <w:rsid w:val="009C1C98"/>
    <w:rsid w:val="009C2EF6"/>
    <w:rsid w:val="009C3097"/>
    <w:rsid w:val="009C4D66"/>
    <w:rsid w:val="009D2313"/>
    <w:rsid w:val="009D2B4A"/>
    <w:rsid w:val="009D40CD"/>
    <w:rsid w:val="009D5EE7"/>
    <w:rsid w:val="009E0872"/>
    <w:rsid w:val="009E23C3"/>
    <w:rsid w:val="009E2DE3"/>
    <w:rsid w:val="009E38B0"/>
    <w:rsid w:val="009E3FB2"/>
    <w:rsid w:val="009E6462"/>
    <w:rsid w:val="009E6ED8"/>
    <w:rsid w:val="009E7B53"/>
    <w:rsid w:val="009F0D03"/>
    <w:rsid w:val="009F4736"/>
    <w:rsid w:val="009F5EC0"/>
    <w:rsid w:val="009F5EC1"/>
    <w:rsid w:val="009F78A4"/>
    <w:rsid w:val="00A041AB"/>
    <w:rsid w:val="00A05628"/>
    <w:rsid w:val="00A05C8B"/>
    <w:rsid w:val="00A078DB"/>
    <w:rsid w:val="00A10394"/>
    <w:rsid w:val="00A11719"/>
    <w:rsid w:val="00A1186F"/>
    <w:rsid w:val="00A11C0B"/>
    <w:rsid w:val="00A134D1"/>
    <w:rsid w:val="00A136C8"/>
    <w:rsid w:val="00A13704"/>
    <w:rsid w:val="00A14F96"/>
    <w:rsid w:val="00A15112"/>
    <w:rsid w:val="00A151E4"/>
    <w:rsid w:val="00A24355"/>
    <w:rsid w:val="00A258F9"/>
    <w:rsid w:val="00A27017"/>
    <w:rsid w:val="00A2780D"/>
    <w:rsid w:val="00A344AC"/>
    <w:rsid w:val="00A37B47"/>
    <w:rsid w:val="00A41888"/>
    <w:rsid w:val="00A418D5"/>
    <w:rsid w:val="00A475DF"/>
    <w:rsid w:val="00A47C61"/>
    <w:rsid w:val="00A47ED7"/>
    <w:rsid w:val="00A51C25"/>
    <w:rsid w:val="00A533C0"/>
    <w:rsid w:val="00A54B6C"/>
    <w:rsid w:val="00A5591A"/>
    <w:rsid w:val="00A611DE"/>
    <w:rsid w:val="00A64F39"/>
    <w:rsid w:val="00A67431"/>
    <w:rsid w:val="00A70866"/>
    <w:rsid w:val="00A728DD"/>
    <w:rsid w:val="00A729FF"/>
    <w:rsid w:val="00A7309E"/>
    <w:rsid w:val="00A73A4F"/>
    <w:rsid w:val="00A73FA0"/>
    <w:rsid w:val="00A80418"/>
    <w:rsid w:val="00A8404A"/>
    <w:rsid w:val="00A85613"/>
    <w:rsid w:val="00A86953"/>
    <w:rsid w:val="00A907A4"/>
    <w:rsid w:val="00A91DDB"/>
    <w:rsid w:val="00A91F25"/>
    <w:rsid w:val="00A94DC9"/>
    <w:rsid w:val="00A95481"/>
    <w:rsid w:val="00A95636"/>
    <w:rsid w:val="00A9660C"/>
    <w:rsid w:val="00AA130A"/>
    <w:rsid w:val="00AA41F2"/>
    <w:rsid w:val="00AA67BA"/>
    <w:rsid w:val="00AB0E77"/>
    <w:rsid w:val="00AB226A"/>
    <w:rsid w:val="00AB7737"/>
    <w:rsid w:val="00AC2AD7"/>
    <w:rsid w:val="00AD2295"/>
    <w:rsid w:val="00AD3557"/>
    <w:rsid w:val="00AD38A2"/>
    <w:rsid w:val="00AD538F"/>
    <w:rsid w:val="00AF14D9"/>
    <w:rsid w:val="00AF2B22"/>
    <w:rsid w:val="00AF4B84"/>
    <w:rsid w:val="00AF6595"/>
    <w:rsid w:val="00B00C8C"/>
    <w:rsid w:val="00B03B08"/>
    <w:rsid w:val="00B043A7"/>
    <w:rsid w:val="00B054F8"/>
    <w:rsid w:val="00B061C1"/>
    <w:rsid w:val="00B10463"/>
    <w:rsid w:val="00B11252"/>
    <w:rsid w:val="00B13E69"/>
    <w:rsid w:val="00B22C42"/>
    <w:rsid w:val="00B24A76"/>
    <w:rsid w:val="00B24CAE"/>
    <w:rsid w:val="00B26F74"/>
    <w:rsid w:val="00B2782A"/>
    <w:rsid w:val="00B3195E"/>
    <w:rsid w:val="00B33AD5"/>
    <w:rsid w:val="00B35EA5"/>
    <w:rsid w:val="00B4019F"/>
    <w:rsid w:val="00B4132F"/>
    <w:rsid w:val="00B4455F"/>
    <w:rsid w:val="00B4481D"/>
    <w:rsid w:val="00B44E51"/>
    <w:rsid w:val="00B45B48"/>
    <w:rsid w:val="00B470E7"/>
    <w:rsid w:val="00B47E6A"/>
    <w:rsid w:val="00B52CD7"/>
    <w:rsid w:val="00B52FF2"/>
    <w:rsid w:val="00B533D5"/>
    <w:rsid w:val="00B53DD5"/>
    <w:rsid w:val="00B54203"/>
    <w:rsid w:val="00B613A1"/>
    <w:rsid w:val="00B61FC4"/>
    <w:rsid w:val="00B62B37"/>
    <w:rsid w:val="00B63489"/>
    <w:rsid w:val="00B6433B"/>
    <w:rsid w:val="00B65536"/>
    <w:rsid w:val="00B6759A"/>
    <w:rsid w:val="00B715FF"/>
    <w:rsid w:val="00B76426"/>
    <w:rsid w:val="00B83D7C"/>
    <w:rsid w:val="00B858BF"/>
    <w:rsid w:val="00B87F7C"/>
    <w:rsid w:val="00B9046F"/>
    <w:rsid w:val="00B9269A"/>
    <w:rsid w:val="00B954D5"/>
    <w:rsid w:val="00B97D4E"/>
    <w:rsid w:val="00BA283D"/>
    <w:rsid w:val="00BA2A35"/>
    <w:rsid w:val="00BA6DCC"/>
    <w:rsid w:val="00BA6FCC"/>
    <w:rsid w:val="00BB1EA3"/>
    <w:rsid w:val="00BB31C6"/>
    <w:rsid w:val="00BB5D6F"/>
    <w:rsid w:val="00BC1A53"/>
    <w:rsid w:val="00BC2C4B"/>
    <w:rsid w:val="00BC348C"/>
    <w:rsid w:val="00BD46B0"/>
    <w:rsid w:val="00BE0818"/>
    <w:rsid w:val="00BE0E7D"/>
    <w:rsid w:val="00BE1081"/>
    <w:rsid w:val="00BE1A66"/>
    <w:rsid w:val="00BE2008"/>
    <w:rsid w:val="00BE27BC"/>
    <w:rsid w:val="00BE445C"/>
    <w:rsid w:val="00BE5867"/>
    <w:rsid w:val="00BE6B32"/>
    <w:rsid w:val="00BE777F"/>
    <w:rsid w:val="00BF0066"/>
    <w:rsid w:val="00BF0B46"/>
    <w:rsid w:val="00BF1224"/>
    <w:rsid w:val="00BF137A"/>
    <w:rsid w:val="00BF72B5"/>
    <w:rsid w:val="00C0249B"/>
    <w:rsid w:val="00C02E9C"/>
    <w:rsid w:val="00C035CB"/>
    <w:rsid w:val="00C074B2"/>
    <w:rsid w:val="00C1141B"/>
    <w:rsid w:val="00C1289E"/>
    <w:rsid w:val="00C135B4"/>
    <w:rsid w:val="00C1645E"/>
    <w:rsid w:val="00C1763C"/>
    <w:rsid w:val="00C20B2F"/>
    <w:rsid w:val="00C20F5E"/>
    <w:rsid w:val="00C27EF6"/>
    <w:rsid w:val="00C31722"/>
    <w:rsid w:val="00C318E6"/>
    <w:rsid w:val="00C41CE0"/>
    <w:rsid w:val="00C41DF8"/>
    <w:rsid w:val="00C459CA"/>
    <w:rsid w:val="00C45A44"/>
    <w:rsid w:val="00C4660A"/>
    <w:rsid w:val="00C46CDA"/>
    <w:rsid w:val="00C47A4A"/>
    <w:rsid w:val="00C47E80"/>
    <w:rsid w:val="00C506D0"/>
    <w:rsid w:val="00C5200C"/>
    <w:rsid w:val="00C532E4"/>
    <w:rsid w:val="00C55912"/>
    <w:rsid w:val="00C63B19"/>
    <w:rsid w:val="00C66A44"/>
    <w:rsid w:val="00C66C3C"/>
    <w:rsid w:val="00C673DA"/>
    <w:rsid w:val="00C7082B"/>
    <w:rsid w:val="00C71865"/>
    <w:rsid w:val="00C74D79"/>
    <w:rsid w:val="00C76640"/>
    <w:rsid w:val="00C778A9"/>
    <w:rsid w:val="00C7796A"/>
    <w:rsid w:val="00C80CF9"/>
    <w:rsid w:val="00C82B97"/>
    <w:rsid w:val="00C86774"/>
    <w:rsid w:val="00C87757"/>
    <w:rsid w:val="00C87C03"/>
    <w:rsid w:val="00C943E4"/>
    <w:rsid w:val="00C9474E"/>
    <w:rsid w:val="00C9765C"/>
    <w:rsid w:val="00CA2020"/>
    <w:rsid w:val="00CA29C1"/>
    <w:rsid w:val="00CA51F0"/>
    <w:rsid w:val="00CA5CBF"/>
    <w:rsid w:val="00CA76DA"/>
    <w:rsid w:val="00CB0ED3"/>
    <w:rsid w:val="00CB17F9"/>
    <w:rsid w:val="00CB7EA1"/>
    <w:rsid w:val="00CC4FA2"/>
    <w:rsid w:val="00CD140F"/>
    <w:rsid w:val="00CD2648"/>
    <w:rsid w:val="00CD45A0"/>
    <w:rsid w:val="00CE3424"/>
    <w:rsid w:val="00CE57D4"/>
    <w:rsid w:val="00CE5813"/>
    <w:rsid w:val="00CE73CE"/>
    <w:rsid w:val="00CE7904"/>
    <w:rsid w:val="00CF0DB1"/>
    <w:rsid w:val="00CF14EA"/>
    <w:rsid w:val="00CF25BB"/>
    <w:rsid w:val="00CF2EED"/>
    <w:rsid w:val="00CF3EC2"/>
    <w:rsid w:val="00CF4F16"/>
    <w:rsid w:val="00CF5217"/>
    <w:rsid w:val="00CF63DC"/>
    <w:rsid w:val="00CF7705"/>
    <w:rsid w:val="00D003A3"/>
    <w:rsid w:val="00D00CAE"/>
    <w:rsid w:val="00D00F42"/>
    <w:rsid w:val="00D01BA5"/>
    <w:rsid w:val="00D03C0E"/>
    <w:rsid w:val="00D062B9"/>
    <w:rsid w:val="00D10AB2"/>
    <w:rsid w:val="00D132AC"/>
    <w:rsid w:val="00D1571A"/>
    <w:rsid w:val="00D1679B"/>
    <w:rsid w:val="00D16AA1"/>
    <w:rsid w:val="00D1772C"/>
    <w:rsid w:val="00D202FD"/>
    <w:rsid w:val="00D22633"/>
    <w:rsid w:val="00D23863"/>
    <w:rsid w:val="00D277EA"/>
    <w:rsid w:val="00D3146F"/>
    <w:rsid w:val="00D33C35"/>
    <w:rsid w:val="00D43BC2"/>
    <w:rsid w:val="00D447FF"/>
    <w:rsid w:val="00D4525A"/>
    <w:rsid w:val="00D453F0"/>
    <w:rsid w:val="00D46C97"/>
    <w:rsid w:val="00D47AB5"/>
    <w:rsid w:val="00D5694C"/>
    <w:rsid w:val="00D61F5C"/>
    <w:rsid w:val="00D66B93"/>
    <w:rsid w:val="00D7134B"/>
    <w:rsid w:val="00D7468F"/>
    <w:rsid w:val="00D760D4"/>
    <w:rsid w:val="00D83BD6"/>
    <w:rsid w:val="00D937C3"/>
    <w:rsid w:val="00D953EA"/>
    <w:rsid w:val="00D95FAE"/>
    <w:rsid w:val="00D960F7"/>
    <w:rsid w:val="00D9663D"/>
    <w:rsid w:val="00D9697D"/>
    <w:rsid w:val="00DA0EBC"/>
    <w:rsid w:val="00DA0F51"/>
    <w:rsid w:val="00DA1B09"/>
    <w:rsid w:val="00DA39AE"/>
    <w:rsid w:val="00DB032B"/>
    <w:rsid w:val="00DB1C4A"/>
    <w:rsid w:val="00DB1E4C"/>
    <w:rsid w:val="00DB2EB9"/>
    <w:rsid w:val="00DB2FB2"/>
    <w:rsid w:val="00DB3216"/>
    <w:rsid w:val="00DB5680"/>
    <w:rsid w:val="00DC4FA2"/>
    <w:rsid w:val="00DC6AFE"/>
    <w:rsid w:val="00DD0D5C"/>
    <w:rsid w:val="00DD249B"/>
    <w:rsid w:val="00DD31B7"/>
    <w:rsid w:val="00DD4501"/>
    <w:rsid w:val="00DE4B85"/>
    <w:rsid w:val="00DF0202"/>
    <w:rsid w:val="00DF0584"/>
    <w:rsid w:val="00DF2B5C"/>
    <w:rsid w:val="00DF4046"/>
    <w:rsid w:val="00DF719C"/>
    <w:rsid w:val="00E06F2A"/>
    <w:rsid w:val="00E07819"/>
    <w:rsid w:val="00E07D45"/>
    <w:rsid w:val="00E1509C"/>
    <w:rsid w:val="00E153AD"/>
    <w:rsid w:val="00E15A03"/>
    <w:rsid w:val="00E21A08"/>
    <w:rsid w:val="00E2241E"/>
    <w:rsid w:val="00E22F17"/>
    <w:rsid w:val="00E2577D"/>
    <w:rsid w:val="00E36451"/>
    <w:rsid w:val="00E36B1B"/>
    <w:rsid w:val="00E4024F"/>
    <w:rsid w:val="00E40262"/>
    <w:rsid w:val="00E44E81"/>
    <w:rsid w:val="00E451EA"/>
    <w:rsid w:val="00E46E91"/>
    <w:rsid w:val="00E55480"/>
    <w:rsid w:val="00E55E3A"/>
    <w:rsid w:val="00E5783C"/>
    <w:rsid w:val="00E6026D"/>
    <w:rsid w:val="00E65EAD"/>
    <w:rsid w:val="00E66D2D"/>
    <w:rsid w:val="00E7545C"/>
    <w:rsid w:val="00E758C0"/>
    <w:rsid w:val="00E81B80"/>
    <w:rsid w:val="00E84F09"/>
    <w:rsid w:val="00E85844"/>
    <w:rsid w:val="00E874CB"/>
    <w:rsid w:val="00E91E9B"/>
    <w:rsid w:val="00E92CEC"/>
    <w:rsid w:val="00E958A5"/>
    <w:rsid w:val="00EA2069"/>
    <w:rsid w:val="00EA24FE"/>
    <w:rsid w:val="00EA2BD2"/>
    <w:rsid w:val="00EB0277"/>
    <w:rsid w:val="00EB3D80"/>
    <w:rsid w:val="00EC3C7D"/>
    <w:rsid w:val="00EC4F33"/>
    <w:rsid w:val="00EC7817"/>
    <w:rsid w:val="00ED0703"/>
    <w:rsid w:val="00ED0D58"/>
    <w:rsid w:val="00ED4124"/>
    <w:rsid w:val="00ED545D"/>
    <w:rsid w:val="00EE63FA"/>
    <w:rsid w:val="00EF1217"/>
    <w:rsid w:val="00EF1BBA"/>
    <w:rsid w:val="00EF1D42"/>
    <w:rsid w:val="00EF4ED4"/>
    <w:rsid w:val="00EF6BF2"/>
    <w:rsid w:val="00EF7201"/>
    <w:rsid w:val="00EF7B3F"/>
    <w:rsid w:val="00F03C56"/>
    <w:rsid w:val="00F0500A"/>
    <w:rsid w:val="00F06D33"/>
    <w:rsid w:val="00F10FC5"/>
    <w:rsid w:val="00F124E3"/>
    <w:rsid w:val="00F14989"/>
    <w:rsid w:val="00F15008"/>
    <w:rsid w:val="00F16024"/>
    <w:rsid w:val="00F21383"/>
    <w:rsid w:val="00F22F1D"/>
    <w:rsid w:val="00F25F00"/>
    <w:rsid w:val="00F26C17"/>
    <w:rsid w:val="00F36253"/>
    <w:rsid w:val="00F366F9"/>
    <w:rsid w:val="00F36FA4"/>
    <w:rsid w:val="00F44BA5"/>
    <w:rsid w:val="00F45F47"/>
    <w:rsid w:val="00F5177B"/>
    <w:rsid w:val="00F55C1A"/>
    <w:rsid w:val="00F56D4B"/>
    <w:rsid w:val="00F61350"/>
    <w:rsid w:val="00F636FF"/>
    <w:rsid w:val="00F65303"/>
    <w:rsid w:val="00F66157"/>
    <w:rsid w:val="00F66D25"/>
    <w:rsid w:val="00F716E3"/>
    <w:rsid w:val="00F7194A"/>
    <w:rsid w:val="00F76929"/>
    <w:rsid w:val="00F76AD1"/>
    <w:rsid w:val="00F80201"/>
    <w:rsid w:val="00F81C91"/>
    <w:rsid w:val="00F81C9F"/>
    <w:rsid w:val="00F82664"/>
    <w:rsid w:val="00F82F42"/>
    <w:rsid w:val="00F83680"/>
    <w:rsid w:val="00F8485E"/>
    <w:rsid w:val="00F8718F"/>
    <w:rsid w:val="00F87670"/>
    <w:rsid w:val="00F94675"/>
    <w:rsid w:val="00F949BA"/>
    <w:rsid w:val="00FA0440"/>
    <w:rsid w:val="00FA0D4F"/>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3957"/>
    <w:rsid w:val="00FD5BE0"/>
    <w:rsid w:val="00FD6A46"/>
    <w:rsid w:val="00FE0790"/>
    <w:rsid w:val="00FE34F5"/>
    <w:rsid w:val="00FE7EFF"/>
    <w:rsid w:val="00FF10D0"/>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84a963,#5c9a6c,#589267"/>
    </o:shapedefaults>
    <o:shapelayout v:ext="edit">
      <o:idmap v:ext="edit" data="2"/>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customStyle="1" w:styleId="Figuras">
    <w:name w:val="Figuras"/>
    <w:basedOn w:val="Normal"/>
    <w:link w:val="FigurasCar"/>
    <w:qFormat/>
    <w:rsid w:val="008761BD"/>
    <w:pPr>
      <w:spacing w:after="0"/>
      <w:jc w:val="both"/>
    </w:pPr>
    <w:rPr>
      <w:rFonts w:ascii="Arial" w:hAnsi="Arial" w:cs="Arial"/>
      <w:sz w:val="20"/>
    </w:rPr>
  </w:style>
  <w:style w:type="character" w:customStyle="1" w:styleId="FigurasCar">
    <w:name w:val="Figuras Car"/>
    <w:basedOn w:val="Fuentedeprrafopredeter"/>
    <w:link w:val="Figuras"/>
    <w:rsid w:val="008761BD"/>
    <w:rPr>
      <w:rFonts w:ascii="Arial" w:hAnsi="Arial" w:cs="Arial"/>
      <w:szCs w:val="22"/>
      <w:lang w:eastAsia="en-US"/>
    </w:rPr>
  </w:style>
  <w:style w:type="paragraph" w:customStyle="1" w:styleId="Tabla">
    <w:name w:val="Tabla"/>
    <w:basedOn w:val="Figuras"/>
    <w:link w:val="TablaCar"/>
    <w:qFormat/>
    <w:rsid w:val="008761BD"/>
  </w:style>
  <w:style w:type="character" w:customStyle="1" w:styleId="TablaCar">
    <w:name w:val="Tabla Car"/>
    <w:basedOn w:val="FigurasCar"/>
    <w:link w:val="Tabla"/>
    <w:rsid w:val="008761BD"/>
    <w:rPr>
      <w:rFonts w:ascii="Arial" w:hAnsi="Arial" w:cs="Arial"/>
      <w:szCs w:val="22"/>
      <w:lang w:eastAsia="en-US"/>
    </w:rPr>
  </w:style>
  <w:style w:type="character" w:styleId="Mencinsinresolver">
    <w:name w:val="Unresolved Mention"/>
    <w:basedOn w:val="Fuentedeprrafopredeter"/>
    <w:uiPriority w:val="99"/>
    <w:semiHidden/>
    <w:unhideWhenUsed/>
    <w:rsid w:val="00E5783C"/>
    <w:rPr>
      <w:color w:val="605E5C"/>
      <w:shd w:val="clear" w:color="auto" w:fill="E1DFDD"/>
    </w:rPr>
  </w:style>
  <w:style w:type="table" w:styleId="Tablaconcuadrcula4-nfasis1">
    <w:name w:val="Grid Table 4 Accent 1"/>
    <w:basedOn w:val="Tablanormal"/>
    <w:uiPriority w:val="49"/>
    <w:rsid w:val="00B061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178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A64F3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173596">
      <w:bodyDiv w:val="1"/>
      <w:marLeft w:val="0"/>
      <w:marRight w:val="0"/>
      <w:marTop w:val="0"/>
      <w:marBottom w:val="0"/>
      <w:divBdr>
        <w:top w:val="none" w:sz="0" w:space="0" w:color="auto"/>
        <w:left w:val="none" w:sz="0" w:space="0" w:color="auto"/>
        <w:bottom w:val="none" w:sz="0" w:space="0" w:color="auto"/>
        <w:right w:val="none" w:sz="0" w:space="0" w:color="auto"/>
      </w:divBdr>
    </w:div>
    <w:div w:id="391781297">
      <w:bodyDiv w:val="1"/>
      <w:marLeft w:val="0"/>
      <w:marRight w:val="0"/>
      <w:marTop w:val="0"/>
      <w:marBottom w:val="0"/>
      <w:divBdr>
        <w:top w:val="none" w:sz="0" w:space="0" w:color="auto"/>
        <w:left w:val="none" w:sz="0" w:space="0" w:color="auto"/>
        <w:bottom w:val="none" w:sz="0" w:space="0" w:color="auto"/>
        <w:right w:val="none" w:sz="0" w:space="0" w:color="auto"/>
      </w:divBdr>
    </w:div>
    <w:div w:id="458382519">
      <w:bodyDiv w:val="1"/>
      <w:marLeft w:val="0"/>
      <w:marRight w:val="0"/>
      <w:marTop w:val="0"/>
      <w:marBottom w:val="0"/>
      <w:divBdr>
        <w:top w:val="none" w:sz="0" w:space="0" w:color="auto"/>
        <w:left w:val="none" w:sz="0" w:space="0" w:color="auto"/>
        <w:bottom w:val="none" w:sz="0" w:space="0" w:color="auto"/>
        <w:right w:val="none" w:sz="0" w:space="0" w:color="auto"/>
      </w:divBdr>
    </w:div>
    <w:div w:id="763040068">
      <w:bodyDiv w:val="1"/>
      <w:marLeft w:val="0"/>
      <w:marRight w:val="0"/>
      <w:marTop w:val="0"/>
      <w:marBottom w:val="0"/>
      <w:divBdr>
        <w:top w:val="none" w:sz="0" w:space="0" w:color="auto"/>
        <w:left w:val="none" w:sz="0" w:space="0" w:color="auto"/>
        <w:bottom w:val="none" w:sz="0" w:space="0" w:color="auto"/>
        <w:right w:val="none" w:sz="0" w:space="0" w:color="auto"/>
      </w:divBdr>
    </w:div>
    <w:div w:id="918175817">
      <w:bodyDiv w:val="1"/>
      <w:marLeft w:val="0"/>
      <w:marRight w:val="0"/>
      <w:marTop w:val="0"/>
      <w:marBottom w:val="0"/>
      <w:divBdr>
        <w:top w:val="none" w:sz="0" w:space="0" w:color="auto"/>
        <w:left w:val="none" w:sz="0" w:space="0" w:color="auto"/>
        <w:bottom w:val="none" w:sz="0" w:space="0" w:color="auto"/>
        <w:right w:val="none" w:sz="0" w:space="0" w:color="auto"/>
      </w:divBdr>
    </w:div>
    <w:div w:id="949164993">
      <w:bodyDiv w:val="1"/>
      <w:marLeft w:val="0"/>
      <w:marRight w:val="0"/>
      <w:marTop w:val="0"/>
      <w:marBottom w:val="0"/>
      <w:divBdr>
        <w:top w:val="none" w:sz="0" w:space="0" w:color="auto"/>
        <w:left w:val="none" w:sz="0" w:space="0" w:color="auto"/>
        <w:bottom w:val="none" w:sz="0" w:space="0" w:color="auto"/>
        <w:right w:val="none" w:sz="0" w:space="0" w:color="auto"/>
      </w:divBdr>
    </w:div>
    <w:div w:id="1224683098">
      <w:bodyDiv w:val="1"/>
      <w:marLeft w:val="0"/>
      <w:marRight w:val="0"/>
      <w:marTop w:val="0"/>
      <w:marBottom w:val="0"/>
      <w:divBdr>
        <w:top w:val="none" w:sz="0" w:space="0" w:color="auto"/>
        <w:left w:val="none" w:sz="0" w:space="0" w:color="auto"/>
        <w:bottom w:val="none" w:sz="0" w:space="0" w:color="auto"/>
        <w:right w:val="none" w:sz="0" w:space="0" w:color="auto"/>
      </w:divBdr>
    </w:div>
    <w:div w:id="1399356576">
      <w:bodyDiv w:val="1"/>
      <w:marLeft w:val="0"/>
      <w:marRight w:val="0"/>
      <w:marTop w:val="0"/>
      <w:marBottom w:val="0"/>
      <w:divBdr>
        <w:top w:val="none" w:sz="0" w:space="0" w:color="auto"/>
        <w:left w:val="none" w:sz="0" w:space="0" w:color="auto"/>
        <w:bottom w:val="none" w:sz="0" w:space="0" w:color="auto"/>
        <w:right w:val="none" w:sz="0" w:space="0" w:color="auto"/>
      </w:divBdr>
    </w:div>
    <w:div w:id="1405031203">
      <w:bodyDiv w:val="1"/>
      <w:marLeft w:val="0"/>
      <w:marRight w:val="0"/>
      <w:marTop w:val="0"/>
      <w:marBottom w:val="0"/>
      <w:divBdr>
        <w:top w:val="none" w:sz="0" w:space="0" w:color="auto"/>
        <w:left w:val="none" w:sz="0" w:space="0" w:color="auto"/>
        <w:bottom w:val="none" w:sz="0" w:space="0" w:color="auto"/>
        <w:right w:val="none" w:sz="0" w:space="0" w:color="auto"/>
      </w:divBdr>
    </w:div>
    <w:div w:id="1463386093">
      <w:bodyDiv w:val="1"/>
      <w:marLeft w:val="0"/>
      <w:marRight w:val="0"/>
      <w:marTop w:val="0"/>
      <w:marBottom w:val="0"/>
      <w:divBdr>
        <w:top w:val="none" w:sz="0" w:space="0" w:color="auto"/>
        <w:left w:val="none" w:sz="0" w:space="0" w:color="auto"/>
        <w:bottom w:val="none" w:sz="0" w:space="0" w:color="auto"/>
        <w:right w:val="none" w:sz="0" w:space="0" w:color="auto"/>
      </w:divBdr>
    </w:div>
    <w:div w:id="1718121128">
      <w:bodyDiv w:val="1"/>
      <w:marLeft w:val="0"/>
      <w:marRight w:val="0"/>
      <w:marTop w:val="0"/>
      <w:marBottom w:val="0"/>
      <w:divBdr>
        <w:top w:val="none" w:sz="0" w:space="0" w:color="auto"/>
        <w:left w:val="none" w:sz="0" w:space="0" w:color="auto"/>
        <w:bottom w:val="none" w:sz="0" w:space="0" w:color="auto"/>
        <w:right w:val="none" w:sz="0" w:space="0" w:color="auto"/>
      </w:divBdr>
    </w:div>
    <w:div w:id="1889223048">
      <w:bodyDiv w:val="1"/>
      <w:marLeft w:val="0"/>
      <w:marRight w:val="0"/>
      <w:marTop w:val="0"/>
      <w:marBottom w:val="0"/>
      <w:divBdr>
        <w:top w:val="none" w:sz="0" w:space="0" w:color="auto"/>
        <w:left w:val="none" w:sz="0" w:space="0" w:color="auto"/>
        <w:bottom w:val="none" w:sz="0" w:space="0" w:color="auto"/>
        <w:right w:val="none" w:sz="0" w:space="0" w:color="auto"/>
      </w:divBdr>
    </w:div>
    <w:div w:id="1976375478">
      <w:bodyDiv w:val="1"/>
      <w:marLeft w:val="0"/>
      <w:marRight w:val="0"/>
      <w:marTop w:val="0"/>
      <w:marBottom w:val="0"/>
      <w:divBdr>
        <w:top w:val="none" w:sz="0" w:space="0" w:color="auto"/>
        <w:left w:val="none" w:sz="0" w:space="0" w:color="auto"/>
        <w:bottom w:val="none" w:sz="0" w:space="0" w:color="auto"/>
        <w:right w:val="none" w:sz="0" w:space="0" w:color="auto"/>
      </w:divBdr>
    </w:div>
    <w:div w:id="1982615624">
      <w:bodyDiv w:val="1"/>
      <w:marLeft w:val="0"/>
      <w:marRight w:val="0"/>
      <w:marTop w:val="0"/>
      <w:marBottom w:val="0"/>
      <w:divBdr>
        <w:top w:val="none" w:sz="0" w:space="0" w:color="auto"/>
        <w:left w:val="none" w:sz="0" w:space="0" w:color="auto"/>
        <w:bottom w:val="none" w:sz="0" w:space="0" w:color="auto"/>
        <w:right w:val="none" w:sz="0" w:space="0" w:color="auto"/>
      </w:divBdr>
    </w:div>
    <w:div w:id="2030064270">
      <w:bodyDiv w:val="1"/>
      <w:marLeft w:val="0"/>
      <w:marRight w:val="0"/>
      <w:marTop w:val="0"/>
      <w:marBottom w:val="0"/>
      <w:divBdr>
        <w:top w:val="none" w:sz="0" w:space="0" w:color="auto"/>
        <w:left w:val="none" w:sz="0" w:space="0" w:color="auto"/>
        <w:bottom w:val="none" w:sz="0" w:space="0" w:color="auto"/>
        <w:right w:val="none" w:sz="0" w:space="0" w:color="auto"/>
      </w:divBdr>
    </w:div>
    <w:div w:id="209223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header" Target="header9.xml"/><Relationship Id="rId33"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5.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32"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1795C-A0E0-4BAD-A45A-C92582355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39</Pages>
  <Words>6376</Words>
  <Characters>35074</Characters>
  <Application>Microsoft Office Word</Application>
  <DocSecurity>0</DocSecurity>
  <Lines>292</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
    </vt:vector>
  </TitlesOfParts>
  <Company>Toshiba</Company>
  <LinksUpToDate>false</LinksUpToDate>
  <CharactersWithSpaces>41368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Dj Diego</cp:lastModifiedBy>
  <cp:revision>43</cp:revision>
  <cp:lastPrinted>2010-08-17T16:37:00Z</cp:lastPrinted>
  <dcterms:created xsi:type="dcterms:W3CDTF">2025-05-24T01:55:00Z</dcterms:created>
  <dcterms:modified xsi:type="dcterms:W3CDTF">2025-05-24T03:35:00Z</dcterms:modified>
</cp:coreProperties>
</file>