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0D789C" w14:paraId="2DB2DD92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67406D6D" w14:textId="77777777" w:rsidR="000D789C" w:rsidRDefault="000D789C">
            <w:pPr>
              <w:pStyle w:val="TableContents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0D789C" w14:paraId="6C070E30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1EAE95B" w14:textId="77777777" w:rsidR="000D789C" w:rsidRDefault="000D789C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0D789C" w14:paraId="59FB0FA2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5B8483D" w14:textId="77777777" w:rsidR="000D789C" w:rsidRDefault="008173EE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9B82F4A" w14:textId="77777777" w:rsidR="000D789C" w:rsidRDefault="008173EE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0D789C" w14:paraId="7CDDA67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0F93AD52" w14:textId="77777777" w:rsidR="000D789C" w:rsidRDefault="000D789C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2F6CD2BF" w14:textId="77777777" w:rsidR="000D789C" w:rsidRDefault="000D789C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0D789C" w14:paraId="3562CD9D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E478B67" w14:textId="77777777" w:rsidR="000D789C" w:rsidRDefault="008173EE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9BBD18B" w14:textId="1020DEE7" w:rsidR="000D789C" w:rsidRDefault="00DF58E5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0D789C" w14:paraId="7BEA801D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2A76CD4A" w14:textId="77777777" w:rsidR="000D789C" w:rsidRDefault="008173EE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2AAE4DC6" w14:textId="77777777" w:rsidR="000D789C" w:rsidRDefault="008173EE">
            <w:pPr>
              <w:pStyle w:val="TableContents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0D789C" w14:paraId="6888412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E41DAE8" w14:textId="77777777" w:rsidR="000D789C" w:rsidRDefault="000D789C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F77F894" w14:textId="77777777" w:rsidR="000D789C" w:rsidRDefault="000D789C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0D789C" w14:paraId="2A89D8D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4E39151E" w14:textId="77777777" w:rsidR="000D789C" w:rsidRDefault="008173EE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7EEBFB75" w14:textId="77777777" w:rsidR="000D789C" w:rsidRDefault="008173EE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5FBF2694" w14:textId="77777777" w:rsidR="00DF58E5" w:rsidRDefault="00DF58E5" w:rsidP="00DF58E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21D2AED5" w14:textId="77777777" w:rsidR="000D789C" w:rsidRDefault="000D789C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0D789C" w14:paraId="3C7716A0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05500061" w14:textId="77777777" w:rsidR="000D789C" w:rsidRDefault="000D789C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92B4807" w14:textId="77777777" w:rsidR="000D789C" w:rsidRDefault="000D789C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0D789C" w14:paraId="654D89D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FABC90C" w14:textId="77777777" w:rsidR="000D789C" w:rsidRDefault="008173EE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C4CB1CB" w14:textId="77777777" w:rsidR="000D789C" w:rsidRDefault="008173EE">
            <w:pPr>
              <w:pStyle w:val="Standard"/>
              <w:widowControl w:val="0"/>
            </w:pPr>
            <w:r>
              <w:t>Plan de acción del Proyecto</w:t>
            </w:r>
          </w:p>
        </w:tc>
      </w:tr>
      <w:tr w:rsidR="000D789C" w14:paraId="0AB0FD71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AD054B" w14:textId="77777777" w:rsidR="000D789C" w:rsidRDefault="000D789C">
            <w:pPr>
              <w:pStyle w:val="TableContents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2F7A0CE" w14:textId="77777777" w:rsidR="000D789C" w:rsidRDefault="008173EE">
      <w:pPr>
        <w:pStyle w:val="Standard"/>
      </w:pPr>
      <w:r>
        <w:br w:type="page"/>
      </w:r>
    </w:p>
    <w:p w14:paraId="30E0E6FD" w14:textId="77777777" w:rsidR="000D789C" w:rsidRDefault="000D789C"/>
    <w:p w14:paraId="3F0A3DD2" w14:textId="77777777" w:rsidR="000D789C" w:rsidRDefault="008173EE">
      <w:pPr>
        <w:pStyle w:val="Title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 w14:paraId="06F266D4" w14:textId="77777777" w:rsidR="000D789C" w:rsidRDefault="008173EE">
      <w:pPr>
        <w:pStyle w:val="Subtitle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0D789C" w14:paraId="7385844B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1C5F75B6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1" w:type="dxa"/>
            <w:shd w:val="clear" w:color="auto" w:fill="auto"/>
          </w:tcPr>
          <w:p w14:paraId="15337E6B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D789C" w14:paraId="56B9749C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64311EA4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4B715AE9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0D789C" w14:paraId="121D96F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23BB67F4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shd w:val="clear" w:color="auto" w:fill="auto"/>
          </w:tcPr>
          <w:p w14:paraId="678FC8F7" w14:textId="30D0D724" w:rsidR="000D789C" w:rsidRDefault="00564AB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Equipo 2</w:t>
            </w:r>
          </w:p>
        </w:tc>
      </w:tr>
      <w:tr w:rsidR="000D789C" w14:paraId="2D99967F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434E5B6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shd w:val="clear" w:color="auto" w:fill="auto"/>
          </w:tcPr>
          <w:p w14:paraId="4C5D2D24" w14:textId="15034DCF" w:rsidR="000D789C" w:rsidRDefault="00564AB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Diego Jasso Miranda</w:t>
            </w:r>
          </w:p>
        </w:tc>
      </w:tr>
      <w:tr w:rsidR="000D789C" w14:paraId="34E3D77D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82F467F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48B07776" w14:textId="3BD9AFDE" w:rsidR="000D789C" w:rsidRDefault="00564AB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Omar Mora Gomez</w:t>
            </w:r>
          </w:p>
        </w:tc>
      </w:tr>
      <w:tr w:rsidR="000D789C" w14:paraId="00672BAB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23CEA649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49CE0A1F" w14:textId="147DB9DB" w:rsidR="000D789C" w:rsidRDefault="00564AB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Yuriko Lugo Velazquez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0D789C" w14:paraId="3B836C11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110301E3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B6C0EE0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0D789C" w14:paraId="29B4E6EB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BD5992D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1" w:type="dxa"/>
            <w:shd w:val="clear" w:color="auto" w:fill="auto"/>
          </w:tcPr>
          <w:p w14:paraId="0C621464" w14:textId="00D0787C" w:rsidR="000D789C" w:rsidRDefault="00564AB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Diego Jasso Miranda</w:t>
            </w:r>
          </w:p>
        </w:tc>
      </w:tr>
      <w:tr w:rsidR="000D789C" w14:paraId="68B30BBF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1C0B8DC1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shd w:val="clear" w:color="auto" w:fill="auto"/>
          </w:tcPr>
          <w:p w14:paraId="18F30318" w14:textId="77777777" w:rsidR="00564AB2" w:rsidRPr="00564AB2" w:rsidRDefault="00564AB2" w:rsidP="00564AB2">
            <w:pP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Mantenimiento predictivo en tornos </w:t>
            </w:r>
          </w:p>
          <w:p w14:paraId="0249EA6D" w14:textId="207DE626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D789C" w14:paraId="681D9517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37D6886A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shd w:val="clear" w:color="auto" w:fill="auto"/>
          </w:tcPr>
          <w:p w14:paraId="00266459" w14:textId="77777777" w:rsidR="00564AB2" w:rsidRPr="00564AB2" w:rsidRDefault="00564AB2" w:rsidP="00564AB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Implementar prototipo para mantenimiento predictivo en Tornos convencionales de TAMULBA de la FCQeI_UAEM basados en datos obtenidos mediante plataformas de Internet de las Cosas.</w:t>
            </w:r>
          </w:p>
          <w:p w14:paraId="3C3C15D0" w14:textId="68DCF816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0D789C" w14:paraId="09CA94C7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51ED8CF7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shd w:val="clear" w:color="auto" w:fill="auto"/>
          </w:tcPr>
          <w:p w14:paraId="2145B201" w14:textId="6D3BBFC7" w:rsidR="000D789C" w:rsidRPr="00564AB2" w:rsidRDefault="008173EE" w:rsidP="00564AB2">
            <w:pPr>
              <w:widowControl w:val="0"/>
              <w:rPr>
                <w:rFonts w:ascii="Ubuntu Light" w:hAnsi="Ubuntu Light" w:cs="Calibri"/>
                <w:color w:val="767171"/>
                <w:sz w:val="22"/>
                <w:szCs w:val="22"/>
                <w:lang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Objetivo 1</w:t>
            </w:r>
            <w:r w:rsid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</w:t>
            </w:r>
            <w:r w:rsidR="00564AB2" w:rsidRPr="00564AB2">
              <w:rPr>
                <w:rFonts w:ascii="Ubuntu Light" w:eastAsia="Times New Roman" w:hAnsi="Ubuntu Light" w:cs="Calibri"/>
                <w:color w:val="767171"/>
                <w:sz w:val="22"/>
                <w:szCs w:val="22"/>
                <w:lang w:bidi="ar-SA"/>
              </w:rPr>
              <w:t>Obtención de datos sobre la tarjeta de adquisición de datos.</w:t>
            </w:r>
          </w:p>
        </w:tc>
      </w:tr>
      <w:tr w:rsidR="000D789C" w14:paraId="65B5949F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BBA438D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1790D2F0" w14:textId="77777777" w:rsidR="00FA1F64" w:rsidRPr="00FA1F64" w:rsidRDefault="008173EE" w:rsidP="00FA1F64">
            <w:pPr>
              <w:widowControl w:val="0"/>
              <w:rPr>
                <w:rFonts w:ascii="Ubuntu Light" w:hAnsi="Ubuntu Light" w:cs="Calibri"/>
                <w:color w:val="767171"/>
                <w:sz w:val="22"/>
                <w:szCs w:val="22"/>
                <w:lang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Objetivo 2</w:t>
            </w:r>
            <w:r w:rsidR="00FA1F6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</w:t>
            </w:r>
            <w:r w:rsidR="00FA1F64" w:rsidRPr="00FA1F64">
              <w:rPr>
                <w:rFonts w:ascii="Ubuntu Light" w:eastAsia="Times New Roman" w:hAnsi="Ubuntu Light" w:cs="Calibri"/>
                <w:color w:val="767171"/>
                <w:sz w:val="22"/>
                <w:szCs w:val="22"/>
                <w:lang w:bidi="ar-SA"/>
              </w:rPr>
              <w:t>Realizar prototipo funcional para adquisición de datos.</w:t>
            </w:r>
          </w:p>
          <w:p w14:paraId="73BE46F8" w14:textId="29F909DF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D789C" w14:paraId="034A0EF0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021393C6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0D59114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Objetivo 3</w:t>
            </w:r>
            <w:r w:rsidR="00FA1F6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</w:t>
            </w:r>
            <w:r w:rsidR="00FA1F64" w:rsidRPr="00FA1F6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Adquirir datos para realizar un estudio sobre el tiempo de uso de la máquina</w:t>
            </w:r>
            <w:r w:rsidR="00FA1F6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4418B7A5" w14:textId="5123CE67" w:rsidR="00FA1F64" w:rsidRDefault="00FA1F6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D789C" w14:paraId="160D795A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4B2BB712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1" w:type="dxa"/>
            <w:shd w:val="clear" w:color="auto" w:fill="auto"/>
          </w:tcPr>
          <w:p w14:paraId="2C3CB7C1" w14:textId="0BA9BB5A" w:rsidR="000D789C" w:rsidRDefault="00D86FF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>U</w:t>
            </w:r>
            <w:r w:rsidRPr="00D86F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>n sistema para monitorear en tiempo real el funcionamiento de maquinaria de torneado de diferentes tipos de materiales en donde se puede visualizar el comportamiento y el uso de ellas, Usando las tecnologías de internet de las cosas para recabar esta información a través de diferentes sistemas</w:t>
            </w:r>
            <w:r w:rsidR="00E11F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 xml:space="preserve"> de adquisición de datos</w:t>
            </w:r>
            <w:r w:rsidRPr="00D86F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 xml:space="preserve"> </w:t>
            </w:r>
            <w:r w:rsidR="00E11F2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>con</w:t>
            </w:r>
            <w:r w:rsidRPr="00D86F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 xml:space="preserve"> sensores </w:t>
            </w:r>
            <w:r w:rsidR="09C1C276" w:rsidRPr="00D86F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>de temperatura y amperaje factores importantes para preservar el correcto funcionamiento del equipo antes mencionado, utilizando</w:t>
            </w:r>
            <w:r w:rsidRPr="00D86F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 xml:space="preserve"> </w:t>
            </w:r>
            <w:r w:rsidR="379D624C" w:rsidRPr="00D86F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>también</w:t>
            </w:r>
            <w:r w:rsidRPr="00D86FF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 xml:space="preserve"> tarjetas de programación enlazadas por internet</w:t>
            </w:r>
            <w:r w:rsidR="009342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s-ES" w:eastAsia="es-MX" w:bidi="ar-SA"/>
              </w:rPr>
              <w:t xml:space="preserve"> de las cosas.</w:t>
            </w:r>
          </w:p>
          <w:p w14:paraId="671B1BFC" w14:textId="58D131AD" w:rsidR="00D86FF9" w:rsidRDefault="00D86FF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D789C" w14:paraId="7548E49C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1DF52D44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shd w:val="clear" w:color="auto" w:fill="auto"/>
          </w:tcPr>
          <w:p w14:paraId="6C5085B0" w14:textId="77777777" w:rsidR="001813F1" w:rsidRDefault="00C5267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realizo un prototipo para mantenimiento predictivo</w:t>
            </w:r>
            <w:r w:rsidR="009342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 preventivo en el cual </w:t>
            </w:r>
            <w:r w:rsidR="004C2C1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nosotros utilizamos </w:t>
            </w:r>
            <w:r w:rsidR="00617EB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una tarjeta de adquisición de datos llamada ESP32, </w:t>
            </w:r>
            <w:r w:rsidR="00040AC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esta tarjeta incluye una tarjeta de red la cual nos permite </w:t>
            </w:r>
            <w:r w:rsidR="00BD151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enlazar al internet de las cosas; En este caso se </w:t>
            </w:r>
            <w:r w:rsidR="00F37F8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decidió obtener datos n</w:t>
            </w:r>
            <w:r w:rsidR="00FE23C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 invasivos, eso quiere decir que </w:t>
            </w:r>
            <w:r w:rsidR="00071C5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los parámetros que se obtienen no afectan a la maquinaria, </w:t>
            </w:r>
            <w:r w:rsidR="006A4B0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lo sensores son sct </w:t>
            </w:r>
            <w:r w:rsidR="002429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</w:t>
            </w:r>
            <w:r w:rsidR="00182B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013</w:t>
            </w:r>
            <w:r w:rsidR="002429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(Corriente) y Termopar tipo K + Max66</w:t>
            </w:r>
            <w:r w:rsidR="00F0475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75 (Temperatura)</w:t>
            </w:r>
            <w:r w:rsidR="001813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05A56AE3" w14:textId="77777777" w:rsidR="001813F1" w:rsidRDefault="001813F1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D64CB0" w14:textId="1497EC2F" w:rsidR="000D789C" w:rsidRDefault="001813F1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la parte de software utilizamos la aplicación de Node-red</w:t>
            </w:r>
            <w:r w:rsidR="00161E4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</w:t>
            </w:r>
            <w:r w:rsidR="006B2E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phpmyadmin</w:t>
            </w:r>
            <w:r w:rsidR="00543278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</w:t>
            </w:r>
            <w:r w:rsidR="00A304B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en este caso </w:t>
            </w:r>
            <w:r w:rsidR="00FF208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Node-red</w:t>
            </w:r>
            <w:r w:rsidR="0083534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835343" w:rsidRPr="0083534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nos sirve para visualizar los datos gráficamente y de igual manera mandar datos a Telegram avisando si existe una alteración en la máquina, y phpmyadmin nos sirve para hacer una base de datos y poder hacer un análisis.</w:t>
            </w:r>
            <w:r w:rsidR="008173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8173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8173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8173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8173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8173E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0D789C" w14:paraId="1BA7E8A3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08772B5D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1" w:type="dxa"/>
            <w:shd w:val="clear" w:color="auto" w:fill="auto"/>
          </w:tcPr>
          <w:p w14:paraId="5EC73778" w14:textId="0A6CE062" w:rsidR="000D789C" w:rsidRDefault="11FAA09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1.-Brindar monitoreo en tiempo real de </w:t>
            </w:r>
            <w:r w:rsidR="31B4870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un equipo (En este caso en particular un torno)</w:t>
            </w:r>
          </w:p>
        </w:tc>
      </w:tr>
      <w:tr w:rsidR="000D789C" w14:paraId="24113744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3947A3A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31AFC02E" w14:textId="77777777" w:rsidR="008173EE" w:rsidRDefault="31B48702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2.-</w:t>
            </w:r>
            <w:r w:rsidR="023D6B7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Sistea de alertas</w:t>
            </w:r>
            <w:r w:rsidR="36B2A74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23D6B7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que indican si el equipo se encuentra en temperaturas o corrientes no aptas para el equipo.</w:t>
            </w:r>
          </w:p>
          <w:p w14:paraId="60FDF2E3" w14:textId="77777777" w:rsidR="008173EE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221C1B6" w14:textId="3423377C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3.-Control del equipo en uso al momento de activar o desactivar.</w:t>
            </w:r>
            <w:r w:rsidR="36B2A74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0D789C" w14:paraId="416A04FA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4381DE81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6841DA8B" w14:textId="63827393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D789C" w14:paraId="10290070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1B4DB5AD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shd w:val="clear" w:color="auto" w:fill="auto"/>
          </w:tcPr>
          <w:p w14:paraId="0F3F72EF" w14:textId="494953E3" w:rsidR="000D789C" w:rsidRPr="00CB7F0B" w:rsidRDefault="6932D2AE">
            <w:pPr>
              <w:widowControl w:val="0"/>
              <w:suppressAutoHyphens w:val="0"/>
              <w:textAlignment w:val="auto"/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C5700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Cumplir las expectativas </w:t>
            </w:r>
            <w:r w:rsidR="00C94B5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la empresa </w:t>
            </w:r>
            <w:r w:rsidR="00E8363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involucrada, como se hizo saber de igual manera poder evitar daños y gastos innecesarios </w:t>
            </w:r>
            <w:r w:rsidR="009364F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su mantenimiento correctivo y poder implementar un mantenimiento predic</w:t>
            </w:r>
            <w:r w:rsidR="00A860AE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tivo o </w:t>
            </w:r>
            <w:r w:rsidR="00020A3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preventivo.</w:t>
            </w:r>
            <w:r>
              <w:br/>
            </w:r>
          </w:p>
        </w:tc>
      </w:tr>
      <w:tr w:rsidR="000D789C" w14:paraId="44C0DC2C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002725A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shd w:val="clear" w:color="auto" w:fill="auto"/>
          </w:tcPr>
          <w:p w14:paraId="48E999DF" w14:textId="5D831C98" w:rsidR="000D789C" w:rsidRDefault="00AA01B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Diego Jasso Miranda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Programador Hardware y Software.</w:t>
            </w:r>
          </w:p>
        </w:tc>
      </w:tr>
      <w:tr w:rsidR="000D789C" w14:paraId="050F8326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5CB6DDC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58425DA6" w14:textId="0BD3F5A3" w:rsidR="000D789C" w:rsidRDefault="00AA01B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Omar Mora Gomez: Electrónico y diseño de prototipo.</w:t>
            </w:r>
          </w:p>
        </w:tc>
      </w:tr>
      <w:tr w:rsidR="000D789C" w14:paraId="616EB352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F26F41D" w14:textId="77777777" w:rsidR="000D789C" w:rsidRDefault="000D789C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546FD5EC" w14:textId="6800B68E" w:rsidR="000D789C" w:rsidRDefault="00AA01B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64AB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Yuriko Lugo Velazquez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Programador de Software y diseño de producto.</w:t>
            </w:r>
          </w:p>
        </w:tc>
      </w:tr>
      <w:tr w:rsidR="000D789C" w14:paraId="631DE702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EE242E7" w14:textId="77777777" w:rsidR="000D789C" w:rsidRDefault="008173EE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shd w:val="clear" w:color="auto" w:fill="auto"/>
          </w:tcPr>
          <w:p w14:paraId="792D8A41" w14:textId="671CAE92" w:rsidR="000D789C" w:rsidRDefault="00AA01B9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0D341A43" w14:textId="77777777" w:rsidR="000D789C" w:rsidRDefault="000D789C">
      <w:pPr>
        <w:pStyle w:val="Textbody"/>
      </w:pPr>
    </w:p>
    <w:sectPr w:rsidR="000D789C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E8DEE" w14:textId="77777777" w:rsidR="003B7F00" w:rsidRDefault="003B7F00">
      <w:r>
        <w:separator/>
      </w:r>
    </w:p>
  </w:endnote>
  <w:endnote w:type="continuationSeparator" w:id="0">
    <w:p w14:paraId="2BEECFC5" w14:textId="77777777" w:rsidR="003B7F00" w:rsidRDefault="003B7F00">
      <w:r>
        <w:continuationSeparator/>
      </w:r>
    </w:p>
  </w:endnote>
  <w:endnote w:type="continuationNotice" w:id="1">
    <w:p w14:paraId="7D7C24AA" w14:textId="77777777" w:rsidR="003B7F00" w:rsidRDefault="003B7F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tarSymbol">
    <w:altName w:val="Cambria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ED2C7" w14:textId="77777777" w:rsidR="000D789C" w:rsidRDefault="000D789C">
    <w:pPr>
      <w:pStyle w:val="Header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6B08F5D4" w14:textId="77777777" w:rsidR="000D789C" w:rsidRDefault="008173EE">
    <w:pPr>
      <w:pStyle w:val="Header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1" behindDoc="0" locked="0" layoutInCell="0" allowOverlap="1" wp14:anchorId="00475FB1" wp14:editId="4D2EAE51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51CBC88A" w14:textId="77777777" w:rsidR="000D789C" w:rsidRDefault="008173EE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3A79A" w14:textId="77777777" w:rsidR="003B7F00" w:rsidRDefault="003B7F00">
      <w:r>
        <w:separator/>
      </w:r>
    </w:p>
  </w:footnote>
  <w:footnote w:type="continuationSeparator" w:id="0">
    <w:p w14:paraId="69D3CE91" w14:textId="77777777" w:rsidR="003B7F00" w:rsidRDefault="003B7F00">
      <w:r>
        <w:continuationSeparator/>
      </w:r>
    </w:p>
  </w:footnote>
  <w:footnote w:type="continuationNotice" w:id="1">
    <w:p w14:paraId="42B4887C" w14:textId="77777777" w:rsidR="003B7F00" w:rsidRDefault="003B7F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54809" w14:textId="77777777" w:rsidR="000D789C" w:rsidRDefault="008173EE">
    <w:pPr>
      <w:pStyle w:val="Standard"/>
      <w:jc w:val="right"/>
    </w:pPr>
    <w:r>
      <w:rPr>
        <w:noProof/>
      </w:rPr>
      <w:drawing>
        <wp:anchor distT="0" distB="0" distL="114300" distR="114300" simplePos="0" relativeHeight="251658240" behindDoc="0" locked="0" layoutInCell="0" allowOverlap="1" wp14:anchorId="64F664C2" wp14:editId="5B845F42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4925C3" w14:textId="77777777" w:rsidR="000D789C" w:rsidRDefault="008173E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263A6EED" w14:textId="77777777" w:rsidR="000D789C" w:rsidRDefault="000D789C">
    <w:pPr>
      <w:pStyle w:val="Header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B3215"/>
    <w:multiLevelType w:val="hybridMultilevel"/>
    <w:tmpl w:val="15DAD3B6"/>
    <w:lvl w:ilvl="0" w:tplc="8818A9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645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EC90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149E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607D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6692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4069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3C8C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E254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D8243B0"/>
    <w:multiLevelType w:val="multilevel"/>
    <w:tmpl w:val="05BECBA2"/>
    <w:lvl w:ilvl="0">
      <w:start w:val="1"/>
      <w:numFmt w:val="upperRoman"/>
      <w:pStyle w:val="Heading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Heading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Heading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6D35F07"/>
    <w:multiLevelType w:val="hybridMultilevel"/>
    <w:tmpl w:val="CDDC0CA8"/>
    <w:lvl w:ilvl="0" w:tplc="C706B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24A1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C4D4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E07B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D6DE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2AF9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261B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149A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2628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321466287">
    <w:abstractNumId w:val="1"/>
  </w:num>
  <w:num w:numId="2" w16cid:durableId="153649139">
    <w:abstractNumId w:val="2"/>
  </w:num>
  <w:num w:numId="3" w16cid:durableId="32782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9C"/>
    <w:rsid w:val="00006B48"/>
    <w:rsid w:val="0001200E"/>
    <w:rsid w:val="0001798F"/>
    <w:rsid w:val="00020A3F"/>
    <w:rsid w:val="00028BC1"/>
    <w:rsid w:val="00040ACF"/>
    <w:rsid w:val="0004197B"/>
    <w:rsid w:val="00046C80"/>
    <w:rsid w:val="000504A5"/>
    <w:rsid w:val="0006693E"/>
    <w:rsid w:val="00071C53"/>
    <w:rsid w:val="00077410"/>
    <w:rsid w:val="00090DBC"/>
    <w:rsid w:val="000C4E49"/>
    <w:rsid w:val="000D6102"/>
    <w:rsid w:val="000D789C"/>
    <w:rsid w:val="001307B3"/>
    <w:rsid w:val="00141E3F"/>
    <w:rsid w:val="001552FB"/>
    <w:rsid w:val="0015710C"/>
    <w:rsid w:val="00157496"/>
    <w:rsid w:val="00161E41"/>
    <w:rsid w:val="001659AF"/>
    <w:rsid w:val="001813F1"/>
    <w:rsid w:val="001829C9"/>
    <w:rsid w:val="00182B2B"/>
    <w:rsid w:val="001C1299"/>
    <w:rsid w:val="001D61E0"/>
    <w:rsid w:val="001F22DA"/>
    <w:rsid w:val="001F56BD"/>
    <w:rsid w:val="00207E5A"/>
    <w:rsid w:val="00221494"/>
    <w:rsid w:val="00223DEB"/>
    <w:rsid w:val="00230789"/>
    <w:rsid w:val="002361C2"/>
    <w:rsid w:val="002429BC"/>
    <w:rsid w:val="0025039D"/>
    <w:rsid w:val="00252409"/>
    <w:rsid w:val="002626EE"/>
    <w:rsid w:val="00272433"/>
    <w:rsid w:val="002748DB"/>
    <w:rsid w:val="002918CA"/>
    <w:rsid w:val="002979D7"/>
    <w:rsid w:val="002B1625"/>
    <w:rsid w:val="002C1790"/>
    <w:rsid w:val="002C4A1F"/>
    <w:rsid w:val="002D077F"/>
    <w:rsid w:val="002D360E"/>
    <w:rsid w:val="002E0CC3"/>
    <w:rsid w:val="0032468E"/>
    <w:rsid w:val="00340F25"/>
    <w:rsid w:val="003845A7"/>
    <w:rsid w:val="00390194"/>
    <w:rsid w:val="003B7F00"/>
    <w:rsid w:val="003C48E9"/>
    <w:rsid w:val="003D1485"/>
    <w:rsid w:val="003E7F32"/>
    <w:rsid w:val="003F0C1E"/>
    <w:rsid w:val="003F20D6"/>
    <w:rsid w:val="00411FD3"/>
    <w:rsid w:val="0042119E"/>
    <w:rsid w:val="0043626E"/>
    <w:rsid w:val="0049696E"/>
    <w:rsid w:val="004A20D8"/>
    <w:rsid w:val="004B6333"/>
    <w:rsid w:val="004B7E2C"/>
    <w:rsid w:val="004B7FD5"/>
    <w:rsid w:val="004C2C13"/>
    <w:rsid w:val="004C54A0"/>
    <w:rsid w:val="004C7D92"/>
    <w:rsid w:val="004F6C13"/>
    <w:rsid w:val="00504FEE"/>
    <w:rsid w:val="00527023"/>
    <w:rsid w:val="00531E50"/>
    <w:rsid w:val="00534B94"/>
    <w:rsid w:val="00543278"/>
    <w:rsid w:val="00562FFB"/>
    <w:rsid w:val="00564AB2"/>
    <w:rsid w:val="00565D8F"/>
    <w:rsid w:val="00585A86"/>
    <w:rsid w:val="005940AA"/>
    <w:rsid w:val="0059610F"/>
    <w:rsid w:val="005B09EE"/>
    <w:rsid w:val="005B292B"/>
    <w:rsid w:val="005C4964"/>
    <w:rsid w:val="005C4A75"/>
    <w:rsid w:val="005E6DF1"/>
    <w:rsid w:val="005F3F95"/>
    <w:rsid w:val="00617EBD"/>
    <w:rsid w:val="006435E4"/>
    <w:rsid w:val="00661179"/>
    <w:rsid w:val="006744C0"/>
    <w:rsid w:val="006773F3"/>
    <w:rsid w:val="006863E6"/>
    <w:rsid w:val="006869BE"/>
    <w:rsid w:val="00686EBC"/>
    <w:rsid w:val="00692246"/>
    <w:rsid w:val="006A4B0D"/>
    <w:rsid w:val="006B2E0A"/>
    <w:rsid w:val="006C1525"/>
    <w:rsid w:val="006D4C50"/>
    <w:rsid w:val="007123A0"/>
    <w:rsid w:val="007246EB"/>
    <w:rsid w:val="0072795D"/>
    <w:rsid w:val="00746D2D"/>
    <w:rsid w:val="007658BE"/>
    <w:rsid w:val="00781539"/>
    <w:rsid w:val="007815BF"/>
    <w:rsid w:val="007824F4"/>
    <w:rsid w:val="00783761"/>
    <w:rsid w:val="00787C8E"/>
    <w:rsid w:val="007A5B5E"/>
    <w:rsid w:val="007A6C5D"/>
    <w:rsid w:val="007A6F64"/>
    <w:rsid w:val="007E58B9"/>
    <w:rsid w:val="007F5C2B"/>
    <w:rsid w:val="00803208"/>
    <w:rsid w:val="008116AA"/>
    <w:rsid w:val="00813CB9"/>
    <w:rsid w:val="008173EE"/>
    <w:rsid w:val="00826785"/>
    <w:rsid w:val="00826A01"/>
    <w:rsid w:val="00833B92"/>
    <w:rsid w:val="00835343"/>
    <w:rsid w:val="00850270"/>
    <w:rsid w:val="00853D4E"/>
    <w:rsid w:val="00872394"/>
    <w:rsid w:val="00873028"/>
    <w:rsid w:val="008744E4"/>
    <w:rsid w:val="0088756F"/>
    <w:rsid w:val="008A1EC0"/>
    <w:rsid w:val="008B2C49"/>
    <w:rsid w:val="00902F58"/>
    <w:rsid w:val="0093070C"/>
    <w:rsid w:val="00934234"/>
    <w:rsid w:val="009364F4"/>
    <w:rsid w:val="00952FEE"/>
    <w:rsid w:val="009600D0"/>
    <w:rsid w:val="00961DCE"/>
    <w:rsid w:val="00990826"/>
    <w:rsid w:val="00992C0B"/>
    <w:rsid w:val="009B2B7D"/>
    <w:rsid w:val="00A0413E"/>
    <w:rsid w:val="00A304B5"/>
    <w:rsid w:val="00A479CE"/>
    <w:rsid w:val="00A574D4"/>
    <w:rsid w:val="00A61617"/>
    <w:rsid w:val="00A860AE"/>
    <w:rsid w:val="00A974C2"/>
    <w:rsid w:val="00AA01B9"/>
    <w:rsid w:val="00AA4C19"/>
    <w:rsid w:val="00AA5218"/>
    <w:rsid w:val="00AE0933"/>
    <w:rsid w:val="00AE4DD5"/>
    <w:rsid w:val="00AF1CC7"/>
    <w:rsid w:val="00AF1D03"/>
    <w:rsid w:val="00B416C1"/>
    <w:rsid w:val="00B445E6"/>
    <w:rsid w:val="00B518C4"/>
    <w:rsid w:val="00B778A1"/>
    <w:rsid w:val="00B955B2"/>
    <w:rsid w:val="00BA2869"/>
    <w:rsid w:val="00BD06DC"/>
    <w:rsid w:val="00BD1519"/>
    <w:rsid w:val="00C456EB"/>
    <w:rsid w:val="00C52674"/>
    <w:rsid w:val="00C5700A"/>
    <w:rsid w:val="00C94B54"/>
    <w:rsid w:val="00CB7F0B"/>
    <w:rsid w:val="00CC2C4C"/>
    <w:rsid w:val="00CC59AE"/>
    <w:rsid w:val="00CD1626"/>
    <w:rsid w:val="00CE569C"/>
    <w:rsid w:val="00D37F75"/>
    <w:rsid w:val="00D7296F"/>
    <w:rsid w:val="00D76CB0"/>
    <w:rsid w:val="00D83819"/>
    <w:rsid w:val="00D841AC"/>
    <w:rsid w:val="00D86FF9"/>
    <w:rsid w:val="00D9667F"/>
    <w:rsid w:val="00DD246C"/>
    <w:rsid w:val="00DD3283"/>
    <w:rsid w:val="00DF58E5"/>
    <w:rsid w:val="00E11F25"/>
    <w:rsid w:val="00E14333"/>
    <w:rsid w:val="00E15A30"/>
    <w:rsid w:val="00E533EE"/>
    <w:rsid w:val="00E83636"/>
    <w:rsid w:val="00E85E12"/>
    <w:rsid w:val="00EA1499"/>
    <w:rsid w:val="00EA7CD7"/>
    <w:rsid w:val="00EE3CAC"/>
    <w:rsid w:val="00EE7BE7"/>
    <w:rsid w:val="00EF5A1B"/>
    <w:rsid w:val="00F0475F"/>
    <w:rsid w:val="00F32417"/>
    <w:rsid w:val="00F34950"/>
    <w:rsid w:val="00F37F84"/>
    <w:rsid w:val="00F423C1"/>
    <w:rsid w:val="00F44977"/>
    <w:rsid w:val="00F7309A"/>
    <w:rsid w:val="00F7697E"/>
    <w:rsid w:val="00FA1F64"/>
    <w:rsid w:val="00FE23CA"/>
    <w:rsid w:val="00FE7C81"/>
    <w:rsid w:val="00FF2084"/>
    <w:rsid w:val="00FF2EA8"/>
    <w:rsid w:val="0143322E"/>
    <w:rsid w:val="023D6B7E"/>
    <w:rsid w:val="03A75B97"/>
    <w:rsid w:val="04555D52"/>
    <w:rsid w:val="0777F9FF"/>
    <w:rsid w:val="085B4B69"/>
    <w:rsid w:val="09C1C276"/>
    <w:rsid w:val="0C51F6E7"/>
    <w:rsid w:val="0E0AB7E8"/>
    <w:rsid w:val="0E1143AD"/>
    <w:rsid w:val="1085B156"/>
    <w:rsid w:val="11D1A35D"/>
    <w:rsid w:val="11FAA095"/>
    <w:rsid w:val="134FB8D5"/>
    <w:rsid w:val="143702B5"/>
    <w:rsid w:val="14991616"/>
    <w:rsid w:val="14A59628"/>
    <w:rsid w:val="16C5601A"/>
    <w:rsid w:val="19B04F38"/>
    <w:rsid w:val="19E34107"/>
    <w:rsid w:val="1A1A244D"/>
    <w:rsid w:val="1AAC3187"/>
    <w:rsid w:val="1E2D5BC4"/>
    <w:rsid w:val="21675A66"/>
    <w:rsid w:val="21E82CC9"/>
    <w:rsid w:val="22830692"/>
    <w:rsid w:val="238A234D"/>
    <w:rsid w:val="239AC7A7"/>
    <w:rsid w:val="244B8BE9"/>
    <w:rsid w:val="24B560FE"/>
    <w:rsid w:val="2573D442"/>
    <w:rsid w:val="25F50B4C"/>
    <w:rsid w:val="273C6F54"/>
    <w:rsid w:val="28762598"/>
    <w:rsid w:val="294214CA"/>
    <w:rsid w:val="29BCC00F"/>
    <w:rsid w:val="2A2FB09F"/>
    <w:rsid w:val="2ED45DD8"/>
    <w:rsid w:val="308C885C"/>
    <w:rsid w:val="30E31FC4"/>
    <w:rsid w:val="31B48702"/>
    <w:rsid w:val="337413DE"/>
    <w:rsid w:val="34AB7344"/>
    <w:rsid w:val="3523B964"/>
    <w:rsid w:val="36B2A74B"/>
    <w:rsid w:val="370B0C79"/>
    <w:rsid w:val="379D624C"/>
    <w:rsid w:val="38D5A0C4"/>
    <w:rsid w:val="3DF3CA52"/>
    <w:rsid w:val="41CE4E7E"/>
    <w:rsid w:val="44F48198"/>
    <w:rsid w:val="45A61023"/>
    <w:rsid w:val="47E693F3"/>
    <w:rsid w:val="483312C6"/>
    <w:rsid w:val="4A687845"/>
    <w:rsid w:val="4CBAD230"/>
    <w:rsid w:val="4EB5A85D"/>
    <w:rsid w:val="503EEEF4"/>
    <w:rsid w:val="51C427A9"/>
    <w:rsid w:val="5280539E"/>
    <w:rsid w:val="54009606"/>
    <w:rsid w:val="579F958B"/>
    <w:rsid w:val="59E30EB3"/>
    <w:rsid w:val="5BA71739"/>
    <w:rsid w:val="5E3CD0B0"/>
    <w:rsid w:val="62734919"/>
    <w:rsid w:val="63043738"/>
    <w:rsid w:val="6328D2B8"/>
    <w:rsid w:val="64E161E3"/>
    <w:rsid w:val="65F5D517"/>
    <w:rsid w:val="68560D09"/>
    <w:rsid w:val="68D020D6"/>
    <w:rsid w:val="6916E142"/>
    <w:rsid w:val="6932D2AE"/>
    <w:rsid w:val="6A825612"/>
    <w:rsid w:val="6B7DA0E9"/>
    <w:rsid w:val="6FFE3A45"/>
    <w:rsid w:val="716E3C14"/>
    <w:rsid w:val="72A6C325"/>
    <w:rsid w:val="73B7A989"/>
    <w:rsid w:val="74B6FC21"/>
    <w:rsid w:val="751D2EE9"/>
    <w:rsid w:val="78B8A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E99D"/>
  <w15:docId w15:val="{50959CB6-A5C3-4A48-B939-BBC749F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Heading1">
    <w:name w:val="heading 1"/>
    <w:basedOn w:val="Header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Heading2">
    <w:name w:val="heading 2"/>
    <w:basedOn w:val="Header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Heading3">
    <w:name w:val="heading 3"/>
    <w:basedOn w:val="Header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Heading4">
    <w:name w:val="heading 4"/>
    <w:basedOn w:val="Header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51B12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ascii="Verdana" w:eastAsia="Verdana" w:hAnsi="Verdana"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itle">
    <w:name w:val="Title"/>
    <w:basedOn w:val="Header"/>
    <w:next w:val="Subtitle"/>
    <w:uiPriority w:val="10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er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ListParagraph">
    <w:name w:val="List Paragraph"/>
    <w:basedOn w:val="Standard"/>
    <w:qFormat/>
    <w:pPr>
      <w:ind w:left="720"/>
    </w:pPr>
  </w:style>
  <w:style w:type="paragraph" w:styleId="Index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564AB2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459</Words>
  <Characters>2619</Characters>
  <Application>Microsoft Office Word</Application>
  <DocSecurity>4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keywords/>
  <dc:description/>
  <cp:lastModifiedBy>DIEGO JASSO MIRANDA</cp:lastModifiedBy>
  <cp:revision>98</cp:revision>
  <dcterms:created xsi:type="dcterms:W3CDTF">2021-08-10T20:54:00Z</dcterms:created>
  <dcterms:modified xsi:type="dcterms:W3CDTF">2023-08-11T16:27:00Z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