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59F4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  <w:t>5.7.5 Análise Comparativa entre Disciplinas</w:t>
      </w:r>
    </w:p>
    <w:p w14:paraId="1E4F2139">
      <w:pPr>
        <w:pStyle w:val="8"/>
        <w:keepNext w:val="0"/>
        <w:keepLines w:val="0"/>
        <w:widowControl/>
        <w:suppressLineNumbers w:val="0"/>
        <w:spacing w:line="360" w:lineRule="auto"/>
        <w:ind w:left="0" w:leftChars="0" w:firstLine="799" w:firstLineChars="333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  <w:t xml:space="preserve">Esta seção analisa o desempenho acadêmico em disciplinas de Matemática dos currículos de 1999 e 2017, buscando verificar se as mudanças na formação matemática inicial estão associadas às diferenças de evasão observadas entre os currículos. A análise utiliza os registros da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  <w:t>tabela_historico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  <w:t>, relacionados aos estudantes da amostra final por meio da matrícula.</w:t>
      </w:r>
    </w:p>
    <w:p w14:paraId="6D612FB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  <w:t>5.7.5.1 Comparação das taxas de reprovação</w:t>
      </w:r>
    </w:p>
    <w:p w14:paraId="0011CE83">
      <w:pPr>
        <w:pStyle w:val="8"/>
        <w:keepNext w:val="0"/>
        <w:keepLines w:val="0"/>
        <w:widowControl/>
        <w:suppressLineNumbers w:val="0"/>
        <w:spacing w:line="360" w:lineRule="auto"/>
        <w:ind w:left="0" w:leftChars="0" w:firstLine="799" w:firstLineChars="333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 primeira análise busca responder à seguinte pergunta: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 taxa de reprovação em Cálculo Diferencial e Integral I no currículo de 2017 é menor que no currículo de 1999?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 disciplina foi selecionada por estar presente nos dois currículos, permitindo uma comparação direta, embora tenha sido realocada do primeiro para o segundo período no currículo de 2017. Serão comparadas as taxas de reprovação de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Cálculo I no currículo 1999 e Cálculo I no currículo 2017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0A8E5846">
      <w:pPr>
        <w:pStyle w:val="3"/>
        <w:keepNext w:val="0"/>
        <w:keepLines w:val="0"/>
        <w:widowControl/>
        <w:suppressLineNumbers w:val="0"/>
        <w:spacing w:line="360" w:lineRule="auto"/>
        <w:ind w:left="0" w:leftChars="0" w:firstLine="799" w:firstLineChars="333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Também será analisada a seguinte questão: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 taxa de reprovação em Fundamentos de Matemática para Ciência da Computação I (FMCC I) no currículo de 2017 é menor que a observada em Cálculo I no currículo de 1999?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 FMCC I foi selecionada por ter sido introduzida no primeiro período do currículo de 2017, antes de Cálculo I, permitindo investigar se essa formação matemática prévia apresenta menor taxa de reprovação e se pode representar uma preparação anterior para a disciplina de Cálculo I.</w:t>
      </w:r>
    </w:p>
    <w:p w14:paraId="7565EE4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 taxa de reprovação será calculada por:</w:t>
      </w:r>
    </w:p>
    <w:p w14:paraId="6D5B4D20">
      <w:pPr>
        <w:ind w:left="1416" w:leftChars="0" w:firstLine="708" w:firstLineChars="0"/>
        <w:rPr>
          <w:rFonts w:hint="default"/>
          <w:b w:val="0"/>
          <w:bCs w:val="0"/>
          <w:lang w:val="pt-BR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Taxa de Reprova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pt-BR"/>
        </w:rPr>
        <w:t xml:space="preserve">ção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=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BR"/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/>
                <w:sz w:val="20"/>
                <w:szCs w:val="24"/>
                <w:lang w:val="pt-BR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  <w:szCs w:val="24"/>
                <w:lang w:val="pt-BR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  <w:szCs w:val="24"/>
                <w:lang w:val="pt-BR"/>
              </w:rPr>
              <m:t>ú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  <w:szCs w:val="24"/>
                <w:lang w:val="pt-BR"/>
              </w:rPr>
              <m:t>mero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  <w:szCs w:val="24"/>
                <w:lang w:val="pt-BR"/>
              </w:rPr>
              <m:t xml:space="preserve">  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  <w:szCs w:val="24"/>
                <w:lang w:val="pt-BR"/>
              </w:rPr>
              <m:t>de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  <w:szCs w:val="24"/>
                <w:lang w:val="pt-BR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  <w:szCs w:val="24"/>
                <w:lang w:val="pt-BR"/>
              </w:rPr>
              <m:t>reprovados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sz w:val="20"/>
                <w:szCs w:val="24"/>
                <w:lang w:val="pt-BR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  <w:szCs w:val="24"/>
                <w:lang w:val="pt-BR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  <w:szCs w:val="24"/>
                <w:lang w:val="pt-BR"/>
              </w:rPr>
              <m:t>ú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  <w:szCs w:val="24"/>
                <w:lang w:val="pt-BR"/>
              </w:rPr>
              <m:t>mero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  <w:szCs w:val="24"/>
                <w:lang w:val="pt-BR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  <w:szCs w:val="24"/>
                <w:lang w:val="pt-BR"/>
              </w:rPr>
              <m:t>de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  <w:szCs w:val="24"/>
                <w:lang w:val="pt-BR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  <w:szCs w:val="24"/>
                <w:lang w:val="pt-BR"/>
              </w:rPr>
              <m:t>estudantes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  <w:szCs w:val="24"/>
                <w:lang w:val="pt-BR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  <w:szCs w:val="24"/>
                <w:lang w:val="pt-BR"/>
              </w:rPr>
              <m:t>que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  <w:szCs w:val="24"/>
                <w:lang w:val="pt-BR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  <w:szCs w:val="24"/>
                <w:lang w:val="pt-BR"/>
              </w:rPr>
              <m:t>cursaram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  <w:szCs w:val="24"/>
                <w:lang w:val="pt-BR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  <w:szCs w:val="24"/>
                <w:lang w:val="pt-BR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  <w:sz w:val="20"/>
                <w:szCs w:val="24"/>
                <w:lang w:val="pt-BR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  <w:sz w:val="20"/>
                <w:szCs w:val="24"/>
                <w:lang w:val="pt-BR"/>
              </w:rPr>
              <m:t>disciplina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sz w:val="20"/>
                <w:szCs w:val="24"/>
                <w:lang w:val="pt-BR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 w:val="0"/>
            <w:i w:val="0"/>
            <w:sz w:val="20"/>
            <w:szCs w:val="24"/>
            <w:lang w:val="pt-BR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sz w:val="20"/>
            <w:szCs w:val="20"/>
            <w:lang w:val="pt-BR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 w:val="0"/>
            <w:i w:val="0"/>
            <w:sz w:val="20"/>
            <w:szCs w:val="20"/>
            <w:lang w:val="pt-BR"/>
          </w:rPr>
          <m:t xml:space="preserve"> 100</m:t>
        </m:r>
      </m:oMath>
    </w:p>
    <w:p w14:paraId="239A965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Assim, serão realizadas duas comparações: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Cálculo I (1999) × Cálculo I (2017)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e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FMCC I (2017) × Cálculo I (1999)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3677F3B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  <w:t>5.7.5.2 Relação entre reprovação em Cálculo I e evasão</w:t>
      </w:r>
    </w:p>
    <w:p w14:paraId="556C8D05">
      <w:pPr>
        <w:pStyle w:val="3"/>
        <w:keepNext w:val="0"/>
        <w:keepLines w:val="0"/>
        <w:widowControl/>
        <w:suppressLineNumbers w:val="0"/>
        <w:spacing w:line="360" w:lineRule="auto"/>
        <w:ind w:left="0" w:leftChars="0" w:firstLine="799" w:firstLineChars="333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 segunda análise busca responder à seguinte pergunta: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existe associação entre a reprovação em Cálculo I e a evasão dos estudantes nos dois currículos?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Para isso, será verificado se os estudantes que reprovaram em Cálculo I apresentam maior ocorrência de evasão. Em seguida, será analisado se uma eventual redução da taxa de reprovação em Cálculo I no currículo de 2017 é compatível com a menor evasão observada nesse currículo.</w:t>
      </w:r>
    </w:p>
    <w:p w14:paraId="6802691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  <w:t>5.7.5.3 Procedimentos de análise</w:t>
      </w:r>
    </w:p>
    <w:p w14:paraId="1A7DEF82">
      <w:pPr>
        <w:pStyle w:val="8"/>
        <w:keepNext w:val="0"/>
        <w:keepLines w:val="0"/>
        <w:widowControl/>
        <w:suppressLineNumbers w:val="0"/>
        <w:spacing w:line="360" w:lineRule="auto"/>
        <w:ind w:left="0" w:leftChars="0" w:firstLine="799" w:firstLineChars="333"/>
        <w:jc w:val="both"/>
        <w:rPr>
          <w:rFonts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As análises serão realizadas considerando exclusivamente os estudantes da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amostra final da dissertação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que possuem registros de Cálculo I ou FMCC I na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tabela_historico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 Para a comparação das taxas de reprovação, serão utilizados os registros acadêmicos disponíveis para cada disciplina. Para investigar a relação entre reprovação em Cálculo I e evasão, será construída uma tabela de contingência entre as duas variáveis e aplicado o procedimento estatístico adequado às frequências observadas nos dados.</w:t>
      </w:r>
    </w:p>
    <w:p w14:paraId="057D6F02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5.7.6 Considerações finais</w:t>
      </w:r>
    </w:p>
    <w:p w14:paraId="2DD05FF0">
      <w:pPr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</w:pPr>
    </w:p>
    <w:p w14:paraId="5BEB0FF7">
      <w:pPr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87D93"/>
    <w:rsid w:val="07A87D93"/>
    <w:rsid w:val="19846175"/>
    <w:rsid w:val="27357461"/>
    <w:rsid w:val="281B09D9"/>
    <w:rsid w:val="4DF46871"/>
    <w:rsid w:val="51D0337F"/>
    <w:rsid w:val="55537708"/>
    <w:rsid w:val="63EE2B91"/>
    <w:rsid w:val="6A7E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2026-08-12T19:09:00Z</dcterms:created>
  <dc:creator>Diego Kazadi</dc:creator>
  <cp:lastModifiedBy>Diego Kazadi</cp:lastModifiedBy>
  <dcterms:modified xsi:type="dcterms:W3CDTF">2026-08-15T21:39:10Z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ICV">
    <vt:lpwstr>3C86BEEA889C40DBAFD68B97DD14FECB_11</vt:lpwstr>
  </property>
  <property fmtid="{D5CDD505-2E9C-101B-9397-08002B2CF9AE}" pid="4" name="KSOTemplateDocerSaveRecord">
    <vt:lpwstr>eyJoZGlkIjoiY2Q4ZjQ4NmFmZWNiZjQyY2Y1NDIzMmUxZTA4YTU1ZmUiLCJ1c2VySWQiOiIxMjU0NTYzMjA0OTY1In0=</vt:lpwstr>
  </property>
</Properties>
</file>