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129C0" w14:textId="77777777" w:rsidR="005B23C4" w:rsidRDefault="005B23C4" w:rsidP="005B23C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6A3D3B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3430F1">
        <w:rPr>
          <w:rFonts w:ascii="Arial" w:hAnsi="Arial" w:cs="Arial"/>
          <w:b/>
          <w:bCs/>
          <w:sz w:val="24"/>
          <w:szCs w:val="24"/>
        </w:rPr>
        <w:t>SÃO PAULO TECH SCHOOL</w:t>
      </w:r>
    </w:p>
    <w:p w14:paraId="7C21F893" w14:textId="77777777" w:rsidR="005B23C4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CIÊNCIA DA COMPUTAÇÃO</w:t>
      </w:r>
    </w:p>
    <w:p w14:paraId="3E4A0EBF" w14:textId="77777777" w:rsidR="005B23C4" w:rsidRPr="006A3D3B" w:rsidRDefault="005B23C4" w:rsidP="005B23C4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1CCOK</w:t>
      </w:r>
    </w:p>
    <w:p w14:paraId="3A24979E" w14:textId="77777777" w:rsidR="005B23C4" w:rsidRDefault="005B23C4" w:rsidP="005B23C4">
      <w:pPr>
        <w:spacing w:before="280" w:line="360" w:lineRule="auto"/>
        <w:jc w:val="center"/>
      </w:pPr>
    </w:p>
    <w:p w14:paraId="4A8C6B39" w14:textId="58078E52" w:rsidR="005B23C4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Diego Henrique de Novais Menegaldo</w:t>
      </w:r>
    </w:p>
    <w:p w14:paraId="5BDBF97A" w14:textId="2382AB35" w:rsidR="005B23C4" w:rsidRPr="00FC495A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  <w:lang w:val="en-US"/>
        </w:rPr>
      </w:pPr>
      <w:r w:rsidRPr="00FC495A">
        <w:rPr>
          <w:rFonts w:ascii="Arial" w:eastAsia="Arial" w:hAnsi="Arial" w:cs="Arial"/>
          <w:b/>
          <w:sz w:val="28"/>
          <w:szCs w:val="28"/>
          <w:lang w:val="en-US"/>
        </w:rPr>
        <w:t>A LITTLE PIECE OF MY SOUL</w:t>
      </w:r>
    </w:p>
    <w:p w14:paraId="07FA3636" w14:textId="6E343556" w:rsidR="005B23C4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>
        <w:rPr>
          <w:rFonts w:ascii="Arial" w:eastAsia="Arial" w:hAnsi="Arial" w:cs="Arial"/>
          <w:b/>
          <w:noProof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5D76A54B" w14:textId="16667EFB" w:rsidR="005B23C4" w:rsidRPr="00334B90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ab/>
      </w:r>
      <w:r>
        <w:rPr>
          <w:rFonts w:ascii="Arial" w:eastAsia="Arial" w:hAnsi="Arial" w:cs="Arial"/>
          <w:b/>
          <w:sz w:val="24"/>
          <w:szCs w:val="24"/>
        </w:rPr>
        <w:t>São Paulo</w:t>
      </w:r>
    </w:p>
    <w:p w14:paraId="04811E8F" w14:textId="07AAF376" w:rsidR="00E27F5D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2025</w:t>
      </w:r>
    </w:p>
    <w:sdt>
      <w:sdtPr>
        <w:id w:val="74331643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70C3B885" w14:textId="76B48198" w:rsidR="005672ED" w:rsidRPr="005672ED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</w:rPr>
          </w:pPr>
          <w:r w:rsidRPr="005672ED">
            <w:rPr>
              <w:rFonts w:ascii="Arial" w:hAnsi="Arial" w:cs="Arial"/>
              <w:b/>
              <w:bCs/>
              <w:color w:val="auto"/>
            </w:rPr>
            <w:t>SUMÁRIO</w:t>
          </w:r>
        </w:p>
        <w:p w14:paraId="33F1A9AE" w14:textId="4A5A5806" w:rsidR="002E596C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12450" w:history="1">
            <w:r w:rsidR="002E596C" w:rsidRPr="002E7263">
              <w:rPr>
                <w:rStyle w:val="Hyperlink"/>
                <w:noProof/>
              </w:rPr>
              <w:t>1</w:t>
            </w:r>
            <w:r w:rsidR="002E596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2E7263">
              <w:rPr>
                <w:rStyle w:val="Hyperlink"/>
                <w:noProof/>
              </w:rPr>
              <w:t>CONTEXTO</w:t>
            </w:r>
            <w:r w:rsidR="002E596C">
              <w:rPr>
                <w:noProof/>
                <w:webHidden/>
              </w:rPr>
              <w:tab/>
            </w:r>
            <w:r w:rsidR="002E596C">
              <w:rPr>
                <w:noProof/>
                <w:webHidden/>
              </w:rPr>
              <w:fldChar w:fldCharType="begin"/>
            </w:r>
            <w:r w:rsidR="002E596C">
              <w:rPr>
                <w:noProof/>
                <w:webHidden/>
              </w:rPr>
              <w:instrText xml:space="preserve"> PAGEREF _Toc213512450 \h </w:instrText>
            </w:r>
            <w:r w:rsidR="002E596C">
              <w:rPr>
                <w:noProof/>
                <w:webHidden/>
              </w:rPr>
            </w:r>
            <w:r w:rsidR="002E596C">
              <w:rPr>
                <w:noProof/>
                <w:webHidden/>
              </w:rPr>
              <w:fldChar w:fldCharType="separate"/>
            </w:r>
            <w:r w:rsidR="002E596C">
              <w:rPr>
                <w:noProof/>
                <w:webHidden/>
              </w:rPr>
              <w:t>3</w:t>
            </w:r>
            <w:r w:rsidR="002E596C">
              <w:rPr>
                <w:noProof/>
                <w:webHidden/>
              </w:rPr>
              <w:fldChar w:fldCharType="end"/>
            </w:r>
          </w:hyperlink>
        </w:p>
        <w:p w14:paraId="590752A6" w14:textId="708F1368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1" w:history="1">
            <w:r w:rsidRPr="002E726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Origem e Pilares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A8D5D" w14:textId="57A73D97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2" w:history="1">
            <w:r w:rsidRPr="002E726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Estética e Vestimenta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DE136" w14:textId="0575EF9D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3" w:history="1">
            <w:r w:rsidRPr="002E726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Cinema e Arte Gótica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57F7A" w14:textId="13426C88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4" w:history="1">
            <w:r w:rsidRPr="002E7263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Música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4143" w14:textId="43018B67" w:rsidR="002E596C" w:rsidRDefault="002E596C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5" w:history="1">
            <w:r w:rsidRPr="002E7263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C8E4A" w14:textId="0DD14BFF" w:rsidR="002E596C" w:rsidRDefault="002E596C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6" w:history="1">
            <w:r w:rsidRPr="002E7263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B9CE7" w14:textId="75780F15" w:rsidR="002E596C" w:rsidRDefault="002E596C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7" w:history="1">
            <w:r w:rsidRPr="002E7263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F12AC" w14:textId="4179FF3D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8" w:history="1">
            <w:r w:rsidRPr="002E7263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C38A2" w14:textId="182CF389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59" w:history="1">
            <w:r w:rsidRPr="002E726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8B20" w14:textId="449AFF7A" w:rsidR="002E596C" w:rsidRDefault="002E596C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60" w:history="1">
            <w:r w:rsidRPr="002E7263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1029" w14:textId="0A4D86A5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61" w:history="1">
            <w:r w:rsidRPr="002E7263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3BDF3" w14:textId="281643BC" w:rsidR="002E596C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512462" w:history="1">
            <w:r w:rsidRPr="002E7263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E7263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_Toc213512462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AC865" w14:textId="37FAF0F0" w:rsidR="005672ED" w:rsidRDefault="005672ED">
          <w:r>
            <w:rPr>
              <w:b/>
              <w:bCs/>
            </w:rPr>
            <w:fldChar w:fldCharType="end"/>
          </w:r>
        </w:p>
      </w:sdtContent>
    </w:sdt>
    <w:p w14:paraId="58A4BBF4" w14:textId="77777777" w:rsidR="005672ED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BABCBA3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0A37E44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F6F6F13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629493E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9BDC20A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370EDD5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1FE0144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2DFB184D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72B1A61D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10B697B9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0E513AC7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438062EC" w14:textId="77777777" w:rsidR="00F856FB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</w:p>
    <w:p w14:paraId="336B2749" w14:textId="77777777" w:rsidR="005672ED" w:rsidRDefault="005672ED" w:rsidP="001C1D4B">
      <w:pPr>
        <w:spacing w:before="280" w:line="240" w:lineRule="auto"/>
        <w:rPr>
          <w:rFonts w:ascii="Arial" w:eastAsia="Arial" w:hAnsi="Arial" w:cs="Arial"/>
          <w:b/>
          <w:sz w:val="24"/>
          <w:szCs w:val="24"/>
        </w:rPr>
        <w:sectPr w:rsidR="005672ED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Default="005672ED" w:rsidP="005672ED">
      <w:pPr>
        <w:pStyle w:val="Ttulo1"/>
      </w:pPr>
      <w:bookmarkStart w:id="0" w:name="_Toc213512450"/>
      <w:r>
        <w:lastRenderedPageBreak/>
        <w:t>CONTEXTO</w:t>
      </w:r>
      <w:bookmarkEnd w:id="0"/>
    </w:p>
    <w:p w14:paraId="502B68CE" w14:textId="77777777" w:rsidR="005672ED" w:rsidRDefault="005672ED" w:rsidP="005672ED">
      <w:pPr>
        <w:pStyle w:val="Ttulo2"/>
      </w:pPr>
      <w:bookmarkStart w:id="1" w:name="_Toc213512451"/>
      <w:r>
        <w:t>Origem e Pilares</w:t>
      </w:r>
      <w:bookmarkEnd w:id="1"/>
    </w:p>
    <w:p w14:paraId="2C607EBA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Ela é caracterizada pela estética sombria, mas vai muito além disso, representa a expressão artística e um</w:t>
      </w:r>
      <w:r>
        <w:rPr>
          <w:rFonts w:ascii="Arial" w:hAnsi="Arial" w:cs="Arial"/>
          <w:sz w:val="24"/>
          <w:szCs w:val="24"/>
          <w:lang w:eastAsia="en-US"/>
        </w:rPr>
        <w:t xml:space="preserve"> estilo de vida</w:t>
      </w:r>
      <w:r w:rsidRPr="005672ED">
        <w:rPr>
          <w:rFonts w:ascii="Arial" w:hAnsi="Arial" w:cs="Arial"/>
          <w:sz w:val="24"/>
          <w:szCs w:val="24"/>
          <w:lang w:eastAsia="en-US"/>
        </w:rPr>
        <w:t>, baseada na introspecção, romantismo, melancolia e principalmente a beleza na melancolia, na tristeza, o que as pessoas de forma geral têm dificuldade em perceber.</w:t>
      </w:r>
    </w:p>
    <w:p w14:paraId="1B858C8D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 xml:space="preserve">Dentre seus pilares, posso citar o apreço por arte, em especial a música, literatura, filosofia que exploram as emoções humanas. </w:t>
      </w:r>
    </w:p>
    <w:p w14:paraId="6D6DC1B4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Default="005672ED" w:rsidP="005672ED">
      <w:pPr>
        <w:rPr>
          <w:lang w:eastAsia="en-US"/>
        </w:rPr>
      </w:pPr>
    </w:p>
    <w:p w14:paraId="596555AC" w14:textId="77777777" w:rsidR="005672ED" w:rsidRDefault="005672ED" w:rsidP="005672ED">
      <w:pPr>
        <w:pStyle w:val="Ttulo2"/>
      </w:pPr>
      <w:bookmarkStart w:id="2" w:name="_Toc213512452"/>
      <w:r>
        <w:t>Estética e Vestimenta</w:t>
      </w:r>
      <w:bookmarkEnd w:id="2"/>
    </w:p>
    <w:p w14:paraId="1F9484FF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 xml:space="preserve">Uma das pioneiras no estilo e vestimenta gótica foi Siouxsie Sioux, vocalista do Siouxsie </w:t>
      </w:r>
      <w:proofErr w:type="spellStart"/>
      <w:r w:rsidRPr="005672ED">
        <w:rPr>
          <w:rFonts w:ascii="Arial" w:hAnsi="Arial" w:cs="Arial"/>
          <w:sz w:val="24"/>
          <w:szCs w:val="24"/>
          <w:lang w:eastAsia="en-US"/>
        </w:rPr>
        <w:t>and</w:t>
      </w:r>
      <w:proofErr w:type="spellEnd"/>
      <w:r w:rsidRPr="005672ED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5672ED">
        <w:rPr>
          <w:rFonts w:ascii="Arial" w:hAnsi="Arial" w:cs="Arial"/>
          <w:sz w:val="24"/>
          <w:szCs w:val="24"/>
          <w:lang w:eastAsia="en-US"/>
        </w:rPr>
        <w:t>the</w:t>
      </w:r>
      <w:proofErr w:type="spellEnd"/>
      <w:r w:rsidRPr="005672ED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5672ED">
        <w:rPr>
          <w:rFonts w:ascii="Arial" w:hAnsi="Arial" w:cs="Arial"/>
          <w:sz w:val="24"/>
          <w:szCs w:val="24"/>
          <w:lang w:eastAsia="en-US"/>
        </w:rPr>
        <w:t>Banshees</w:t>
      </w:r>
      <w:proofErr w:type="spellEnd"/>
      <w:r w:rsidRPr="005672ED">
        <w:rPr>
          <w:rFonts w:ascii="Arial" w:hAnsi="Arial" w:cs="Arial"/>
          <w:sz w:val="24"/>
          <w:szCs w:val="24"/>
          <w:lang w:eastAsia="en-US"/>
        </w:rPr>
        <w:t>.</w:t>
      </w:r>
    </w:p>
    <w:p w14:paraId="0943819E" w14:textId="77777777" w:rsidR="005672ED" w:rsidRDefault="005672ED" w:rsidP="005672E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58DA283" wp14:editId="6F85C137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2F395288" w:rsidR="005672ED" w:rsidRPr="005672ED" w:rsidRDefault="005672ED" w:rsidP="005672ED">
      <w:pPr>
        <w:pStyle w:val="Legenda"/>
        <w:jc w:val="center"/>
        <w:rPr>
          <w:rFonts w:ascii="Arial" w:hAnsi="Arial" w:cs="Arial"/>
          <w:b/>
          <w:bCs/>
          <w:color w:val="auto"/>
        </w:rPr>
      </w:pPr>
      <w:r w:rsidRPr="005672ED">
        <w:rPr>
          <w:rFonts w:ascii="Arial" w:hAnsi="Arial" w:cs="Arial"/>
          <w:b/>
          <w:bCs/>
          <w:color w:val="auto"/>
        </w:rPr>
        <w:t xml:space="preserve">Figura </w:t>
      </w:r>
      <w:r w:rsidRPr="005672ED">
        <w:rPr>
          <w:rFonts w:ascii="Arial" w:hAnsi="Arial" w:cs="Arial"/>
          <w:b/>
          <w:bCs/>
          <w:color w:val="auto"/>
        </w:rPr>
        <w:fldChar w:fldCharType="begin"/>
      </w:r>
      <w:r w:rsidRPr="005672ED">
        <w:rPr>
          <w:rFonts w:ascii="Arial" w:hAnsi="Arial" w:cs="Arial"/>
          <w:b/>
          <w:bCs/>
          <w:color w:val="auto"/>
        </w:rPr>
        <w:instrText xml:space="preserve"> SEQ Figura \* ARABIC </w:instrText>
      </w:r>
      <w:r w:rsidRPr="005672ED">
        <w:rPr>
          <w:rFonts w:ascii="Arial" w:hAnsi="Arial" w:cs="Arial"/>
          <w:b/>
          <w:bCs/>
          <w:color w:val="auto"/>
        </w:rPr>
        <w:fldChar w:fldCharType="separate"/>
      </w:r>
      <w:r w:rsidRPr="005672ED">
        <w:rPr>
          <w:rFonts w:ascii="Arial" w:hAnsi="Arial" w:cs="Arial"/>
          <w:b/>
          <w:bCs/>
          <w:noProof/>
          <w:color w:val="auto"/>
        </w:rPr>
        <w:t>1</w:t>
      </w:r>
      <w:r w:rsidRPr="005672ED">
        <w:rPr>
          <w:rFonts w:ascii="Arial" w:hAnsi="Arial" w:cs="Arial"/>
          <w:b/>
          <w:bCs/>
          <w:color w:val="auto"/>
        </w:rPr>
        <w:fldChar w:fldCharType="end"/>
      </w:r>
      <w:r w:rsidRPr="005672ED">
        <w:rPr>
          <w:rFonts w:ascii="Arial" w:hAnsi="Arial" w:cs="Arial"/>
          <w:b/>
          <w:bCs/>
          <w:color w:val="auto"/>
        </w:rPr>
        <w:t>: Siouxsie Sioux</w:t>
      </w:r>
    </w:p>
    <w:p w14:paraId="3BC54AD0" w14:textId="77777777" w:rsidR="005672ED" w:rsidRDefault="005672ED" w:rsidP="005672ED">
      <w:pPr>
        <w:pStyle w:val="Ttulo2"/>
      </w:pPr>
      <w:bookmarkStart w:id="3" w:name="_Toc213512453"/>
      <w:r>
        <w:t>Cinema e Arte Gótica</w:t>
      </w:r>
      <w:bookmarkEnd w:id="3"/>
    </w:p>
    <w:p w14:paraId="1AD3CFBA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5672ED" w:rsidRDefault="005672ED" w:rsidP="005672ED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5672ED">
        <w:rPr>
          <w:rFonts w:ascii="Arial" w:hAnsi="Arial" w:cs="Arial"/>
          <w:sz w:val="24"/>
          <w:szCs w:val="24"/>
          <w:lang w:eastAsia="en-US"/>
        </w:rPr>
        <w:t xml:space="preserve">Dos clássicos como </w:t>
      </w:r>
      <w:proofErr w:type="spellStart"/>
      <w:r w:rsidRPr="005672ED">
        <w:rPr>
          <w:rFonts w:ascii="Arial" w:hAnsi="Arial" w:cs="Arial"/>
          <w:sz w:val="24"/>
          <w:szCs w:val="24"/>
          <w:lang w:eastAsia="en-US"/>
        </w:rPr>
        <w:t>Nosferatu</w:t>
      </w:r>
      <w:proofErr w:type="spellEnd"/>
      <w:r w:rsidRPr="005672ED">
        <w:rPr>
          <w:rFonts w:ascii="Arial" w:hAnsi="Arial" w:cs="Arial"/>
          <w:sz w:val="24"/>
          <w:szCs w:val="24"/>
          <w:lang w:eastAsia="en-US"/>
        </w:rPr>
        <w:t xml:space="preserve"> (1922) e London </w:t>
      </w:r>
      <w:proofErr w:type="spellStart"/>
      <w:r w:rsidRPr="005672ED">
        <w:rPr>
          <w:rFonts w:ascii="Arial" w:hAnsi="Arial" w:cs="Arial"/>
          <w:sz w:val="24"/>
          <w:szCs w:val="24"/>
          <w:lang w:eastAsia="en-US"/>
        </w:rPr>
        <w:t>After</w:t>
      </w:r>
      <w:proofErr w:type="spellEnd"/>
      <w:r w:rsidRPr="005672ED">
        <w:rPr>
          <w:rFonts w:ascii="Arial" w:hAnsi="Arial" w:cs="Arial"/>
          <w:sz w:val="24"/>
          <w:szCs w:val="24"/>
          <w:lang w:eastAsia="en-US"/>
        </w:rPr>
        <w:t xml:space="preserve"> Midnight (1927) ao cinema gótico moderno, como O Corvo (1994) ou as animações em </w:t>
      </w:r>
      <w:proofErr w:type="spellStart"/>
      <w:r w:rsidRPr="005672ED">
        <w:rPr>
          <w:rFonts w:ascii="Arial" w:hAnsi="Arial" w:cs="Arial"/>
          <w:i/>
          <w:iCs/>
          <w:sz w:val="24"/>
          <w:szCs w:val="24"/>
          <w:lang w:eastAsia="en-US"/>
        </w:rPr>
        <w:t>stop-motion</w:t>
      </w:r>
      <w:proofErr w:type="spellEnd"/>
      <w:r w:rsidRPr="005672ED">
        <w:rPr>
          <w:rFonts w:ascii="Arial" w:hAnsi="Arial" w:cs="Arial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Default="005672ED" w:rsidP="005672ED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0DCE3106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0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5672ED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5672E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 xml:space="preserve">Figura 3: London </w:t>
                            </w:r>
                            <w:proofErr w:type="spellStart"/>
                            <w:r w:rsidRPr="005672E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After</w:t>
                            </w:r>
                            <w:proofErr w:type="spellEnd"/>
                            <w:r w:rsidRPr="005672E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 xml:space="preserve">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" stroked="f">
                <v:textbox style="mso-fit-shape-to-text:t" inset="0,0,0,0">
                  <w:txbxContent>
                    <w:p w14:paraId="29DFAA2C" w14:textId="77777777" w:rsidR="005672ED" w:rsidRPr="005672ED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5672E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 xml:space="preserve">Figura 3: London </w:t>
                      </w:r>
                      <w:proofErr w:type="spellStart"/>
                      <w:r w:rsidRPr="005672E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After</w:t>
                      </w:r>
                      <w:proofErr w:type="spellEnd"/>
                      <w:r w:rsidRPr="005672E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 xml:space="preserve"> Midnight (1927)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5672ED" w:rsidRDefault="005672ED" w:rsidP="005672ED">
      <w:pPr>
        <w:pStyle w:val="Legenda"/>
        <w:rPr>
          <w:rFonts w:ascii="Arial" w:hAnsi="Arial" w:cs="Arial"/>
          <w:b/>
          <w:bCs/>
          <w:color w:val="auto"/>
          <w:lang w:eastAsia="en-US"/>
        </w:rPr>
      </w:pPr>
      <w:r w:rsidRPr="005672ED">
        <w:rPr>
          <w:rFonts w:ascii="Arial" w:hAnsi="Arial" w:cs="Arial"/>
          <w:b/>
          <w:bCs/>
          <w:color w:val="auto"/>
        </w:rPr>
        <w:t xml:space="preserve">Figura 2: </w:t>
      </w:r>
      <w:proofErr w:type="spellStart"/>
      <w:r w:rsidRPr="005672ED">
        <w:rPr>
          <w:rFonts w:ascii="Arial" w:hAnsi="Arial" w:cs="Arial"/>
          <w:b/>
          <w:bCs/>
          <w:color w:val="auto"/>
        </w:rPr>
        <w:t>Nosferatu</w:t>
      </w:r>
      <w:proofErr w:type="spellEnd"/>
      <w:r w:rsidRPr="005672ED">
        <w:rPr>
          <w:rFonts w:ascii="Arial" w:hAnsi="Arial" w:cs="Arial"/>
          <w:b/>
          <w:bCs/>
          <w:color w:val="auto"/>
        </w:rPr>
        <w:t xml:space="preserve"> (1922)</w:t>
      </w:r>
    </w:p>
    <w:p w14:paraId="62403CEC" w14:textId="77777777" w:rsidR="005672ED" w:rsidRDefault="005672ED" w:rsidP="005672ED">
      <w:pPr>
        <w:jc w:val="center"/>
        <w:rPr>
          <w:lang w:eastAsia="en-US"/>
        </w:rPr>
      </w:pPr>
    </w:p>
    <w:p w14:paraId="556E207F" w14:textId="77777777" w:rsidR="005672ED" w:rsidRDefault="005672ED" w:rsidP="005672ED">
      <w:pPr>
        <w:jc w:val="center"/>
        <w:rPr>
          <w:lang w:eastAsia="en-US"/>
        </w:rPr>
      </w:pPr>
    </w:p>
    <w:p w14:paraId="183963BF" w14:textId="49FF5C8E" w:rsidR="005672ED" w:rsidRDefault="00D03F3A" w:rsidP="00D03F3A">
      <w:pPr>
        <w:jc w:val="center"/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4031A4BE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0" b="0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7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3441CB43">
                <wp:simplePos x="0" y="0"/>
                <wp:positionH relativeFrom="column">
                  <wp:posOffset>-707666</wp:posOffset>
                </wp:positionH>
                <wp:positionV relativeFrom="paragraph">
                  <wp:posOffset>5020034</wp:posOffset>
                </wp:positionV>
                <wp:extent cx="36531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 xml:space="preserve">Figura </w:t>
                            </w: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8" type="#_x0000_t202" style="position:absolute;left:0;text-align:left;margin-left:-55.7pt;margin-top:395.3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" stroked="f">
                <v:textbox style="mso-fit-shape-to-text:t" inset="0,0,0,0">
                  <w:txbxContent>
                    <w:p w14:paraId="1BD24E7A" w14:textId="5BEB7A7F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 xml:space="preserve">Figura </w:t>
                      </w: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672ED">
        <w:rPr>
          <w:noProof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>
        <w:rPr>
          <w:noProof/>
        </w:rPr>
        <w:drawing>
          <wp:anchor distT="0" distB="0" distL="114300" distR="114300" simplePos="0" relativeHeight="251659264" behindDoc="0" locked="0" layoutInCell="1" allowOverlap="1" wp14:anchorId="6D2595A6" wp14:editId="52B7D9DC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A84033" wp14:editId="3497DD10">
                <wp:simplePos x="0" y="0"/>
                <wp:positionH relativeFrom="column">
                  <wp:posOffset>-714375</wp:posOffset>
                </wp:positionH>
                <wp:positionV relativeFrom="paragraph">
                  <wp:posOffset>4977130</wp:posOffset>
                </wp:positionV>
                <wp:extent cx="3373120" cy="635"/>
                <wp:effectExtent l="0" t="0" r="0" b="0"/>
                <wp:wrapNone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3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9011E3" w14:textId="77777777" w:rsidR="005672ED" w:rsidRPr="003D30AD" w:rsidRDefault="005672ED" w:rsidP="005672ED">
                            <w:pPr>
                              <w:pStyle w:val="Legenda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84033" id="Caixa de Texto 9" o:spid="_x0000_s1029" type="#_x0000_t202" style="position:absolute;left:0;text-align:left;margin-left:-56.25pt;margin-top:391.9pt;width:265.6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" stroked="f">
                <v:textbox style="mso-fit-shape-to-text:t" inset="0,0,0,0">
                  <w:txbxContent>
                    <w:p w14:paraId="049011E3" w14:textId="77777777" w:rsidR="005672ED" w:rsidRPr="003D30AD" w:rsidRDefault="005672ED" w:rsidP="005672ED">
                      <w:pPr>
                        <w:pStyle w:val="Legenda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Figura 4: O Estranho Mundo de Jack (1993)</w:t>
                      </w:r>
                    </w:p>
                  </w:txbxContent>
                </v:textbox>
              </v:shape>
            </w:pict>
          </mc:Fallback>
        </mc:AlternateContent>
      </w:r>
    </w:p>
    <w:p w14:paraId="6CB44750" w14:textId="77777777" w:rsidR="005672ED" w:rsidRDefault="005672ED" w:rsidP="005672ED">
      <w:pPr>
        <w:pStyle w:val="Ttulo2"/>
      </w:pPr>
      <w:bookmarkStart w:id="4" w:name="_Toc213512454"/>
      <w:r>
        <w:t>Música</w:t>
      </w:r>
      <w:bookmarkEnd w:id="4"/>
    </w:p>
    <w:p w14:paraId="5B20B95A" w14:textId="43CDA0C6" w:rsidR="005672ED" w:rsidRPr="00D03F3A" w:rsidRDefault="005672ED" w:rsidP="00D03F3A">
      <w:pPr>
        <w:ind w:firstLine="576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 xml:space="preserve">A música é o coração da subcultura gótica, e a banda pioneira foi o Bauhaus, com seu clássico som experimental Bela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Lugosi’s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Dead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, que conta a morte do ator Bela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Lugosi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, que interpretou o Drácula. The Cure e Siouxsie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and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the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Banshees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consolidaram o gênero, com letras introspectivas, românticas, atmosfera sombria e sonoridade diferente de tudo que havia na época.</w:t>
      </w:r>
    </w:p>
    <w:p w14:paraId="1173A41D" w14:textId="631541C6" w:rsidR="005672ED" w:rsidRDefault="005672ED" w:rsidP="00D03F3A">
      <w:pPr>
        <w:ind w:firstLine="576"/>
        <w:jc w:val="both"/>
        <w:rPr>
          <w:lang w:eastAsia="en-US"/>
        </w:rPr>
      </w:pPr>
      <w:r w:rsidRPr="00D03F3A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3EE2AD4A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30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03F3A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3F3A">
        <w:rPr>
          <w:rFonts w:ascii="Arial" w:hAnsi="Arial" w:cs="Arial"/>
          <w:sz w:val="24"/>
          <w:szCs w:val="24"/>
          <w:lang w:eastAsia="en-US"/>
        </w:rPr>
        <w:t xml:space="preserve">Conforme passar do tempo, gêneros góticos foram surgindo, como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Darkwave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, Post-Punk,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Deathrock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e EBM (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Electronic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Body Music), com muitas bandas nesses gêneros, porém, vale a ressalva para o Sisters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Of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Mercy,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Lebanon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Hanover, She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Past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Away e Twin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Tribes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>. Vale citar a melancolia nas músicas góticas, como por exemplo o mantra “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Sadness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Is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lastRenderedPageBreak/>
        <w:t>Rebellion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”, uma música do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Lebanon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Hanover, que destaca a superficialidade das pessoas em não buscarem autoconhecimento.</w:t>
      </w:r>
    </w:p>
    <w:p w14:paraId="1C6BAE06" w14:textId="77777777" w:rsidR="005672ED" w:rsidRDefault="005672ED" w:rsidP="005672ED">
      <w:pPr>
        <w:keepNext/>
        <w:jc w:val="center"/>
      </w:pPr>
      <w:r>
        <w:rPr>
          <w:noProof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D03F3A" w:rsidRDefault="005672ED" w:rsidP="005672ED">
      <w:pPr>
        <w:pStyle w:val="Legenda"/>
        <w:jc w:val="center"/>
        <w:rPr>
          <w:rFonts w:ascii="Arial" w:hAnsi="Arial" w:cs="Arial"/>
          <w:b/>
          <w:bCs/>
          <w:color w:val="auto"/>
        </w:rPr>
      </w:pPr>
      <w:r w:rsidRPr="00D03F3A">
        <w:rPr>
          <w:rFonts w:ascii="Arial" w:hAnsi="Arial" w:cs="Arial"/>
          <w:b/>
          <w:bCs/>
          <w:color w:val="auto"/>
        </w:rPr>
        <w:t xml:space="preserve">Figura 7: Sisters </w:t>
      </w:r>
      <w:proofErr w:type="spellStart"/>
      <w:r w:rsidRPr="00D03F3A">
        <w:rPr>
          <w:rFonts w:ascii="Arial" w:hAnsi="Arial" w:cs="Arial"/>
          <w:b/>
          <w:bCs/>
          <w:color w:val="auto"/>
        </w:rPr>
        <w:t>Of</w:t>
      </w:r>
      <w:proofErr w:type="spellEnd"/>
      <w:r w:rsidRPr="00D03F3A">
        <w:rPr>
          <w:rFonts w:ascii="Arial" w:hAnsi="Arial" w:cs="Arial"/>
          <w:b/>
          <w:bCs/>
          <w:color w:val="auto"/>
        </w:rPr>
        <w:t xml:space="preserve"> Mercy</w:t>
      </w:r>
    </w:p>
    <w:p w14:paraId="1A23BFC9" w14:textId="77777777" w:rsidR="005672ED" w:rsidRDefault="005672ED" w:rsidP="005672ED"/>
    <w:p w14:paraId="68814993" w14:textId="77777777" w:rsidR="005672ED" w:rsidRDefault="005672ED" w:rsidP="005672ED">
      <w:pPr>
        <w:keepNext/>
      </w:pPr>
      <w:r>
        <w:rPr>
          <w:noProof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D03F3A" w:rsidRDefault="005672ED" w:rsidP="005672ED">
      <w:pPr>
        <w:pStyle w:val="Legenda"/>
        <w:jc w:val="center"/>
        <w:rPr>
          <w:rFonts w:ascii="Arial" w:hAnsi="Arial" w:cs="Arial"/>
          <w:b/>
          <w:bCs/>
          <w:color w:val="auto"/>
        </w:rPr>
      </w:pPr>
      <w:r w:rsidRPr="00D03F3A">
        <w:rPr>
          <w:rFonts w:ascii="Arial" w:hAnsi="Arial" w:cs="Arial"/>
          <w:b/>
          <w:bCs/>
          <w:color w:val="auto"/>
        </w:rPr>
        <w:t xml:space="preserve">Figura 8: </w:t>
      </w:r>
      <w:proofErr w:type="spellStart"/>
      <w:r w:rsidRPr="00D03F3A">
        <w:rPr>
          <w:rFonts w:ascii="Arial" w:hAnsi="Arial" w:cs="Arial"/>
          <w:b/>
          <w:bCs/>
          <w:color w:val="auto"/>
        </w:rPr>
        <w:t>Lebanon</w:t>
      </w:r>
      <w:proofErr w:type="spellEnd"/>
      <w:r w:rsidRPr="00D03F3A">
        <w:rPr>
          <w:rFonts w:ascii="Arial" w:hAnsi="Arial" w:cs="Arial"/>
          <w:b/>
          <w:bCs/>
          <w:color w:val="auto"/>
        </w:rPr>
        <w:t xml:space="preserve"> Hanover</w:t>
      </w:r>
    </w:p>
    <w:p w14:paraId="1E3E2B4A" w14:textId="77777777" w:rsidR="005672ED" w:rsidRDefault="005672ED" w:rsidP="005672ED">
      <w:pPr>
        <w:jc w:val="center"/>
        <w:rPr>
          <w:lang w:eastAsia="en-US"/>
        </w:rPr>
      </w:pPr>
    </w:p>
    <w:p w14:paraId="520F756C" w14:textId="77777777" w:rsidR="005672ED" w:rsidRPr="007759CD" w:rsidRDefault="005672ED" w:rsidP="005672ED">
      <w:pPr>
        <w:jc w:val="center"/>
        <w:rPr>
          <w:lang w:eastAsia="en-US"/>
        </w:rPr>
      </w:pPr>
    </w:p>
    <w:p w14:paraId="36188B46" w14:textId="77777777" w:rsidR="005672ED" w:rsidRDefault="005672ED" w:rsidP="005672ED">
      <w:pPr>
        <w:pStyle w:val="Ttulo1"/>
      </w:pPr>
      <w:bookmarkStart w:id="5" w:name="_Toc213512455"/>
      <w:r>
        <w:lastRenderedPageBreak/>
        <w:t>OBJETIVOS</w:t>
      </w:r>
      <w:bookmarkEnd w:id="5"/>
    </w:p>
    <w:p w14:paraId="66A3CA81" w14:textId="77777777" w:rsidR="005672ED" w:rsidRPr="00D03F3A" w:rsidRDefault="005672ED" w:rsidP="005672ED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D03F3A" w:rsidRDefault="005672ED" w:rsidP="005672ED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D03F3A" w:rsidRDefault="005672ED" w:rsidP="005672ED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Default="005672ED" w:rsidP="005672ED">
      <w:pPr>
        <w:pStyle w:val="Ttulo1"/>
      </w:pPr>
      <w:bookmarkStart w:id="6" w:name="_Toc213512456"/>
      <w:r>
        <w:t>JUSTIFICATIVA</w:t>
      </w:r>
      <w:bookmarkEnd w:id="6"/>
    </w:p>
    <w:p w14:paraId="29C7EB2D" w14:textId="77777777" w:rsidR="005672ED" w:rsidRPr="00D03F3A" w:rsidRDefault="005672ED" w:rsidP="00D03F3A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D03F3A" w:rsidRDefault="005672ED" w:rsidP="00D03F3A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D03F3A" w:rsidRDefault="005672ED" w:rsidP="00D03F3A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 xml:space="preserve"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Of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My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Soul veio para desmistificar alguns mitos e estereótipos sobre a subcultura.</w:t>
      </w:r>
    </w:p>
    <w:p w14:paraId="7EAF4F6A" w14:textId="77777777" w:rsidR="005672ED" w:rsidRPr="00D03F3A" w:rsidRDefault="005672ED" w:rsidP="00D03F3A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 xml:space="preserve">O nome A Little Piece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Of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My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 xml:space="preserve"> Soul surgiu através da minha playlist do </w:t>
      </w:r>
      <w:proofErr w:type="spellStart"/>
      <w:r w:rsidRPr="00D03F3A">
        <w:rPr>
          <w:rFonts w:ascii="Arial" w:hAnsi="Arial" w:cs="Arial"/>
          <w:sz w:val="24"/>
          <w:szCs w:val="24"/>
          <w:lang w:eastAsia="en-US"/>
        </w:rPr>
        <w:t>Spotify</w:t>
      </w:r>
      <w:proofErr w:type="spellEnd"/>
      <w:r w:rsidRPr="00D03F3A">
        <w:rPr>
          <w:rFonts w:ascii="Arial" w:hAnsi="Arial" w:cs="Arial"/>
          <w:sz w:val="24"/>
          <w:szCs w:val="24"/>
          <w:lang w:eastAsia="en-US"/>
        </w:rPr>
        <w:t>, de mesmo nome do projeto.</w:t>
      </w:r>
    </w:p>
    <w:p w14:paraId="268686CD" w14:textId="77777777" w:rsidR="005672ED" w:rsidRDefault="005672ED" w:rsidP="005672ED">
      <w:pPr>
        <w:keepNext/>
        <w:jc w:val="center"/>
      </w:pPr>
      <w:r w:rsidRPr="00470BE3">
        <w:rPr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D03F3A" w:rsidRDefault="005672ED" w:rsidP="005672ED">
      <w:pPr>
        <w:pStyle w:val="Legenda"/>
        <w:jc w:val="center"/>
        <w:rPr>
          <w:rFonts w:ascii="Arial" w:hAnsi="Arial" w:cs="Arial"/>
          <w:b/>
          <w:bCs/>
          <w:color w:val="auto"/>
        </w:rPr>
      </w:pPr>
      <w:r w:rsidRPr="00D03F3A">
        <w:rPr>
          <w:rFonts w:ascii="Arial" w:hAnsi="Arial" w:cs="Arial"/>
          <w:b/>
          <w:bCs/>
          <w:color w:val="auto"/>
        </w:rPr>
        <w:t xml:space="preserve">Figura 9: Playlist do </w:t>
      </w:r>
      <w:proofErr w:type="spellStart"/>
      <w:r w:rsidRPr="00D03F3A">
        <w:rPr>
          <w:rFonts w:ascii="Arial" w:hAnsi="Arial" w:cs="Arial"/>
          <w:b/>
          <w:bCs/>
          <w:color w:val="auto"/>
        </w:rPr>
        <w:t>Spotify</w:t>
      </w:r>
      <w:proofErr w:type="spellEnd"/>
    </w:p>
    <w:p w14:paraId="7A152687" w14:textId="77777777" w:rsidR="005672ED" w:rsidRDefault="005672ED" w:rsidP="005672ED"/>
    <w:p w14:paraId="1873FFCF" w14:textId="77777777" w:rsidR="005672ED" w:rsidRDefault="005672ED" w:rsidP="005672ED"/>
    <w:p w14:paraId="352957EE" w14:textId="77777777" w:rsidR="005672ED" w:rsidRPr="00CF0687" w:rsidRDefault="005672ED" w:rsidP="005672ED"/>
    <w:p w14:paraId="0E1F13FD" w14:textId="77777777" w:rsidR="005672ED" w:rsidRDefault="005672ED" w:rsidP="005672ED">
      <w:pPr>
        <w:pStyle w:val="Ttulo1"/>
      </w:pPr>
      <w:bookmarkStart w:id="7" w:name="_Toc213512457"/>
      <w:r>
        <w:lastRenderedPageBreak/>
        <w:t>ESCOPO</w:t>
      </w:r>
      <w:bookmarkEnd w:id="7"/>
    </w:p>
    <w:p w14:paraId="594E922C" w14:textId="77777777" w:rsidR="005672ED" w:rsidRDefault="005672ED" w:rsidP="005672ED">
      <w:pPr>
        <w:pStyle w:val="Ttulo2"/>
      </w:pPr>
      <w:bookmarkStart w:id="8" w:name="_Toc213512458"/>
      <w:r>
        <w:t>Descrição</w:t>
      </w:r>
      <w:bookmarkEnd w:id="8"/>
    </w:p>
    <w:p w14:paraId="364A83D7" w14:textId="77777777" w:rsidR="005672ED" w:rsidRPr="00D03F3A" w:rsidRDefault="005672ED" w:rsidP="00D03F3A">
      <w:pPr>
        <w:ind w:firstLine="576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D03F3A" w:rsidRDefault="005672ED" w:rsidP="00D03F3A">
      <w:pPr>
        <w:ind w:firstLine="576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D03F3A">
        <w:rPr>
          <w:rFonts w:ascii="Arial" w:hAnsi="Arial" w:cs="Arial"/>
          <w:sz w:val="24"/>
          <w:szCs w:val="24"/>
          <w:lang w:eastAsia="en-US"/>
        </w:rPr>
        <w:t>.</w:t>
      </w:r>
    </w:p>
    <w:p w14:paraId="0C95CED9" w14:textId="77777777" w:rsidR="005672ED" w:rsidRDefault="005672ED" w:rsidP="005672ED">
      <w:pPr>
        <w:pStyle w:val="Ttulo2"/>
      </w:pPr>
      <w:bookmarkStart w:id="9" w:name="_Toc213512459"/>
      <w:r>
        <w:t>Resultados Esperados</w:t>
      </w:r>
      <w:bookmarkEnd w:id="9"/>
    </w:p>
    <w:p w14:paraId="6A2D046A" w14:textId="77777777" w:rsidR="005672ED" w:rsidRPr="00D03F3A" w:rsidRDefault="005672ED" w:rsidP="00D03F3A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D03F3A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Layout temático com cores escuras e fonte de acordo;</w:t>
      </w:r>
    </w:p>
    <w:p w14:paraId="52678255" w14:textId="77777777" w:rsidR="005672ED" w:rsidRPr="00D03F3A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Páginas com conteúdo informativo sobre a subcultura;</w:t>
      </w:r>
    </w:p>
    <w:p w14:paraId="67FFE060" w14:textId="77777777" w:rsidR="005672ED" w:rsidRPr="00D03F3A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Sessão de bandas com os principais gêneros, artistas;</w:t>
      </w:r>
    </w:p>
    <w:p w14:paraId="5E4FB97C" w14:textId="77777777" w:rsidR="005672ED" w:rsidRPr="00D03F3A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Quiz com sistema de cadastro a fim de armazenar as respostas e os dados dos usuários em um banco de dados;</w:t>
      </w:r>
    </w:p>
    <w:p w14:paraId="338BB87E" w14:textId="77777777" w:rsidR="005672ED" w:rsidRPr="00D03F3A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Dashboard simples com informações relevantes do Quiz e dos usuários.</w:t>
      </w:r>
    </w:p>
    <w:p w14:paraId="12318993" w14:textId="77777777" w:rsidR="005672ED" w:rsidRDefault="005672ED" w:rsidP="005672ED">
      <w:pPr>
        <w:pStyle w:val="Ttulo3"/>
      </w:pPr>
      <w:bookmarkStart w:id="10" w:name="_Toc213512460"/>
      <w:r>
        <w:t>Requisitos</w:t>
      </w:r>
      <w:bookmarkEnd w:id="10"/>
    </w:p>
    <w:p w14:paraId="1177910A" w14:textId="77777777" w:rsidR="005672ED" w:rsidRPr="00D03F3A" w:rsidRDefault="005672ED" w:rsidP="00D03F3A">
      <w:pPr>
        <w:ind w:firstLine="360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O sistema deve permitir o cadastro de usuários e o armazenamento das respostas do Quiz;</w:t>
      </w:r>
    </w:p>
    <w:p w14:paraId="38ECCA7F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O Quiz exibirá resultados personalizados para cada usuário de acordo com as respostas;</w:t>
      </w:r>
    </w:p>
    <w:p w14:paraId="6F21416D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As páginas devem conter links para navegação entre as sessões do site;</w:t>
      </w:r>
    </w:p>
    <w:p w14:paraId="69D7E3E3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Retorno a página inicial a partir de qualquer outra página;</w:t>
      </w:r>
    </w:p>
    <w:p w14:paraId="1A4E6DE2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O banco de dados deve garantir integridade e segurança das informações;</w:t>
      </w:r>
    </w:p>
    <w:p w14:paraId="4DDA3897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Paleta de Cores de acordo com a temática;</w:t>
      </w:r>
    </w:p>
    <w:p w14:paraId="47B9C941" w14:textId="77777777" w:rsidR="005672ED" w:rsidRPr="00D03F3A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03F3A">
        <w:rPr>
          <w:rFonts w:ascii="Arial" w:hAnsi="Arial" w:cs="Arial"/>
        </w:rPr>
        <w:t>O site deverá ser responsivo a diferentes resoluções de telas de computador.</w:t>
      </w:r>
    </w:p>
    <w:p w14:paraId="3D6A98A2" w14:textId="77777777" w:rsidR="005672ED" w:rsidRDefault="005672ED" w:rsidP="005672ED"/>
    <w:p w14:paraId="3D6E4669" w14:textId="77777777" w:rsidR="005672ED" w:rsidRDefault="005672ED" w:rsidP="005672ED">
      <w:pPr>
        <w:pStyle w:val="Ttulo2"/>
      </w:pPr>
      <w:bookmarkStart w:id="11" w:name="_Toc213512461"/>
      <w:r>
        <w:t>Premissas</w:t>
      </w:r>
      <w:bookmarkEnd w:id="11"/>
    </w:p>
    <w:p w14:paraId="4A8FEF87" w14:textId="77777777" w:rsidR="005672ED" w:rsidRPr="00D03F3A" w:rsidRDefault="005672ED" w:rsidP="00D03F3A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 usuário estará disposto a conhecer e compreender um novo ponto de vista, uma cultura alternativa;</w:t>
      </w:r>
    </w:p>
    <w:p w14:paraId="7FC5CD94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 público-alvo possui interesse na subcultura gótica;</w:t>
      </w:r>
    </w:p>
    <w:p w14:paraId="626CA82A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 conteúdo do site será suficiente para um entendimento inicial da subcultura;</w:t>
      </w:r>
    </w:p>
    <w:p w14:paraId="23DA3BB7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 usuário entenderá que o propósito do site é informativo e cultural, sem fins lucrativos;</w:t>
      </w:r>
    </w:p>
    <w:p w14:paraId="0631ABBC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Os usuários respeitarão o conteúdo proposto, a fim de evitar interpretações de cunho preconceituoso ou julgador;</w:t>
      </w:r>
    </w:p>
    <w:p w14:paraId="3A95ED04" w14:textId="77777777" w:rsidR="005672ED" w:rsidRPr="00D03F3A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A experiência do site será interpreta como uma forma de expressão e não deve ser interpretada como apologia a ideologias políticas.</w:t>
      </w:r>
    </w:p>
    <w:p w14:paraId="24B28241" w14:textId="77777777" w:rsidR="005672ED" w:rsidRPr="00263F9F" w:rsidRDefault="005672ED" w:rsidP="005672ED">
      <w:pPr>
        <w:ind w:left="360"/>
      </w:pPr>
    </w:p>
    <w:p w14:paraId="6F3BBC3F" w14:textId="77777777" w:rsidR="005672ED" w:rsidRDefault="005672ED" w:rsidP="005672ED">
      <w:pPr>
        <w:pStyle w:val="Ttulo2"/>
      </w:pPr>
      <w:bookmarkStart w:id="12" w:name="_Toc213512462"/>
      <w:r>
        <w:t>Limites e Exclusões</w:t>
      </w:r>
      <w:bookmarkEnd w:id="12"/>
    </w:p>
    <w:p w14:paraId="61B1A569" w14:textId="77777777" w:rsidR="005672ED" w:rsidRPr="00D03F3A" w:rsidRDefault="005672ED" w:rsidP="00D03F3A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D03F3A">
        <w:rPr>
          <w:rFonts w:ascii="Arial" w:hAnsi="Arial" w:cs="Arial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D03F3A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Sistema de senha com autenticação multifator;</w:t>
      </w:r>
    </w:p>
    <w:p w14:paraId="2B3D295B" w14:textId="77777777" w:rsidR="005672ED" w:rsidRPr="00D03F3A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 xml:space="preserve">Não haverá APIs externas para música, como Youtube, </w:t>
      </w:r>
      <w:proofErr w:type="spellStart"/>
      <w:r w:rsidRPr="00D03F3A">
        <w:rPr>
          <w:rFonts w:ascii="Arial" w:hAnsi="Arial" w:cs="Arial"/>
        </w:rPr>
        <w:t>Spotify</w:t>
      </w:r>
      <w:proofErr w:type="spellEnd"/>
      <w:r w:rsidRPr="00D03F3A">
        <w:rPr>
          <w:rFonts w:ascii="Arial" w:hAnsi="Arial" w:cs="Arial"/>
        </w:rPr>
        <w:t xml:space="preserve">, </w:t>
      </w:r>
      <w:proofErr w:type="spellStart"/>
      <w:r w:rsidRPr="00D03F3A">
        <w:rPr>
          <w:rFonts w:ascii="Arial" w:hAnsi="Arial" w:cs="Arial"/>
        </w:rPr>
        <w:t>Soundcloud</w:t>
      </w:r>
      <w:proofErr w:type="spellEnd"/>
      <w:r w:rsidRPr="00D03F3A">
        <w:rPr>
          <w:rFonts w:ascii="Arial" w:hAnsi="Arial" w:cs="Arial"/>
        </w:rPr>
        <w:t xml:space="preserve"> </w:t>
      </w:r>
      <w:proofErr w:type="spellStart"/>
      <w:r w:rsidRPr="00D03F3A">
        <w:rPr>
          <w:rFonts w:ascii="Arial" w:hAnsi="Arial" w:cs="Arial"/>
        </w:rPr>
        <w:t>etc</w:t>
      </w:r>
      <w:proofErr w:type="spellEnd"/>
      <w:r w:rsidRPr="00D03F3A">
        <w:rPr>
          <w:rFonts w:ascii="Arial" w:hAnsi="Arial" w:cs="Arial"/>
        </w:rPr>
        <w:t>;</w:t>
      </w:r>
    </w:p>
    <w:p w14:paraId="64684F04" w14:textId="77777777" w:rsidR="005672ED" w:rsidRPr="00D03F3A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Não haverá sistema de comentários e / ou postagens;</w:t>
      </w:r>
    </w:p>
    <w:p w14:paraId="10AC26D2" w14:textId="77777777" w:rsidR="005672ED" w:rsidRPr="00D03F3A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 conteúdo do site se limita exclusivamente informativo sobre a subcultura gótica;</w:t>
      </w:r>
    </w:p>
    <w:p w14:paraId="3759FC03" w14:textId="77777777" w:rsidR="005672ED" w:rsidRPr="00D03F3A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>O escopo não abrange marketplace;</w:t>
      </w:r>
    </w:p>
    <w:p w14:paraId="1225E200" w14:textId="77777777" w:rsidR="005672ED" w:rsidRPr="00D03F3A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D03F3A">
        <w:rPr>
          <w:rFonts w:ascii="Arial" w:hAnsi="Arial" w:cs="Arial"/>
        </w:rPr>
        <w:t xml:space="preserve">O banco de dados armazenará apenas informações essenciais para o funcionamento, como nome, </w:t>
      </w:r>
      <w:proofErr w:type="spellStart"/>
      <w:r w:rsidRPr="00D03F3A">
        <w:rPr>
          <w:rFonts w:ascii="Arial" w:hAnsi="Arial" w:cs="Arial"/>
        </w:rPr>
        <w:t>email</w:t>
      </w:r>
      <w:proofErr w:type="spellEnd"/>
      <w:r w:rsidRPr="00D03F3A">
        <w:rPr>
          <w:rFonts w:ascii="Arial" w:hAnsi="Arial" w:cs="Arial"/>
        </w:rPr>
        <w:t>, resultados do Quiz, gênero e banda favorita.</w:t>
      </w:r>
    </w:p>
    <w:p w14:paraId="2283012A" w14:textId="77777777" w:rsidR="001C1D4B" w:rsidRDefault="001C1D4B" w:rsidP="005672ED">
      <w:pPr>
        <w:pStyle w:val="Ttulo1"/>
        <w:numPr>
          <w:ilvl w:val="0"/>
          <w:numId w:val="0"/>
        </w:numPr>
        <w:rPr>
          <w:rFonts w:eastAsia="Arial" w:cs="Arial"/>
          <w:b w:val="0"/>
          <w:sz w:val="24"/>
          <w:szCs w:val="24"/>
        </w:rPr>
      </w:pPr>
    </w:p>
    <w:sectPr w:rsidR="001C1D4B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18380" w14:textId="77777777" w:rsidR="00E43A24" w:rsidRDefault="00E43A24" w:rsidP="001C1D4B">
      <w:pPr>
        <w:spacing w:after="0" w:line="240" w:lineRule="auto"/>
      </w:pPr>
      <w:r>
        <w:separator/>
      </w:r>
    </w:p>
  </w:endnote>
  <w:endnote w:type="continuationSeparator" w:id="0">
    <w:p w14:paraId="4E650D43" w14:textId="77777777" w:rsidR="00E43A24" w:rsidRDefault="00E43A24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09FAD" w14:textId="77777777" w:rsidR="00E43A24" w:rsidRDefault="00E43A24" w:rsidP="001C1D4B">
      <w:pPr>
        <w:spacing w:after="0" w:line="240" w:lineRule="auto"/>
      </w:pPr>
      <w:r>
        <w:separator/>
      </w:r>
    </w:p>
  </w:footnote>
  <w:footnote w:type="continuationSeparator" w:id="0">
    <w:p w14:paraId="14D52643" w14:textId="77777777" w:rsidR="00E43A24" w:rsidRDefault="00E43A24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4"/>
  </w:num>
  <w:num w:numId="3" w16cid:durableId="529610360">
    <w:abstractNumId w:val="3"/>
  </w:num>
  <w:num w:numId="4" w16cid:durableId="2081054157">
    <w:abstractNumId w:val="1"/>
  </w:num>
  <w:num w:numId="5" w16cid:durableId="1613786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61419"/>
    <w:rsid w:val="00063295"/>
    <w:rsid w:val="00077B92"/>
    <w:rsid w:val="00101E05"/>
    <w:rsid w:val="00152532"/>
    <w:rsid w:val="00167797"/>
    <w:rsid w:val="00182C24"/>
    <w:rsid w:val="001A5A55"/>
    <w:rsid w:val="001A7DDA"/>
    <w:rsid w:val="001C1D4B"/>
    <w:rsid w:val="00214757"/>
    <w:rsid w:val="002212D4"/>
    <w:rsid w:val="00263F9F"/>
    <w:rsid w:val="002C173B"/>
    <w:rsid w:val="002D388C"/>
    <w:rsid w:val="002E596C"/>
    <w:rsid w:val="00305823"/>
    <w:rsid w:val="00334B90"/>
    <w:rsid w:val="003512D8"/>
    <w:rsid w:val="00351908"/>
    <w:rsid w:val="00361386"/>
    <w:rsid w:val="003B1B3D"/>
    <w:rsid w:val="00407409"/>
    <w:rsid w:val="00415C9A"/>
    <w:rsid w:val="00441856"/>
    <w:rsid w:val="004500A5"/>
    <w:rsid w:val="00470BE3"/>
    <w:rsid w:val="00491DAF"/>
    <w:rsid w:val="004F3772"/>
    <w:rsid w:val="00560B7A"/>
    <w:rsid w:val="00562CA1"/>
    <w:rsid w:val="005672ED"/>
    <w:rsid w:val="0057212F"/>
    <w:rsid w:val="00577911"/>
    <w:rsid w:val="00582DE9"/>
    <w:rsid w:val="005961CA"/>
    <w:rsid w:val="005B23C4"/>
    <w:rsid w:val="005E28CC"/>
    <w:rsid w:val="005F0B55"/>
    <w:rsid w:val="006C22FF"/>
    <w:rsid w:val="00711557"/>
    <w:rsid w:val="00744D95"/>
    <w:rsid w:val="007759CD"/>
    <w:rsid w:val="007C069F"/>
    <w:rsid w:val="007E3EFB"/>
    <w:rsid w:val="00813D4C"/>
    <w:rsid w:val="00813DF7"/>
    <w:rsid w:val="00830B02"/>
    <w:rsid w:val="0085259E"/>
    <w:rsid w:val="008A7327"/>
    <w:rsid w:val="008C1EFA"/>
    <w:rsid w:val="008C3901"/>
    <w:rsid w:val="008E56DC"/>
    <w:rsid w:val="009651CC"/>
    <w:rsid w:val="00991783"/>
    <w:rsid w:val="009A0ABE"/>
    <w:rsid w:val="00A01385"/>
    <w:rsid w:val="00A10BB3"/>
    <w:rsid w:val="00A318EF"/>
    <w:rsid w:val="00A77B3D"/>
    <w:rsid w:val="00B11212"/>
    <w:rsid w:val="00B230A7"/>
    <w:rsid w:val="00B279BE"/>
    <w:rsid w:val="00B50003"/>
    <w:rsid w:val="00B63888"/>
    <w:rsid w:val="00B74B93"/>
    <w:rsid w:val="00B81242"/>
    <w:rsid w:val="00BB6D68"/>
    <w:rsid w:val="00C10E9A"/>
    <w:rsid w:val="00C75EB8"/>
    <w:rsid w:val="00C903CD"/>
    <w:rsid w:val="00CA38D7"/>
    <w:rsid w:val="00CC0BFD"/>
    <w:rsid w:val="00CC154C"/>
    <w:rsid w:val="00CE7F08"/>
    <w:rsid w:val="00CF0687"/>
    <w:rsid w:val="00D03F3A"/>
    <w:rsid w:val="00D5632D"/>
    <w:rsid w:val="00DC4339"/>
    <w:rsid w:val="00E15DF6"/>
    <w:rsid w:val="00E25250"/>
    <w:rsid w:val="00E27F5D"/>
    <w:rsid w:val="00E32BAE"/>
    <w:rsid w:val="00E370DD"/>
    <w:rsid w:val="00E43A24"/>
    <w:rsid w:val="00E8035B"/>
    <w:rsid w:val="00E96ED8"/>
    <w:rsid w:val="00ED2981"/>
    <w:rsid w:val="00EE5B6D"/>
    <w:rsid w:val="00F17592"/>
    <w:rsid w:val="00F208F2"/>
    <w:rsid w:val="00F44798"/>
    <w:rsid w:val="00F856FB"/>
    <w:rsid w:val="00F921F3"/>
    <w:rsid w:val="00F96BEA"/>
    <w:rsid w:val="00FA273A"/>
    <w:rsid w:val="00FC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9</Pages>
  <Words>1362</Words>
  <Characters>7355</Characters>
  <Application>Microsoft Office Word</Application>
  <DocSecurity>0</DocSecurity>
  <Lines>61</Lines>
  <Paragraphs>17</Paragraphs>
  <ScaleCrop>false</ScaleCrop>
  <Company/>
  <LinksUpToDate>false</LinksUpToDate>
  <CharactersWithSpaces>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90</cp:revision>
  <dcterms:created xsi:type="dcterms:W3CDTF">2025-10-31T12:26:00Z</dcterms:created>
  <dcterms:modified xsi:type="dcterms:W3CDTF">2025-11-08T19:40:00Z</dcterms:modified>
</cp:coreProperties>
</file>