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3F58" w:rsidRPr="00345B5F" w:rsidRDefault="00CF5AE2">
      <w:pPr>
        <w:pStyle w:val="Ttulo1"/>
        <w:rPr>
          <w:lang w:val="es-ES_tradnl"/>
        </w:rPr>
      </w:pPr>
      <w:r w:rsidRPr="00345B5F">
        <w:rPr>
          <w:lang w:val="es-ES_tradnl"/>
        </w:rPr>
        <w:t>Taller Práctico –</w:t>
      </w:r>
      <w:r w:rsidRPr="00345B5F">
        <w:rPr>
          <w:lang w:val="es-ES_tradnl"/>
        </w:rPr>
        <w:t xml:space="preserve">El proceso de prueba de software aplicado al proyecto </w:t>
      </w:r>
    </w:p>
    <w:p w:rsidR="004F3F58" w:rsidRPr="00345B5F" w:rsidRDefault="00CF5AE2">
      <w:pPr>
        <w:pStyle w:val="Ttulo2"/>
        <w:rPr>
          <w:lang w:val="es-ES_tradnl"/>
        </w:rPr>
      </w:pPr>
      <w:r w:rsidRPr="00345B5F">
        <w:rPr>
          <w:lang w:val="es-ES_tradnl"/>
        </w:rPr>
        <w:t>Instrucciones</w:t>
      </w:r>
    </w:p>
    <w:p w:rsidR="004F3F58" w:rsidRPr="00345B5F" w:rsidRDefault="00CF5AE2">
      <w:pPr>
        <w:pStyle w:val="Prrafodelista"/>
        <w:numPr>
          <w:ilvl w:val="0"/>
          <w:numId w:val="3"/>
        </w:numPr>
        <w:rPr>
          <w:lang w:val="es-ES_tradnl"/>
        </w:rPr>
      </w:pPr>
      <w:r w:rsidRPr="00345B5F">
        <w:rPr>
          <w:lang w:val="es-ES_tradnl"/>
        </w:rPr>
        <w:t xml:space="preserve">Trabaje sobre </w:t>
      </w:r>
      <w:r w:rsidRPr="00345B5F">
        <w:rPr>
          <w:b/>
          <w:lang w:val="es-ES_tradnl"/>
        </w:rPr>
        <w:t>datos reales de su proyecto</w:t>
      </w:r>
      <w:r w:rsidRPr="00345B5F">
        <w:rPr>
          <w:lang w:val="es-ES_tradnl"/>
        </w:rPr>
        <w:t xml:space="preserve">. Si un dato aún no existe (por ejemplo, cobertura), estímelo y márquelo como </w:t>
      </w:r>
      <w:r w:rsidRPr="00345B5F">
        <w:rPr>
          <w:b/>
          <w:lang w:val="es-ES_tradnl"/>
        </w:rPr>
        <w:t>supue</w:t>
      </w:r>
      <w:r w:rsidRPr="00345B5F">
        <w:rPr>
          <w:b/>
          <w:lang w:val="es-ES_tradnl"/>
        </w:rPr>
        <w:t>sto</w:t>
      </w:r>
      <w:r w:rsidRPr="00345B5F">
        <w:rPr>
          <w:lang w:val="es-ES_tradnl"/>
        </w:rPr>
        <w:t>.</w:t>
      </w:r>
    </w:p>
    <w:p w:rsidR="004F3F58" w:rsidRPr="00345B5F" w:rsidRDefault="00CF5AE2">
      <w:pPr>
        <w:pStyle w:val="Prrafodelista"/>
        <w:numPr>
          <w:ilvl w:val="0"/>
          <w:numId w:val="3"/>
        </w:numPr>
        <w:rPr>
          <w:lang w:val="es-ES_tradnl"/>
        </w:rPr>
      </w:pPr>
      <w:r w:rsidRPr="00345B5F">
        <w:rPr>
          <w:lang w:val="es-ES_tradnl"/>
        </w:rPr>
        <w:t xml:space="preserve">En todo cálculo o decisión debe </w:t>
      </w:r>
      <w:r w:rsidRPr="00345B5F">
        <w:rPr>
          <w:b/>
          <w:lang w:val="es-ES_tradnl"/>
        </w:rPr>
        <w:t>mostrar procedimiento / justificación técnica</w:t>
      </w:r>
      <w:r w:rsidRPr="00345B5F">
        <w:rPr>
          <w:lang w:val="es-ES_tradnl"/>
        </w:rPr>
        <w:t>. Un resultado sin procedimiento no recibe puntaje completo.</w:t>
      </w:r>
    </w:p>
    <w:p w:rsidR="004F3F58" w:rsidRPr="00345B5F" w:rsidRDefault="00CF5AE2">
      <w:pPr>
        <w:pStyle w:val="Prrafodelista"/>
        <w:numPr>
          <w:ilvl w:val="0"/>
          <w:numId w:val="3"/>
        </w:numPr>
        <w:rPr>
          <w:lang w:val="es-ES_tradnl"/>
        </w:rPr>
      </w:pPr>
      <w:r w:rsidRPr="00345B5F">
        <w:rPr>
          <w:lang w:val="es-ES_tradnl"/>
        </w:rPr>
        <w:t>Use las normas ISO/IEC/IEEE 29119-3 e IEEE 829 como referencia de estructura documental.</w:t>
      </w:r>
    </w:p>
    <w:p w:rsidR="004F3F58" w:rsidRPr="00345B5F" w:rsidRDefault="00CF5AE2">
      <w:pPr>
        <w:pStyle w:val="Prrafodelista"/>
        <w:numPr>
          <w:ilvl w:val="0"/>
          <w:numId w:val="3"/>
        </w:numPr>
        <w:rPr>
          <w:lang w:val="es-ES_tradnl"/>
        </w:rPr>
      </w:pPr>
      <w:r w:rsidRPr="00345B5F">
        <w:rPr>
          <w:lang w:val="es-ES_tradnl"/>
        </w:rPr>
        <w:t>Si usa asistentes de IA, declare en qué parte y cómo verificó el resultado.</w:t>
      </w:r>
    </w:p>
    <w:p w:rsidR="004F3F58" w:rsidRPr="00345B5F" w:rsidRDefault="00CF5AE2">
      <w:pPr>
        <w:pStyle w:val="Prrafodelista"/>
        <w:numPr>
          <w:ilvl w:val="0"/>
          <w:numId w:val="3"/>
        </w:numPr>
        <w:rPr>
          <w:lang w:val="es-ES_tradnl"/>
        </w:rPr>
      </w:pPr>
      <w:r w:rsidRPr="00345B5F">
        <w:rPr>
          <w:lang w:val="es-ES_tradnl"/>
        </w:rPr>
        <w:t xml:space="preserve">Al finalizar, haga </w:t>
      </w:r>
      <w:r w:rsidRPr="00345B5F">
        <w:rPr>
          <w:i/>
          <w:lang w:val="es-ES_tradnl"/>
        </w:rPr>
        <w:t>commit</w:t>
      </w:r>
      <w:r w:rsidRPr="00345B5F">
        <w:rPr>
          <w:lang w:val="es-ES_tradnl"/>
        </w:rPr>
        <w:t xml:space="preserve"> de los documentos en el repositorio con un mensaje descriptivo.</w:t>
      </w:r>
    </w:p>
    <w:p w:rsidR="004F3F58" w:rsidRPr="00345B5F" w:rsidRDefault="00CF5AE2">
      <w:pPr>
        <w:pStyle w:val="Ttulo2"/>
        <w:rPr>
          <w:lang w:val="es-ES_tradnl"/>
        </w:rPr>
      </w:pPr>
      <w:r w:rsidRPr="00345B5F">
        <w:rPr>
          <w:lang w:val="es-ES_tradnl"/>
        </w:rPr>
        <w:t>Conceptos de referencia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440"/>
        <w:gridCol w:w="4920"/>
      </w:tblGrid>
      <w:tr w:rsidR="004F3F58" w:rsidRPr="00345B5F">
        <w:trPr>
          <w:tblHeader/>
        </w:trPr>
        <w:tc>
          <w:tcPr>
            <w:tcW w:w="4440" w:type="dxa"/>
            <w:shd w:val="clear" w:color="auto" w:fill="F2F2F2"/>
          </w:tcPr>
          <w:p w:rsidR="004F3F58" w:rsidRPr="00345B5F" w:rsidRDefault="00CF5AE2">
            <w:pPr>
              <w:rPr>
                <w:lang w:val="es-ES_tradnl"/>
              </w:rPr>
            </w:pPr>
            <w:r w:rsidRPr="00345B5F">
              <w:rPr>
                <w:lang w:val="es-ES_tradnl"/>
              </w:rPr>
              <w:t>Concepto</w:t>
            </w:r>
          </w:p>
        </w:tc>
        <w:tc>
          <w:tcPr>
            <w:tcW w:w="4920" w:type="dxa"/>
            <w:shd w:val="clear" w:color="auto" w:fill="F2F2F2"/>
          </w:tcPr>
          <w:p w:rsidR="004F3F58" w:rsidRPr="00345B5F" w:rsidRDefault="00CF5AE2">
            <w:pPr>
              <w:rPr>
                <w:lang w:val="es-ES_tradnl"/>
              </w:rPr>
            </w:pPr>
            <w:r w:rsidRPr="00345B5F">
              <w:rPr>
                <w:lang w:val="es-ES_tradnl"/>
              </w:rPr>
              <w:t>Fórmula o definición operativa</w:t>
            </w:r>
          </w:p>
        </w:tc>
      </w:tr>
      <w:tr w:rsidR="004F3F58" w:rsidRPr="00345B5F">
        <w:tc>
          <w:tcPr>
            <w:tcW w:w="4440" w:type="dxa"/>
          </w:tcPr>
          <w:p w:rsidR="004F3F58" w:rsidRPr="00345B5F" w:rsidRDefault="00CF5AE2">
            <w:pPr>
              <w:rPr>
                <w:lang w:val="es-ES_tradnl"/>
              </w:rPr>
            </w:pPr>
            <w:r w:rsidRPr="00345B5F">
              <w:rPr>
                <w:lang w:val="es-ES_tradnl"/>
              </w:rPr>
              <w:t>Exposición al riesgo</w:t>
            </w:r>
          </w:p>
        </w:tc>
        <w:tc>
          <w:tcPr>
            <w:tcW w:w="4920" w:type="dxa"/>
          </w:tcPr>
          <w:p w:rsidR="004F3F58" w:rsidRPr="00345B5F" w:rsidRDefault="00CF5AE2">
            <w:pPr>
              <w:rPr>
                <w:lang w:val="es-ES_tradnl"/>
              </w:rPr>
            </w:pPr>
            <w:r w:rsidRPr="00345B5F">
              <w:rPr>
                <w:lang w:val="es-ES_tradnl"/>
              </w:rPr>
              <w:t>P × I, con P (probabilidad de falla) e I (impacto) en escala de 1 a 5</w:t>
            </w:r>
          </w:p>
        </w:tc>
      </w:tr>
      <w:tr w:rsidR="004F3F58" w:rsidRPr="00345B5F">
        <w:tc>
          <w:tcPr>
            <w:tcW w:w="4440" w:type="dxa"/>
          </w:tcPr>
          <w:p w:rsidR="004F3F58" w:rsidRPr="00345B5F" w:rsidRDefault="00CF5AE2">
            <w:pPr>
              <w:rPr>
                <w:lang w:val="es-ES_tradnl"/>
              </w:rPr>
            </w:pPr>
            <w:r w:rsidRPr="00345B5F">
              <w:rPr>
                <w:lang w:val="es-ES_tradnl"/>
              </w:rPr>
              <w:t>Tasa de ejecución</w:t>
            </w:r>
          </w:p>
        </w:tc>
        <w:tc>
          <w:tcPr>
            <w:tcW w:w="4920" w:type="dxa"/>
          </w:tcPr>
          <w:p w:rsidR="004F3F58" w:rsidRPr="00345B5F" w:rsidRDefault="00CF5AE2">
            <w:pPr>
              <w:rPr>
                <w:lang w:val="es-ES_tradnl"/>
              </w:rPr>
            </w:pPr>
            <w:r w:rsidRPr="00345B5F">
              <w:rPr>
                <w:lang w:val="es-ES_tradnl"/>
              </w:rPr>
              <w:t>Casos ejecutados ÷ casos planificados × 100</w:t>
            </w:r>
          </w:p>
        </w:tc>
      </w:tr>
      <w:tr w:rsidR="004F3F58" w:rsidRPr="00345B5F">
        <w:tc>
          <w:tcPr>
            <w:tcW w:w="4440" w:type="dxa"/>
          </w:tcPr>
          <w:p w:rsidR="004F3F58" w:rsidRPr="00345B5F" w:rsidRDefault="00CF5AE2">
            <w:pPr>
              <w:rPr>
                <w:lang w:val="es-ES_tradnl"/>
              </w:rPr>
            </w:pPr>
            <w:r w:rsidRPr="00345B5F">
              <w:rPr>
                <w:lang w:val="es-ES_tradnl"/>
              </w:rPr>
              <w:t>Tasa de aprobación</w:t>
            </w:r>
          </w:p>
        </w:tc>
        <w:tc>
          <w:tcPr>
            <w:tcW w:w="4920" w:type="dxa"/>
          </w:tcPr>
          <w:p w:rsidR="004F3F58" w:rsidRPr="00345B5F" w:rsidRDefault="00CF5AE2">
            <w:pPr>
              <w:rPr>
                <w:lang w:val="es-ES_tradnl"/>
              </w:rPr>
            </w:pPr>
            <w:r w:rsidRPr="00345B5F">
              <w:rPr>
                <w:lang w:val="es-ES_tradnl"/>
              </w:rPr>
              <w:t>Casos aprobados ÷ casos ejecutados × 100</w:t>
            </w:r>
          </w:p>
        </w:tc>
      </w:tr>
      <w:tr w:rsidR="004F3F58" w:rsidRPr="00345B5F">
        <w:tc>
          <w:tcPr>
            <w:tcW w:w="4440" w:type="dxa"/>
          </w:tcPr>
          <w:p w:rsidR="004F3F58" w:rsidRPr="00345B5F" w:rsidRDefault="00CF5AE2">
            <w:pPr>
              <w:rPr>
                <w:lang w:val="es-ES_tradnl"/>
              </w:rPr>
            </w:pPr>
            <w:r w:rsidRPr="00345B5F">
              <w:rPr>
                <w:lang w:val="es-ES_tradnl"/>
              </w:rPr>
              <w:t>Densidad de defectos</w:t>
            </w:r>
          </w:p>
        </w:tc>
        <w:tc>
          <w:tcPr>
            <w:tcW w:w="4920" w:type="dxa"/>
          </w:tcPr>
          <w:p w:rsidR="004F3F58" w:rsidRPr="00345B5F" w:rsidRDefault="00CF5AE2">
            <w:pPr>
              <w:rPr>
                <w:lang w:val="es-ES_tradnl"/>
              </w:rPr>
            </w:pPr>
            <w:r w:rsidRPr="00345B5F">
              <w:rPr>
                <w:lang w:val="es-ES_tradnl"/>
              </w:rPr>
              <w:t>Defectos detectados ÷ KLOC (miles de líneas de código)</w:t>
            </w:r>
          </w:p>
        </w:tc>
      </w:tr>
      <w:tr w:rsidR="004F3F58" w:rsidRPr="00345B5F">
        <w:tc>
          <w:tcPr>
            <w:tcW w:w="4440" w:type="dxa"/>
          </w:tcPr>
          <w:p w:rsidR="004F3F58" w:rsidRPr="00345B5F" w:rsidRDefault="00CF5AE2">
            <w:pPr>
              <w:rPr>
                <w:lang w:val="es-ES_tradnl"/>
              </w:rPr>
            </w:pPr>
            <w:r w:rsidRPr="00345B5F">
              <w:rPr>
                <w:lang w:val="es-ES_tradnl"/>
              </w:rPr>
              <w:t>Eficacia de eliminación de defectos (DRE)</w:t>
            </w:r>
          </w:p>
        </w:tc>
        <w:tc>
          <w:tcPr>
            <w:tcW w:w="4920" w:type="dxa"/>
          </w:tcPr>
          <w:p w:rsidR="004F3F58" w:rsidRPr="00345B5F" w:rsidRDefault="00CF5AE2">
            <w:pPr>
              <w:rPr>
                <w:lang w:val="es-ES_tradnl"/>
              </w:rPr>
            </w:pPr>
            <w:r w:rsidRPr="00345B5F">
              <w:rPr>
                <w:lang w:val="es-ES_tradnl"/>
              </w:rPr>
              <w:t>D_pre ÷ (D_pre + D_post) × 100, con D_pre los defectos hallados antes de la liberación y D_post los hallados después</w:t>
            </w:r>
          </w:p>
        </w:tc>
      </w:tr>
      <w:tr w:rsidR="004F3F58" w:rsidRPr="00345B5F">
        <w:tc>
          <w:tcPr>
            <w:tcW w:w="4440" w:type="dxa"/>
          </w:tcPr>
          <w:p w:rsidR="004F3F58" w:rsidRPr="00345B5F" w:rsidRDefault="00CF5AE2">
            <w:pPr>
              <w:rPr>
                <w:lang w:val="es-ES_tradnl"/>
              </w:rPr>
            </w:pPr>
            <w:r w:rsidRPr="00345B5F">
              <w:rPr>
                <w:lang w:val="es-ES_tradnl"/>
              </w:rPr>
              <w:t>Cobertura</w:t>
            </w:r>
          </w:p>
        </w:tc>
        <w:tc>
          <w:tcPr>
            <w:tcW w:w="4920" w:type="dxa"/>
          </w:tcPr>
          <w:p w:rsidR="004F3F58" w:rsidRPr="00345B5F" w:rsidRDefault="00CF5AE2">
            <w:pPr>
              <w:rPr>
                <w:lang w:val="es-ES_tradnl"/>
              </w:rPr>
            </w:pPr>
            <w:r w:rsidRPr="00345B5F">
              <w:rPr>
                <w:lang w:val="es-ES_tradnl"/>
              </w:rPr>
              <w:t>Porcentaje de líneas (o ramas)</w:t>
            </w:r>
            <w:r w:rsidRPr="00345B5F">
              <w:rPr>
                <w:lang w:val="es-ES_tradnl"/>
              </w:rPr>
              <w:t xml:space="preserve"> ejecutadas por las pruebas</w:t>
            </w:r>
          </w:p>
        </w:tc>
      </w:tr>
      <w:tr w:rsidR="004F3F58" w:rsidRPr="00345B5F">
        <w:tc>
          <w:tcPr>
            <w:tcW w:w="4440" w:type="dxa"/>
          </w:tcPr>
          <w:p w:rsidR="004F3F58" w:rsidRPr="00345B5F" w:rsidRDefault="00CF5AE2">
            <w:pPr>
              <w:rPr>
                <w:lang w:val="es-ES_tradnl"/>
              </w:rPr>
            </w:pPr>
            <w:r w:rsidRPr="00345B5F">
              <w:rPr>
                <w:lang w:val="es-ES_tradnl"/>
              </w:rPr>
              <w:t>Esfuerzo de prueba</w:t>
            </w:r>
          </w:p>
        </w:tc>
        <w:tc>
          <w:tcPr>
            <w:tcW w:w="4920" w:type="dxa"/>
          </w:tcPr>
          <w:p w:rsidR="004F3F58" w:rsidRPr="00345B5F" w:rsidRDefault="00CF5AE2">
            <w:pPr>
              <w:rPr>
                <w:lang w:val="es-ES_tradnl"/>
              </w:rPr>
            </w:pPr>
            <w:r w:rsidRPr="00345B5F">
              <w:rPr>
                <w:lang w:val="es-ES_tradnl"/>
              </w:rPr>
              <w:t>E = [Σ n_i × (t_diseño + t_ejecución + t_</w:t>
            </w:r>
            <w:proofErr w:type="gramStart"/>
            <w:r w:rsidRPr="00345B5F">
              <w:rPr>
                <w:lang w:val="es-ES_tradnl"/>
              </w:rPr>
              <w:t>reporte)_</w:t>
            </w:r>
            <w:proofErr w:type="gramEnd"/>
            <w:r w:rsidRPr="00345B5F">
              <w:rPr>
                <w:lang w:val="es-ES_tradnl"/>
              </w:rPr>
              <w:t>i] × (1 + f_reejecución) × (1 + f_contingencia)</w:t>
            </w:r>
          </w:p>
        </w:tc>
      </w:tr>
      <w:tr w:rsidR="004F3F58" w:rsidRPr="00345B5F">
        <w:tc>
          <w:tcPr>
            <w:tcW w:w="4440" w:type="dxa"/>
          </w:tcPr>
          <w:p w:rsidR="004F3F58" w:rsidRPr="00345B5F" w:rsidRDefault="00CF5AE2">
            <w:pPr>
              <w:rPr>
                <w:lang w:val="es-ES_tradnl"/>
              </w:rPr>
            </w:pPr>
            <w:r w:rsidRPr="00345B5F">
              <w:rPr>
                <w:lang w:val="es-ES_tradnl"/>
              </w:rPr>
              <w:t>Criterio de entrada, de salida y de suspensión/reanudación</w:t>
            </w:r>
          </w:p>
        </w:tc>
        <w:tc>
          <w:tcPr>
            <w:tcW w:w="4920" w:type="dxa"/>
          </w:tcPr>
          <w:p w:rsidR="004F3F58" w:rsidRPr="00345B5F" w:rsidRDefault="00CF5AE2">
            <w:pPr>
              <w:rPr>
                <w:lang w:val="es-ES_tradnl"/>
              </w:rPr>
            </w:pPr>
            <w:r w:rsidRPr="00345B5F">
              <w:rPr>
                <w:lang w:val="es-ES_tradnl"/>
              </w:rPr>
              <w:t xml:space="preserve">Condiciones </w:t>
            </w:r>
            <w:r w:rsidRPr="00345B5F">
              <w:rPr>
                <w:b/>
                <w:lang w:val="es-ES_tradnl"/>
              </w:rPr>
              <w:t>medibles</w:t>
            </w:r>
            <w:r w:rsidRPr="00345B5F">
              <w:rPr>
                <w:lang w:val="es-ES_tradnl"/>
              </w:rPr>
              <w:t xml:space="preserve"> para iniciar, dar por conclui</w:t>
            </w:r>
            <w:r w:rsidRPr="00345B5F">
              <w:rPr>
                <w:lang w:val="es-ES_tradnl"/>
              </w:rPr>
              <w:t>da o detener/retomar una fase de prueba</w:t>
            </w:r>
          </w:p>
        </w:tc>
      </w:tr>
    </w:tbl>
    <w:p w:rsidR="00691F87" w:rsidRDefault="00691F87" w:rsidP="00691F87">
      <w:pPr>
        <w:pStyle w:val="Ttulo2"/>
        <w:rPr>
          <w:lang w:val="es-ES_tradnl"/>
        </w:rPr>
      </w:pPr>
    </w:p>
    <w:p w:rsidR="00691F87" w:rsidRDefault="00691F87" w:rsidP="00691F87">
      <w:pPr>
        <w:pStyle w:val="Ttulo2"/>
        <w:rPr>
          <w:lang w:val="es-ES_tradnl"/>
        </w:rPr>
      </w:pPr>
    </w:p>
    <w:p w:rsidR="00691F87" w:rsidRDefault="00CF5AE2" w:rsidP="00691F87">
      <w:pPr>
        <w:pStyle w:val="Ttulo2"/>
        <w:rPr>
          <w:lang w:val="es-ES_tradnl"/>
        </w:rPr>
      </w:pPr>
      <w:r w:rsidRPr="00345B5F">
        <w:rPr>
          <w:lang w:val="es-ES_tradnl"/>
        </w:rPr>
        <w:t>Desarrollo del taller</w:t>
      </w:r>
    </w:p>
    <w:p w:rsidR="004F3F58" w:rsidRPr="00345B5F" w:rsidRDefault="00CF5AE2" w:rsidP="00691F87">
      <w:pPr>
        <w:pStyle w:val="Ttulo2"/>
        <w:rPr>
          <w:lang w:val="es-ES_tradnl"/>
        </w:rPr>
      </w:pPr>
      <w:r w:rsidRPr="00345B5F">
        <w:rPr>
          <w:lang w:val="es-ES_tradnl"/>
        </w:rPr>
        <w:t>Ficha del sistema bajo prueba</w:t>
      </w:r>
      <w:r w:rsidR="00691F87">
        <w:rPr>
          <w:b w:val="0"/>
          <w:lang w:val="es-ES_tradnl"/>
        </w:rPr>
        <w:t xml:space="preserve">. </w:t>
      </w:r>
      <w:r w:rsidRPr="00345B5F">
        <w:rPr>
          <w:lang w:val="es-ES_tradnl"/>
        </w:rPr>
        <w:t>Complete la ficha de su proyecto.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000"/>
        <w:gridCol w:w="6359"/>
      </w:tblGrid>
      <w:tr w:rsidR="004F3F58" w:rsidRPr="00345B5F">
        <w:trPr>
          <w:tblHeader/>
        </w:trPr>
        <w:tc>
          <w:tcPr>
            <w:tcW w:w="3000" w:type="dxa"/>
            <w:shd w:val="clear" w:color="auto" w:fill="F2F2F2"/>
          </w:tcPr>
          <w:p w:rsidR="004F3F58" w:rsidRPr="00345B5F" w:rsidRDefault="00CF5AE2">
            <w:pPr>
              <w:rPr>
                <w:lang w:val="es-ES_tradnl"/>
              </w:rPr>
            </w:pPr>
            <w:r w:rsidRPr="00345B5F">
              <w:rPr>
                <w:lang w:val="es-ES_tradnl"/>
              </w:rPr>
              <w:t>C</w:t>
            </w:r>
            <w:r w:rsidRPr="00345B5F">
              <w:rPr>
                <w:lang w:val="es-ES_tradnl"/>
              </w:rPr>
              <w:t>ampo</w:t>
            </w:r>
          </w:p>
        </w:tc>
        <w:tc>
          <w:tcPr>
            <w:tcW w:w="6359" w:type="dxa"/>
            <w:shd w:val="clear" w:color="auto" w:fill="F2F2F2"/>
          </w:tcPr>
          <w:p w:rsidR="004F3F58" w:rsidRPr="00345B5F" w:rsidRDefault="00CF5AE2">
            <w:pPr>
              <w:rPr>
                <w:lang w:val="es-ES_tradnl"/>
              </w:rPr>
            </w:pPr>
            <w:r w:rsidRPr="00345B5F">
              <w:rPr>
                <w:lang w:val="es-ES_tradnl"/>
              </w:rPr>
              <w:t>Su proyecto</w:t>
            </w:r>
          </w:p>
        </w:tc>
      </w:tr>
      <w:tr w:rsidR="004F3F58" w:rsidRPr="00345B5F">
        <w:tc>
          <w:tcPr>
            <w:tcW w:w="3000" w:type="dxa"/>
          </w:tcPr>
          <w:p w:rsidR="004F3F58" w:rsidRPr="00345B5F" w:rsidRDefault="00CF5AE2">
            <w:pPr>
              <w:rPr>
                <w:lang w:val="es-ES_tradnl"/>
              </w:rPr>
            </w:pPr>
            <w:r w:rsidRPr="00345B5F">
              <w:rPr>
                <w:lang w:val="es-ES_tradnl"/>
              </w:rPr>
              <w:t>Nombre y objetivo del sistema</w:t>
            </w:r>
          </w:p>
        </w:tc>
        <w:tc>
          <w:tcPr>
            <w:tcW w:w="6359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Juego 2048 en Python: deslizar y fusionar fichas hasta formar 2048, con interfaz web local y modo terminal. Repositorio: https://github.com/DiegoMosqueraC/juego-2048-python</w:t>
            </w:r>
          </w:p>
        </w:tc>
      </w:tr>
      <w:tr w:rsidR="004F3F58" w:rsidRPr="00345B5F">
        <w:tc>
          <w:tcPr>
            <w:tcW w:w="3000" w:type="dxa"/>
          </w:tcPr>
          <w:p w:rsidR="004F3F58" w:rsidRPr="00345B5F" w:rsidRDefault="00CF5AE2">
            <w:pPr>
              <w:rPr>
                <w:lang w:val="es-ES_tradnl"/>
              </w:rPr>
            </w:pPr>
            <w:r w:rsidRPr="00345B5F">
              <w:rPr>
                <w:lang w:val="es-ES_tradnl"/>
              </w:rPr>
              <w:t>Lenguaje, framework y herramienta xUnit</w:t>
            </w:r>
          </w:p>
        </w:tc>
        <w:tc>
          <w:tcPr>
            <w:tcW w:w="6359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Python 3.10+ (biblioteca estándar, sin framework); JavaScript en el cliente web. xUnit: pytest (Python) y node:test (JavaScript).</w:t>
            </w:r>
          </w:p>
        </w:tc>
      </w:tr>
      <w:tr w:rsidR="004F3F58" w:rsidRPr="00345B5F">
        <w:tc>
          <w:tcPr>
            <w:tcW w:w="3000" w:type="dxa"/>
          </w:tcPr>
          <w:p w:rsidR="004F3F58" w:rsidRPr="00345B5F" w:rsidRDefault="00CF5AE2">
            <w:pPr>
              <w:rPr>
                <w:lang w:val="es-ES_tradnl"/>
              </w:rPr>
            </w:pPr>
            <w:r w:rsidRPr="00345B5F">
              <w:rPr>
                <w:lang w:val="es-ES_tradnl"/>
              </w:rPr>
              <w:t xml:space="preserve">Módulos principales </w:t>
            </w:r>
          </w:p>
        </w:tc>
        <w:tc>
          <w:tcPr>
            <w:tcW w:w="6359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config.py, validation.py, storage.py, logic.py (núcleo), web_ui.py (servidor HTTP y API JSON), terminal_ui.py, main.py y static/ (app.js, game-utils.js).</w:t>
            </w:r>
          </w:p>
        </w:tc>
      </w:tr>
      <w:tr w:rsidR="004F3F58" w:rsidRPr="00345B5F">
        <w:tc>
          <w:tcPr>
            <w:tcW w:w="3000" w:type="dxa"/>
          </w:tcPr>
          <w:p w:rsidR="004F3F58" w:rsidRPr="00345B5F" w:rsidRDefault="00CF5AE2">
            <w:pPr>
              <w:rPr>
                <w:lang w:val="es-ES_tradnl"/>
              </w:rPr>
            </w:pPr>
            <w:r w:rsidRPr="00345B5F">
              <w:rPr>
                <w:lang w:val="es-ES_tradnl"/>
              </w:rPr>
              <w:t>Requisitos funcionales (IDs)</w:t>
            </w:r>
          </w:p>
        </w:tc>
        <w:tc>
          <w:tcPr>
            <w:tcW w:w="6359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RF-01 mover y fusionar; RF-02 victoria y seguir jugando; RF-03 fin de partida y deshacer; RF-04 récord entre sesiones; RF-05 validar entradas; RF-06 API local segura; RF-07 modo terminal Linux/Windows; RF-08 interfaz web accesible.</w:t>
            </w:r>
          </w:p>
        </w:tc>
      </w:tr>
      <w:tr w:rsidR="004F3F58" w:rsidRPr="00345B5F">
        <w:tc>
          <w:tcPr>
            <w:tcW w:w="3000" w:type="dxa"/>
          </w:tcPr>
          <w:p w:rsidR="004F3F58" w:rsidRPr="00345B5F" w:rsidRDefault="00CF5AE2">
            <w:pPr>
              <w:rPr>
                <w:lang w:val="es-ES_tradnl"/>
              </w:rPr>
            </w:pPr>
            <w:r w:rsidRPr="00345B5F">
              <w:rPr>
                <w:lang w:val="es-ES_tradnl"/>
              </w:rPr>
              <w:t>Dependencias externas (BD, API, servicios)</w:t>
            </w:r>
          </w:p>
        </w:tc>
        <w:tc>
          <w:tcPr>
            <w:tcW w:w="6359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Sin base de datos ni API externas. Archivo highscore.json (disco), generador aleatorio, módulo curses, navegador web y GitHub Actions para la integración continua.</w:t>
            </w:r>
          </w:p>
        </w:tc>
      </w:tr>
      <w:tr w:rsidR="004F3F58" w:rsidRPr="00345B5F">
        <w:tc>
          <w:tcPr>
            <w:tcW w:w="3000" w:type="dxa"/>
          </w:tcPr>
          <w:p w:rsidR="004F3F58" w:rsidRPr="00345B5F" w:rsidRDefault="00CF5AE2">
            <w:pPr>
              <w:rPr>
                <w:lang w:val="es-ES_tradnl"/>
              </w:rPr>
            </w:pPr>
            <w:r w:rsidRPr="00345B5F">
              <w:rPr>
                <w:lang w:val="es-ES_tradnl"/>
              </w:rPr>
              <w:t>Estado de avance (% de RF implementados)</w:t>
            </w:r>
          </w:p>
        </w:tc>
        <w:tc>
          <w:tcPr>
            <w:tcW w:w="6359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100 % (8 de 8 RF implementados en la versión 2.0.0).</w:t>
            </w:r>
          </w:p>
        </w:tc>
      </w:tr>
      <w:tr w:rsidR="004F3F58" w:rsidRPr="00345B5F">
        <w:tc>
          <w:tcPr>
            <w:tcW w:w="3000" w:type="dxa"/>
          </w:tcPr>
          <w:p w:rsidR="004F3F58" w:rsidRPr="00345B5F" w:rsidRDefault="00CF5AE2">
            <w:pPr>
              <w:rPr>
                <w:lang w:val="es-ES_tradnl"/>
              </w:rPr>
            </w:pPr>
            <w:r w:rsidRPr="00345B5F">
              <w:rPr>
                <w:lang w:val="es-ES_tradnl"/>
              </w:rPr>
              <w:t>Pruebas existentes (número, tipo) y cobertura actual</w:t>
            </w:r>
          </w:p>
        </w:tc>
        <w:tc>
          <w:tcPr>
            <w:tcW w:w="6359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283 automatizadas (273 pytest + 10 node:test): unitarias, integración, sistema, aceptación y regresión; 13 pruebas de sistema manuales. Cobertura de sentencias y ramas: 96,6 %.</w:t>
            </w:r>
          </w:p>
        </w:tc>
      </w:tr>
      <w:tr w:rsidR="004F3F58" w:rsidRPr="00345B5F">
        <w:tc>
          <w:tcPr>
            <w:tcW w:w="3000" w:type="dxa"/>
          </w:tcPr>
          <w:p w:rsidR="004F3F58" w:rsidRPr="00345B5F" w:rsidRDefault="00CF5AE2">
            <w:pPr>
              <w:rPr>
                <w:lang w:val="es-ES_tradnl"/>
              </w:rPr>
            </w:pPr>
            <w:r w:rsidRPr="00345B5F">
              <w:rPr>
                <w:lang w:val="es-ES_tradnl"/>
              </w:rPr>
              <w:t>Tamaño aproximado en KLOC (</w:t>
            </w:r>
            <w:r w:rsidRPr="00345B5F">
              <w:rPr>
                <w:rStyle w:val="CodeChar"/>
                <w:lang w:val="es-ES_tradnl"/>
              </w:rPr>
              <w:t>cloc</w:t>
            </w:r>
            <w:r w:rsidRPr="00345B5F">
              <w:rPr>
                <w:lang w:val="es-ES_tradnl"/>
              </w:rPr>
              <w:t xml:space="preserve"> o </w:t>
            </w:r>
            <w:r w:rsidRPr="00345B5F">
              <w:rPr>
                <w:rStyle w:val="CodeChar"/>
                <w:lang w:val="es-ES_tradnl"/>
              </w:rPr>
              <w:t>wc -l</w:t>
            </w:r>
            <w:r w:rsidRPr="00345B5F">
              <w:rPr>
                <w:lang w:val="es-ES_tradnl"/>
              </w:rPr>
              <w:t>)</w:t>
            </w:r>
          </w:p>
        </w:tc>
        <w:tc>
          <w:tcPr>
            <w:tcW w:w="6359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≈ 2,1 KLOC de código de aplicación (1 699 líneas Python + 420 JavaScript, wc -l); 1,7 KLOC de pruebas.</w:t>
            </w:r>
          </w:p>
        </w:tc>
      </w:tr>
    </w:tbl>
    <w:p w:rsidR="00691F87" w:rsidRDefault="00691F87">
      <w:pPr>
        <w:rPr>
          <w:b/>
          <w:lang w:val="es-ES_tradnl"/>
        </w:rPr>
      </w:pPr>
    </w:p>
    <w:p w:rsidR="004F3F58" w:rsidRPr="00345B5F" w:rsidRDefault="00CF5AE2">
      <w:pPr>
        <w:rPr>
          <w:lang w:val="es-ES_tradnl"/>
        </w:rPr>
      </w:pPr>
      <w:r w:rsidRPr="00345B5F">
        <w:rPr>
          <w:b/>
          <w:lang w:val="es-ES_tradnl"/>
        </w:rPr>
        <w:t>Relación de conceptos (6 puntos, 1 punto cada uno).</w:t>
      </w:r>
      <w:r w:rsidRPr="00345B5F">
        <w:rPr>
          <w:lang w:val="es-ES_tradnl"/>
        </w:rPr>
        <w:t xml:space="preserve"> Una cada concepto con su descripción.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442"/>
        <w:gridCol w:w="5917"/>
      </w:tblGrid>
      <w:tr w:rsidR="004F3F58" w:rsidRPr="00345B5F">
        <w:trPr>
          <w:tblHeader/>
        </w:trPr>
        <w:tc>
          <w:tcPr>
            <w:tcW w:w="3442" w:type="dxa"/>
            <w:shd w:val="clear" w:color="auto" w:fill="F2F2F2"/>
          </w:tcPr>
          <w:p w:rsidR="004F3F58" w:rsidRPr="00345B5F" w:rsidRDefault="00CF5AE2">
            <w:pPr>
              <w:rPr>
                <w:lang w:val="es-ES_tradnl"/>
              </w:rPr>
            </w:pPr>
            <w:r w:rsidRPr="00345B5F">
              <w:rPr>
                <w:lang w:val="es-ES_tradnl"/>
              </w:rPr>
              <w:t>Concepto</w:t>
            </w:r>
          </w:p>
        </w:tc>
        <w:tc>
          <w:tcPr>
            <w:tcW w:w="5917" w:type="dxa"/>
            <w:shd w:val="clear" w:color="auto" w:fill="F2F2F2"/>
          </w:tcPr>
          <w:p w:rsidR="004F3F58" w:rsidRPr="00345B5F" w:rsidRDefault="00CF5AE2">
            <w:pPr>
              <w:rPr>
                <w:lang w:val="es-ES_tradnl"/>
              </w:rPr>
            </w:pPr>
            <w:r w:rsidRPr="00345B5F">
              <w:rPr>
                <w:lang w:val="es-ES_tradnl"/>
              </w:rPr>
              <w:t>Descripción (escriba la letra)</w:t>
            </w:r>
          </w:p>
        </w:tc>
      </w:tr>
      <w:tr w:rsidR="004F3F58" w:rsidRPr="00345B5F">
        <w:tc>
          <w:tcPr>
            <w:tcW w:w="3442" w:type="dxa"/>
          </w:tcPr>
          <w:p w:rsidR="004F3F58" w:rsidRPr="00345B5F" w:rsidRDefault="00CF5AE2">
            <w:pPr>
              <w:rPr>
                <w:lang w:val="es-ES_tradnl"/>
              </w:rPr>
            </w:pPr>
            <w:r w:rsidRPr="00345B5F">
              <w:rPr>
                <w:lang w:val="es-ES_tradnl"/>
              </w:rPr>
              <w:t>1. Criterio de entrada</w:t>
            </w:r>
          </w:p>
        </w:tc>
        <w:tc>
          <w:tcPr>
            <w:tcW w:w="5917" w:type="dxa"/>
          </w:tcPr>
          <w:p w:rsidR="004F3F58" w:rsidRPr="00345B5F" w:rsidRDefault="00CF5AE2">
            <w:pPr>
              <w:rPr>
                <w:lang w:val="es-ES_tradnl"/>
              </w:rPr>
            </w:pPr>
            <w:r w:rsidRPr="00345B5F">
              <w:rPr>
                <w:lang w:val="es-ES_tradnl"/>
              </w:rPr>
              <w:t xml:space="preserve">a) Condición que obliga a detener temporalmente la ejecución (por ejemplo, un </w:t>
            </w:r>
            <w:r w:rsidRPr="00345B5F">
              <w:rPr>
                <w:i/>
                <w:lang w:val="es-ES_tradnl"/>
              </w:rPr>
              <w:t>build</w:t>
            </w:r>
            <w:r w:rsidRPr="00345B5F">
              <w:rPr>
                <w:lang w:val="es-ES_tradnl"/>
              </w:rPr>
              <w:t xml:space="preserve"> que no compila)</w:t>
            </w:r>
          </w:p>
        </w:tc>
      </w:tr>
      <w:tr w:rsidR="004F3F58" w:rsidRPr="00345B5F">
        <w:tc>
          <w:tcPr>
            <w:tcW w:w="3442" w:type="dxa"/>
          </w:tcPr>
          <w:p w:rsidR="004F3F58" w:rsidRPr="00345B5F" w:rsidRDefault="00CF5AE2">
            <w:pPr>
              <w:rPr>
                <w:lang w:val="es-ES_tradnl"/>
              </w:rPr>
            </w:pPr>
            <w:r w:rsidRPr="00345B5F">
              <w:rPr>
                <w:lang w:val="es-ES_tradnl"/>
              </w:rPr>
              <w:t>2. Criterio de salida</w:t>
            </w:r>
          </w:p>
        </w:tc>
        <w:tc>
          <w:tcPr>
            <w:tcW w:w="5917" w:type="dxa"/>
          </w:tcPr>
          <w:p w:rsidR="004F3F58" w:rsidRPr="00345B5F" w:rsidRDefault="00CF5AE2">
            <w:pPr>
              <w:rPr>
                <w:lang w:val="es-ES_tradnl"/>
              </w:rPr>
            </w:pPr>
            <w:r w:rsidRPr="00345B5F">
              <w:rPr>
                <w:lang w:val="es-ES_tradnl"/>
              </w:rPr>
              <w:t>b) Cantidad de defectos hallados por unidad de tamaño del software</w:t>
            </w:r>
          </w:p>
        </w:tc>
      </w:tr>
      <w:tr w:rsidR="004F3F58" w:rsidRPr="00345B5F">
        <w:tc>
          <w:tcPr>
            <w:tcW w:w="3442" w:type="dxa"/>
          </w:tcPr>
          <w:p w:rsidR="004F3F58" w:rsidRPr="00345B5F" w:rsidRDefault="00CF5AE2">
            <w:pPr>
              <w:rPr>
                <w:lang w:val="es-ES_tradnl"/>
              </w:rPr>
            </w:pPr>
            <w:r w:rsidRPr="00345B5F">
              <w:rPr>
                <w:lang w:val="es-ES_tradnl"/>
              </w:rPr>
              <w:t>3. Criterio de suspensión</w:t>
            </w:r>
          </w:p>
        </w:tc>
        <w:tc>
          <w:tcPr>
            <w:tcW w:w="5917" w:type="dxa"/>
          </w:tcPr>
          <w:p w:rsidR="004F3F58" w:rsidRPr="00345B5F" w:rsidRDefault="00CF5AE2">
            <w:pPr>
              <w:rPr>
                <w:lang w:val="es-ES_tradnl"/>
              </w:rPr>
            </w:pPr>
            <w:r w:rsidRPr="00345B5F">
              <w:rPr>
                <w:lang w:val="es-ES_tradnl"/>
              </w:rPr>
              <w:t>c) Fuente que permite determinar el resultado esperado de una prueba (requisito, especificación, modelo)</w:t>
            </w:r>
          </w:p>
        </w:tc>
      </w:tr>
      <w:tr w:rsidR="004F3F58" w:rsidRPr="00345B5F">
        <w:tc>
          <w:tcPr>
            <w:tcW w:w="3442" w:type="dxa"/>
          </w:tcPr>
          <w:p w:rsidR="004F3F58" w:rsidRPr="00345B5F" w:rsidRDefault="00CF5AE2">
            <w:pPr>
              <w:rPr>
                <w:lang w:val="es-ES_tradnl"/>
              </w:rPr>
            </w:pPr>
            <w:r w:rsidRPr="00345B5F">
              <w:rPr>
                <w:lang w:val="es-ES_tradnl"/>
              </w:rPr>
              <w:t>4. Oráculo de prueba</w:t>
            </w:r>
          </w:p>
        </w:tc>
        <w:tc>
          <w:tcPr>
            <w:tcW w:w="5917" w:type="dxa"/>
          </w:tcPr>
          <w:p w:rsidR="004F3F58" w:rsidRPr="00345B5F" w:rsidRDefault="00CF5AE2">
            <w:pPr>
              <w:rPr>
                <w:lang w:val="es-ES_tradnl"/>
              </w:rPr>
            </w:pPr>
            <w:r w:rsidRPr="00345B5F">
              <w:rPr>
                <w:lang w:val="es-ES_tradnl"/>
              </w:rPr>
              <w:t>d) Condiciones mínimas del entorno y del software para comenzar a probar (versión estable, datos cargados)</w:t>
            </w:r>
          </w:p>
        </w:tc>
      </w:tr>
      <w:tr w:rsidR="004F3F58" w:rsidRPr="00345B5F">
        <w:tc>
          <w:tcPr>
            <w:tcW w:w="3442" w:type="dxa"/>
          </w:tcPr>
          <w:p w:rsidR="004F3F58" w:rsidRPr="00345B5F" w:rsidRDefault="00CF5AE2">
            <w:pPr>
              <w:rPr>
                <w:lang w:val="es-ES_tradnl"/>
              </w:rPr>
            </w:pPr>
            <w:r w:rsidRPr="00345B5F">
              <w:rPr>
                <w:lang w:val="es-ES_tradnl"/>
              </w:rPr>
              <w:t>5. Densidad de defect</w:t>
            </w:r>
            <w:r w:rsidRPr="00345B5F">
              <w:rPr>
                <w:lang w:val="es-ES_tradnl"/>
              </w:rPr>
              <w:t>os</w:t>
            </w:r>
          </w:p>
        </w:tc>
        <w:tc>
          <w:tcPr>
            <w:tcW w:w="5917" w:type="dxa"/>
          </w:tcPr>
          <w:p w:rsidR="004F3F58" w:rsidRPr="00345B5F" w:rsidRDefault="00CF5AE2">
            <w:pPr>
              <w:rPr>
                <w:lang w:val="es-ES_tradnl"/>
              </w:rPr>
            </w:pPr>
            <w:r w:rsidRPr="00345B5F">
              <w:rPr>
                <w:lang w:val="es-ES_tradnl"/>
              </w:rPr>
              <w:t>e) Proporción de defectos hallados antes de la liberación respecto al total, incluidos los hallados después</w:t>
            </w:r>
          </w:p>
        </w:tc>
      </w:tr>
      <w:tr w:rsidR="004F3F58" w:rsidRPr="00345B5F">
        <w:tc>
          <w:tcPr>
            <w:tcW w:w="3442" w:type="dxa"/>
          </w:tcPr>
          <w:p w:rsidR="004F3F58" w:rsidRPr="00345B5F" w:rsidRDefault="00CF5AE2">
            <w:pPr>
              <w:rPr>
                <w:lang w:val="es-ES_tradnl"/>
              </w:rPr>
            </w:pPr>
            <w:r w:rsidRPr="00345B5F">
              <w:rPr>
                <w:lang w:val="es-ES_tradnl"/>
              </w:rPr>
              <w:t>6. DRE</w:t>
            </w:r>
          </w:p>
        </w:tc>
        <w:tc>
          <w:tcPr>
            <w:tcW w:w="5917" w:type="dxa"/>
          </w:tcPr>
          <w:p w:rsidR="004F3F58" w:rsidRPr="00345B5F" w:rsidRDefault="00CF5AE2">
            <w:pPr>
              <w:rPr>
                <w:lang w:val="es-ES_tradnl"/>
              </w:rPr>
            </w:pPr>
            <w:r w:rsidRPr="00345B5F">
              <w:rPr>
                <w:lang w:val="es-ES_tradnl"/>
              </w:rPr>
              <w:t>f) Condiciones medibles que deben cumplirse para dar por concluida una fase de prueba</w:t>
            </w:r>
          </w:p>
        </w:tc>
      </w:tr>
    </w:tbl>
    <w:p>
      <w:pPr/>
      <w:r>
        <w:rPr>
          <w:b/>
          <w:lang w:val="es-ES"/>
        </w:rPr>
        <w:t xml:space="preserve">Respuesta: </w:t>
      </w:r>
      <w:r>
        <w:rPr>
          <w:lang w:val="es-ES"/>
        </w:rPr>
        <w:t xml:space="preserve">1 – d, 2 – f, 3 – a, 4 – c, 5 – b, 6 – e.</w:t>
      </w:r>
    </w:p>
    <w:p w:rsidR="004F3F58" w:rsidRPr="00345B5F" w:rsidRDefault="00CF5AE2">
      <w:pPr>
        <w:rPr>
          <w:lang w:val="es-ES_tradnl"/>
        </w:rPr>
      </w:pPr>
      <w:r w:rsidRPr="00345B5F">
        <w:rPr>
          <w:b/>
          <w:lang w:val="es-ES_tradnl"/>
        </w:rPr>
        <w:lastRenderedPageBreak/>
        <w:t>Qué probar y qué no probar</w:t>
      </w:r>
      <w:r w:rsidRPr="00345B5F">
        <w:rPr>
          <w:b/>
          <w:lang w:val="es-ES_tradnl"/>
        </w:rPr>
        <w:t>.</w:t>
      </w:r>
      <w:r w:rsidRPr="00345B5F">
        <w:rPr>
          <w:lang w:val="es-ES_tradnl"/>
        </w:rPr>
        <w:t xml:space="preserve"> Elabore un inventario de </w:t>
      </w:r>
      <w:r w:rsidRPr="00345B5F">
        <w:rPr>
          <w:b/>
          <w:lang w:val="es-ES_tradnl"/>
        </w:rPr>
        <w:t>mínimo 8 elementos</w:t>
      </w:r>
      <w:r w:rsidRPr="00345B5F">
        <w:rPr>
          <w:lang w:val="es-ES_tradnl"/>
        </w:rPr>
        <w:t xml:space="preserve"> (funcionalidades, módulos, atributos de calidad o componentes de terceros) y decida para cada uno si se prueba o no. Justifique técnicam</w:t>
      </w:r>
      <w:r w:rsidRPr="00345B5F">
        <w:rPr>
          <w:lang w:val="es-ES_tradnl"/>
        </w:rPr>
        <w:t>ente cada decisión.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700"/>
        <w:gridCol w:w="2000"/>
        <w:gridCol w:w="1000"/>
        <w:gridCol w:w="3359"/>
        <w:gridCol w:w="2300"/>
      </w:tblGrid>
      <w:tr w:rsidR="004F3F58" w:rsidRPr="00345B5F">
        <w:trPr>
          <w:tblHeader/>
        </w:trPr>
        <w:tc>
          <w:tcPr>
            <w:tcW w:w="700" w:type="dxa"/>
            <w:shd w:val="clear" w:color="auto" w:fill="F2F2F2"/>
          </w:tcPr>
          <w:p w:rsidR="004F3F58" w:rsidRPr="00345B5F" w:rsidRDefault="00CF5AE2">
            <w:pPr>
              <w:rPr>
                <w:lang w:val="es-ES_tradnl"/>
              </w:rPr>
            </w:pPr>
            <w:r w:rsidRPr="00345B5F">
              <w:rPr>
                <w:lang w:val="es-ES_tradnl"/>
              </w:rPr>
              <w:t>ID</w:t>
            </w:r>
          </w:p>
        </w:tc>
        <w:tc>
          <w:tcPr>
            <w:tcW w:w="2000" w:type="dxa"/>
            <w:shd w:val="clear" w:color="auto" w:fill="F2F2F2"/>
          </w:tcPr>
          <w:p w:rsidR="004F3F58" w:rsidRPr="00345B5F" w:rsidRDefault="00CF5AE2">
            <w:pPr>
              <w:rPr>
                <w:lang w:val="es-ES_tradnl"/>
              </w:rPr>
            </w:pPr>
            <w:r w:rsidRPr="00345B5F">
              <w:rPr>
                <w:lang w:val="es-ES_tradnl"/>
              </w:rPr>
              <w:t>Elemento</w:t>
            </w:r>
          </w:p>
        </w:tc>
        <w:tc>
          <w:tcPr>
            <w:tcW w:w="1000" w:type="dxa"/>
            <w:shd w:val="clear" w:color="auto" w:fill="F2F2F2"/>
          </w:tcPr>
          <w:p w:rsidR="004F3F58" w:rsidRPr="00345B5F" w:rsidRDefault="00CF5AE2">
            <w:pPr>
              <w:rPr>
                <w:lang w:val="es-ES_tradnl"/>
              </w:rPr>
            </w:pPr>
            <w:r w:rsidRPr="00345B5F">
              <w:rPr>
                <w:lang w:val="es-ES_tradnl"/>
              </w:rPr>
              <w:t>¿Se prueba?</w:t>
            </w:r>
          </w:p>
        </w:tc>
        <w:tc>
          <w:tcPr>
            <w:tcW w:w="3359" w:type="dxa"/>
            <w:shd w:val="clear" w:color="auto" w:fill="F2F2F2"/>
          </w:tcPr>
          <w:p w:rsidR="004F3F58" w:rsidRPr="00345B5F" w:rsidRDefault="00CF5AE2">
            <w:pPr>
              <w:rPr>
                <w:lang w:val="es-ES_tradnl"/>
              </w:rPr>
            </w:pPr>
            <w:r w:rsidRPr="00345B5F">
              <w:rPr>
                <w:lang w:val="es-ES_tradnl"/>
              </w:rPr>
              <w:t>Justificación técnica</w:t>
            </w:r>
          </w:p>
        </w:tc>
        <w:tc>
          <w:tcPr>
            <w:tcW w:w="2300" w:type="dxa"/>
            <w:shd w:val="clear" w:color="auto" w:fill="F2F2F2"/>
          </w:tcPr>
          <w:p w:rsidR="004F3F58" w:rsidRPr="00345B5F" w:rsidRDefault="00CF5AE2">
            <w:pPr>
              <w:rPr>
                <w:lang w:val="es-ES_tradnl"/>
              </w:rPr>
            </w:pPr>
            <w:r w:rsidRPr="00345B5F">
              <w:rPr>
                <w:lang w:val="es-ES_tradnl"/>
              </w:rPr>
              <w:t>Nivel y técnica (unitaria, integración, sistema; caja negra/blanca)</w:t>
            </w:r>
          </w:p>
        </w:tc>
      </w:tr>
      <w:tr w:rsidR="004F3F58" w:rsidRPr="00345B5F">
        <w:tc>
          <w:tcPr>
            <w:tcW w:w="7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E-01</w:t>
            </w:r>
          </w:p>
        </w:tc>
        <w:tc>
          <w:tcPr>
            <w:tcW w:w="20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Algoritmo de deslizar y fusionar (logic.py)</w:t>
            </w:r>
          </w:p>
        </w:tc>
        <w:tc>
          <w:tcPr>
            <w:tcW w:w="10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Sí</w:t>
            </w:r>
          </w:p>
        </w:tc>
        <w:tc>
          <w:tcPr>
            <w:tcW w:w="3359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Es la regla central del juego; un error cambia puntuación y tablero.</w:t>
            </w:r>
          </w:p>
        </w:tc>
        <w:tc>
          <w:tcPr>
            <w:tcW w:w="23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Unitaria; caja blanca (camino base)</w:t>
            </w:r>
          </w:p>
        </w:tc>
      </w:tr>
      <w:tr w:rsidR="004F3F58" w:rsidRPr="00345B5F">
        <w:tc>
          <w:tcPr>
            <w:tcW w:w="7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E-02</w:t>
            </w:r>
          </w:p>
        </w:tc>
        <w:tc>
          <w:tcPr>
            <w:tcW w:w="20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Detección de victoria, fin de partida y deshacer</w:t>
            </w:r>
          </w:p>
        </w:tc>
        <w:tc>
          <w:tcPr>
            <w:tcW w:w="10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Sí</w:t>
            </w:r>
          </w:p>
        </w:tc>
        <w:tc>
          <w:tcPr>
            <w:tcW w:w="3359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Tuvo 3 fallos en la versión base (BUG-05, 06, 23).</w:t>
            </w:r>
          </w:p>
        </w:tc>
        <w:tc>
          <w:tcPr>
            <w:tcW w:w="23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Unitaria y sistema; caja negra</w:t>
            </w:r>
          </w:p>
        </w:tc>
      </w:tr>
      <w:tr w:rsidR="004F3F58" w:rsidRPr="00345B5F">
        <w:tc>
          <w:tcPr>
            <w:tcW w:w="7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E-03</w:t>
            </w:r>
          </w:p>
        </w:tc>
        <w:tc>
          <w:tcPr>
            <w:tcW w:w="20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Validación de entradas (dirección, tamaño, puerto)</w:t>
            </w:r>
          </w:p>
        </w:tc>
        <w:tc>
          <w:tcPr>
            <w:tcW w:w="10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Sí</w:t>
            </w:r>
          </w:p>
        </w:tc>
        <w:tc>
          <w:tcPr>
            <w:tcW w:w="3359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Entradas externas; su fallo bloquea el juego (BUG-01).</w:t>
            </w:r>
          </w:p>
        </w:tc>
        <w:tc>
          <w:tcPr>
            <w:tcW w:w="23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Unitaria; partición de equivalencia y valores límite</w:t>
            </w:r>
          </w:p>
        </w:tc>
      </w:tr>
      <w:tr w:rsidR="004F3F58" w:rsidRPr="00345B5F">
        <w:tc>
          <w:tcPr>
            <w:tcW w:w="7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E-04</w:t>
            </w:r>
          </w:p>
        </w:tc>
        <w:tc>
          <w:tcPr>
            <w:tcW w:w="20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Persistencia del récord (storage.py)</w:t>
            </w:r>
          </w:p>
        </w:tc>
        <w:tc>
          <w:tcPr>
            <w:tcW w:w="10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Sí</w:t>
            </w:r>
          </w:p>
        </w:tc>
        <w:tc>
          <w:tcPr>
            <w:tcW w:w="3359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Toca el disco; un archivo dañado no debe impedir jugar.</w:t>
            </w:r>
          </w:p>
        </w:tc>
        <w:tc>
          <w:tcPr>
            <w:tcW w:w="23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Integración con disco temporal</w:t>
            </w:r>
          </w:p>
        </w:tc>
      </w:tr>
      <w:tr w:rsidR="004F3F58" w:rsidRPr="00345B5F">
        <w:tc>
          <w:tcPr>
            <w:tcW w:w="7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E-05</w:t>
            </w:r>
          </w:p>
        </w:tc>
        <w:tc>
          <w:tcPr>
            <w:tcW w:w="20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API HTTP local (web_ui.py)</w:t>
            </w:r>
          </w:p>
        </w:tc>
        <w:tc>
          <w:tcPr>
            <w:tcW w:w="10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Sí</w:t>
            </w:r>
          </w:p>
        </w:tc>
        <w:tc>
          <w:tcPr>
            <w:tcW w:w="3359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Superficie de ataque (CSRF, DoS); 3 fallos de severidad alta.</w:t>
            </w:r>
          </w:p>
        </w:tc>
        <w:tc>
          <w:tcPr>
            <w:tcW w:w="23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Integración; caja gris y seguridad</w:t>
            </w:r>
          </w:p>
        </w:tc>
      </w:tr>
      <w:tr w:rsidR="004F3F58" w:rsidRPr="00345B5F">
        <w:tc>
          <w:tcPr>
            <w:tcW w:w="7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E-06</w:t>
            </w:r>
          </w:p>
        </w:tc>
        <w:tc>
          <w:tcPr>
            <w:tcW w:w="20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Modo terminal (terminal_ui.py)</w:t>
            </w:r>
          </w:p>
        </w:tc>
        <w:tc>
          <w:tcPr>
            <w:tcW w:w="10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Sí</w:t>
            </w:r>
          </w:p>
        </w:tc>
        <w:tc>
          <w:tcPr>
            <w:tcW w:w="3359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Depende del sistema operativo (curses en Windows, BUG-10).</w:t>
            </w:r>
          </w:p>
        </w:tc>
        <w:tc>
          <w:tcPr>
            <w:tcW w:w="23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Unitaria con fake de curses; sistema manual</w:t>
            </w:r>
          </w:p>
        </w:tc>
      </w:tr>
      <w:tr w:rsidR="004F3F58" w:rsidRPr="00345B5F">
        <w:tc>
          <w:tcPr>
            <w:tcW w:w="7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E-07</w:t>
            </w:r>
          </w:p>
        </w:tc>
        <w:tc>
          <w:tcPr>
            <w:tcW w:w="20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Funciones puras de la interfaz (game-utils.js)</w:t>
            </w:r>
          </w:p>
        </w:tc>
        <w:tc>
          <w:tcPr>
            <w:tcW w:w="10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Sí</w:t>
            </w:r>
          </w:p>
        </w:tc>
        <w:tc>
          <w:tcPr>
            <w:tcW w:w="3359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Deciden atajos y sonidos (BUG-13, BUG-14).</w:t>
            </w:r>
          </w:p>
        </w:tc>
        <w:tc>
          <w:tcPr>
            <w:tcW w:w="23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Unitaria JavaScript; caja negra</w:t>
            </w:r>
          </w:p>
        </w:tc>
      </w:tr>
      <w:tr w:rsidR="004F3F58" w:rsidRPr="00345B5F">
        <w:tc>
          <w:tcPr>
            <w:tcW w:w="7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E-08</w:t>
            </w:r>
          </w:p>
        </w:tc>
        <w:tc>
          <w:tcPr>
            <w:tcW w:w="20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Animaciones, foco y contraste de la interfaz web</w:t>
            </w:r>
          </w:p>
        </w:tc>
        <w:tc>
          <w:tcPr>
            <w:tcW w:w="10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Sí, manual</w:t>
            </w:r>
          </w:p>
        </w:tc>
        <w:tc>
          <w:tcPr>
            <w:tcW w:w="3359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Requiere juicio visual; automatizarlo cuesta más que revisarlo.</w:t>
            </w:r>
          </w:p>
        </w:tc>
        <w:tc>
          <w:tcPr>
            <w:tcW w:w="23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Sistema manual guiado (ST-02 a ST-12)</w:t>
            </w:r>
          </w:p>
        </w:tc>
      </w:tr>
      <w:tr w:rsidR="004F3F58" w:rsidRPr="00345B5F">
        <w:tc>
          <w:tcPr>
            <w:tcW w:w="7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E-09</w:t>
            </w:r>
          </w:p>
        </w:tc>
        <w:tc>
          <w:tcPr>
            <w:tcW w:w="20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Biblioteca estándar de Python (http.server, json, random)</w:t>
            </w:r>
          </w:p>
        </w:tc>
        <w:tc>
          <w:tcPr>
            <w:tcW w:w="10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No</w:t>
            </w:r>
          </w:p>
        </w:tc>
        <w:tc>
          <w:tcPr>
            <w:tcW w:w="3359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Componente de terceros maduro y probado por sus autores; solo se prueba nuestro uso.</w:t>
            </w:r>
          </w:p>
        </w:tc>
        <w:tc>
          <w:tcPr>
            <w:tcW w:w="23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No aplica</w:t>
            </w:r>
          </w:p>
        </w:tc>
      </w:tr>
      <w:tr w:rsidR="004F3F58" w:rsidRPr="00345B5F">
        <w:tc>
          <w:tcPr>
            <w:tcW w:w="7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E-10</w:t>
            </w:r>
          </w:p>
        </w:tc>
        <w:tc>
          <w:tcPr>
            <w:tcW w:w="20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Rendimiento con muchos usuarios</w:t>
            </w:r>
          </w:p>
        </w:tc>
        <w:tc>
          <w:tcPr>
            <w:tcW w:w="10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No</w:t>
            </w:r>
          </w:p>
        </w:tc>
        <w:tc>
          <w:tcPr>
            <w:tcW w:w="3359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El servidor es local para un solo jugador; no hay requisito de carga.</w:t>
            </w:r>
          </w:p>
        </w:tc>
        <w:tc>
          <w:tcPr>
            <w:tcW w:w="23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No aplica</w:t>
            </w:r>
          </w:p>
        </w:tc>
      </w:tr>
      <w:tr w:rsidR="004F3F58" w:rsidRPr="00345B5F">
        <w:tc>
          <w:tcPr>
            <w:tcW w:w="7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E-11</w:t>
            </w:r>
          </w:p>
        </w:tc>
        <w:tc>
          <w:tcPr>
            <w:tcW w:w="20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Calidad del sonido sintetizado</w:t>
            </w:r>
          </w:p>
        </w:tc>
        <w:tc>
          <w:tcPr>
            <w:tcW w:w="10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No</w:t>
            </w:r>
          </w:p>
        </w:tc>
        <w:tc>
          <w:tcPr>
            <w:tcW w:w="3359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Atributo subjetivo sin requisito medible; solo se verifica que suene una vez.</w:t>
            </w:r>
          </w:p>
        </w:tc>
        <w:tc>
          <w:tcPr>
            <w:tcW w:w="23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No aplica</w:t>
            </w:r>
          </w:p>
        </w:tc>
      </w:tr>
    </w:tbl>
    <w:p w:rsidR="003030A7" w:rsidRDefault="003030A7">
      <w:pPr>
        <w:rPr>
          <w:b/>
          <w:lang w:val="es-ES_tradnl"/>
        </w:rPr>
      </w:pPr>
    </w:p>
    <w:p w:rsidR="004F3F58" w:rsidRPr="00345B5F" w:rsidRDefault="00CF5AE2">
      <w:pPr>
        <w:rPr>
          <w:lang w:val="es-ES_tradnl"/>
        </w:rPr>
      </w:pPr>
      <w:r w:rsidRPr="00345B5F">
        <w:rPr>
          <w:b/>
          <w:lang w:val="es-ES_tradnl"/>
        </w:rPr>
        <w:t>Análisis de riesgos y priorización</w:t>
      </w:r>
      <w:r w:rsidRPr="00345B5F">
        <w:rPr>
          <w:b/>
          <w:lang w:val="es-ES_tradnl"/>
        </w:rPr>
        <w:t>.</w:t>
      </w:r>
      <w:r w:rsidRPr="00345B5F">
        <w:rPr>
          <w:lang w:val="es-ES_tradnl"/>
        </w:rPr>
        <w:t xml:space="preserve"> Para al menos 8 elementos, asigne P e I (1 a 5), calcule la exposición y clasifique la prioridad: </w:t>
      </w:r>
      <w:r w:rsidRPr="00345B5F">
        <w:rPr>
          <w:b/>
          <w:lang w:val="es-ES_tradnl"/>
        </w:rPr>
        <w:t>Alta</w:t>
      </w:r>
      <w:r w:rsidRPr="00345B5F">
        <w:rPr>
          <w:lang w:val="es-ES_tradnl"/>
        </w:rPr>
        <w:t xml:space="preserve"> si exposición ≥ 15, </w:t>
      </w:r>
      <w:r w:rsidRPr="00345B5F">
        <w:rPr>
          <w:b/>
          <w:lang w:val="es-ES_tradnl"/>
        </w:rPr>
        <w:t>Media</w:t>
      </w:r>
      <w:r w:rsidRPr="00345B5F">
        <w:rPr>
          <w:lang w:val="es-ES_tradnl"/>
        </w:rPr>
        <w:t xml:space="preserve"> entre 8 y 14, </w:t>
      </w:r>
      <w:r w:rsidRPr="00345B5F">
        <w:rPr>
          <w:b/>
          <w:lang w:val="es-ES_tradnl"/>
        </w:rPr>
        <w:t>Baja</w:t>
      </w:r>
      <w:r w:rsidRPr="00345B5F">
        <w:rPr>
          <w:lang w:val="es-ES_tradnl"/>
        </w:rPr>
        <w:t xml:space="preserve"> si ≤ 7. Ordene la tabla de mayor a menor exposición y explique en cinco líneas qué sucedería con su plan si</w:t>
      </w:r>
      <w:r w:rsidRPr="00345B5F">
        <w:rPr>
          <w:lang w:val="es-ES_tradnl"/>
        </w:rPr>
        <w:t xml:space="preserve"> solo tuviera tiempo para la prioridad Alta.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700"/>
        <w:gridCol w:w="2600"/>
        <w:gridCol w:w="500"/>
        <w:gridCol w:w="500"/>
        <w:gridCol w:w="1100"/>
        <w:gridCol w:w="1000"/>
        <w:gridCol w:w="2959"/>
      </w:tblGrid>
      <w:tr w:rsidR="004F3F58" w:rsidRPr="00345B5F">
        <w:trPr>
          <w:tblHeader/>
        </w:trPr>
        <w:tc>
          <w:tcPr>
            <w:tcW w:w="700" w:type="dxa"/>
            <w:shd w:val="clear" w:color="auto" w:fill="F2F2F2"/>
          </w:tcPr>
          <w:p w:rsidR="004F3F58" w:rsidRPr="00345B5F" w:rsidRDefault="00CF5AE2">
            <w:pPr>
              <w:rPr>
                <w:lang w:val="es-ES_tradnl"/>
              </w:rPr>
            </w:pPr>
            <w:r w:rsidRPr="00345B5F">
              <w:rPr>
                <w:lang w:val="es-ES_tradnl"/>
              </w:rPr>
              <w:t>ID</w:t>
            </w:r>
          </w:p>
        </w:tc>
        <w:tc>
          <w:tcPr>
            <w:tcW w:w="2600" w:type="dxa"/>
            <w:shd w:val="clear" w:color="auto" w:fill="F2F2F2"/>
          </w:tcPr>
          <w:p w:rsidR="004F3F58" w:rsidRPr="00345B5F" w:rsidRDefault="00CF5AE2">
            <w:pPr>
              <w:rPr>
                <w:lang w:val="es-ES_tradnl"/>
              </w:rPr>
            </w:pPr>
            <w:r w:rsidRPr="00345B5F">
              <w:rPr>
                <w:lang w:val="es-ES_tradnl"/>
              </w:rPr>
              <w:t>Elemento</w:t>
            </w:r>
          </w:p>
        </w:tc>
        <w:tc>
          <w:tcPr>
            <w:tcW w:w="500" w:type="dxa"/>
            <w:shd w:val="clear" w:color="auto" w:fill="F2F2F2"/>
          </w:tcPr>
          <w:p w:rsidR="004F3F58" w:rsidRPr="00345B5F" w:rsidRDefault="00CF5AE2">
            <w:pPr>
              <w:rPr>
                <w:lang w:val="es-ES_tradnl"/>
              </w:rPr>
            </w:pPr>
            <w:r w:rsidRPr="00345B5F">
              <w:rPr>
                <w:lang w:val="es-ES_tradnl"/>
              </w:rPr>
              <w:t>P</w:t>
            </w:r>
          </w:p>
        </w:tc>
        <w:tc>
          <w:tcPr>
            <w:tcW w:w="500" w:type="dxa"/>
            <w:shd w:val="clear" w:color="auto" w:fill="F2F2F2"/>
          </w:tcPr>
          <w:p w:rsidR="004F3F58" w:rsidRPr="00345B5F" w:rsidRDefault="00CF5AE2">
            <w:pPr>
              <w:rPr>
                <w:lang w:val="es-ES_tradnl"/>
              </w:rPr>
            </w:pPr>
            <w:r w:rsidRPr="00345B5F">
              <w:rPr>
                <w:lang w:val="es-ES_tradnl"/>
              </w:rPr>
              <w:t>I</w:t>
            </w:r>
          </w:p>
        </w:tc>
        <w:tc>
          <w:tcPr>
            <w:tcW w:w="1100" w:type="dxa"/>
            <w:shd w:val="clear" w:color="auto" w:fill="F2F2F2"/>
          </w:tcPr>
          <w:p w:rsidR="004F3F58" w:rsidRPr="00345B5F" w:rsidRDefault="00CF5AE2">
            <w:pPr>
              <w:rPr>
                <w:lang w:val="es-ES_tradnl"/>
              </w:rPr>
            </w:pPr>
            <w:r w:rsidRPr="00345B5F">
              <w:rPr>
                <w:lang w:val="es-ES_tradnl"/>
              </w:rPr>
              <w:t>Exposición (P × I)</w:t>
            </w:r>
          </w:p>
        </w:tc>
        <w:tc>
          <w:tcPr>
            <w:tcW w:w="1000" w:type="dxa"/>
            <w:shd w:val="clear" w:color="auto" w:fill="F2F2F2"/>
          </w:tcPr>
          <w:p w:rsidR="004F3F58" w:rsidRPr="00345B5F" w:rsidRDefault="00CF5AE2">
            <w:pPr>
              <w:rPr>
                <w:lang w:val="es-ES_tradnl"/>
              </w:rPr>
            </w:pPr>
            <w:r w:rsidRPr="00345B5F">
              <w:rPr>
                <w:lang w:val="es-ES_tradnl"/>
              </w:rPr>
              <w:t>Prioridad</w:t>
            </w:r>
          </w:p>
        </w:tc>
        <w:tc>
          <w:tcPr>
            <w:tcW w:w="2959" w:type="dxa"/>
            <w:shd w:val="clear" w:color="auto" w:fill="F2F2F2"/>
          </w:tcPr>
          <w:p w:rsidR="004F3F58" w:rsidRPr="00345B5F" w:rsidRDefault="00CF5AE2">
            <w:pPr>
              <w:rPr>
                <w:lang w:val="es-ES_tradnl"/>
              </w:rPr>
            </w:pPr>
            <w:r w:rsidRPr="00345B5F">
              <w:rPr>
                <w:lang w:val="es-ES_tradnl"/>
              </w:rPr>
              <w:t>Casos de prueba asociados</w:t>
            </w:r>
          </w:p>
        </w:tc>
      </w:tr>
      <w:tr w:rsidR="004F3F58" w:rsidRPr="00345B5F">
        <w:tc>
          <w:tcPr>
            <w:tcW w:w="7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R-01</w:t>
            </w:r>
          </w:p>
        </w:tc>
        <w:tc>
          <w:tcPr>
            <w:tcW w:w="26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API HTTP local (E-05)</w:t>
            </w:r>
          </w:p>
        </w:tc>
        <w:tc>
          <w:tcPr>
            <w:tcW w:w="5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4</w:t>
            </w:r>
          </w:p>
        </w:tc>
        <w:tc>
          <w:tcPr>
            <w:tcW w:w="5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5</w:t>
            </w:r>
          </w:p>
        </w:tc>
        <w:tc>
          <w:tcPr>
            <w:tcW w:w="11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20</w:t>
            </w:r>
          </w:p>
        </w:tc>
        <w:tc>
          <w:tcPr>
            <w:tcW w:w="10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Alta</w:t>
            </w:r>
          </w:p>
        </w:tc>
        <w:tc>
          <w:tcPr>
            <w:tcW w:w="2959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CP-12 a CP-16, test_bug02, test_bug03</w:t>
            </w:r>
          </w:p>
        </w:tc>
      </w:tr>
      <w:tr w:rsidR="004F3F58" w:rsidRPr="00345B5F">
        <w:tc>
          <w:tcPr>
            <w:tcW w:w="7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R-02</w:t>
            </w:r>
          </w:p>
        </w:tc>
        <w:tc>
          <w:tcPr>
            <w:tcW w:w="26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Deslizar y fusionar (E-01)</w:t>
            </w:r>
          </w:p>
        </w:tc>
        <w:tc>
          <w:tcPr>
            <w:tcW w:w="5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3</w:t>
            </w:r>
          </w:p>
        </w:tc>
        <w:tc>
          <w:tcPr>
            <w:tcW w:w="5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5</w:t>
            </w:r>
          </w:p>
        </w:tc>
        <w:tc>
          <w:tcPr>
            <w:tcW w:w="11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15</w:t>
            </w:r>
          </w:p>
        </w:tc>
        <w:tc>
          <w:tcPr>
            <w:tcW w:w="10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Alta</w:t>
            </w:r>
          </w:p>
        </w:tc>
        <w:tc>
          <w:tcPr>
            <w:tcW w:w="2959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CP-01 a CP-04, test_slide_merge.py</w:t>
            </w:r>
          </w:p>
        </w:tc>
      </w:tr>
      <w:tr w:rsidR="004F3F58" w:rsidRPr="00345B5F">
        <w:tc>
          <w:tcPr>
            <w:tcW w:w="7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R-03</w:t>
            </w:r>
          </w:p>
        </w:tc>
        <w:tc>
          <w:tcPr>
            <w:tcW w:w="26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Victoria, fin y deshacer (E-02)</w:t>
            </w:r>
          </w:p>
        </w:tc>
        <w:tc>
          <w:tcPr>
            <w:tcW w:w="5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3</w:t>
            </w:r>
          </w:p>
        </w:tc>
        <w:tc>
          <w:tcPr>
            <w:tcW w:w="5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5</w:t>
            </w:r>
          </w:p>
        </w:tc>
        <w:tc>
          <w:tcPr>
            <w:tcW w:w="11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15</w:t>
            </w:r>
          </w:p>
        </w:tc>
        <w:tc>
          <w:tcPr>
            <w:tcW w:w="10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Alta</w:t>
            </w:r>
          </w:p>
        </w:tc>
        <w:tc>
          <w:tcPr>
            <w:tcW w:w="2959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test_bug05, test_bug06, CP-09, CP-21</w:t>
            </w:r>
          </w:p>
        </w:tc>
      </w:tr>
      <w:tr w:rsidR="004F3F58" w:rsidRPr="00345B5F">
        <w:tc>
          <w:tcPr>
            <w:tcW w:w="7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R-04</w:t>
            </w:r>
          </w:p>
        </w:tc>
        <w:tc>
          <w:tcPr>
            <w:tcW w:w="26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Modo terminal (E-06)</w:t>
            </w:r>
          </w:p>
        </w:tc>
        <w:tc>
          <w:tcPr>
            <w:tcW w:w="5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4</w:t>
            </w:r>
          </w:p>
        </w:tc>
        <w:tc>
          <w:tcPr>
            <w:tcW w:w="5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3</w:t>
            </w:r>
          </w:p>
        </w:tc>
        <w:tc>
          <w:tcPr>
            <w:tcW w:w="11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12</w:t>
            </w:r>
          </w:p>
        </w:tc>
        <w:tc>
          <w:tcPr>
            <w:tcW w:w="10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Media</w:t>
            </w:r>
          </w:p>
        </w:tc>
        <w:tc>
          <w:tcPr>
            <w:tcW w:w="2959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CP-18, test_bug10, test_bug11, ST-13</w:t>
            </w:r>
          </w:p>
        </w:tc>
      </w:tr>
      <w:tr w:rsidR="004F3F58" w:rsidRPr="00345B5F">
        <w:tc>
          <w:tcPr>
            <w:tcW w:w="7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R-05</w:t>
            </w:r>
          </w:p>
        </w:tc>
        <w:tc>
          <w:tcPr>
            <w:tcW w:w="26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Validación de entradas (E-03)</w:t>
            </w:r>
          </w:p>
        </w:tc>
        <w:tc>
          <w:tcPr>
            <w:tcW w:w="5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3</w:t>
            </w:r>
          </w:p>
        </w:tc>
        <w:tc>
          <w:tcPr>
            <w:tcW w:w="5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4</w:t>
            </w:r>
          </w:p>
        </w:tc>
        <w:tc>
          <w:tcPr>
            <w:tcW w:w="11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12</w:t>
            </w:r>
          </w:p>
        </w:tc>
        <w:tc>
          <w:tcPr>
            <w:tcW w:w="10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Media</w:t>
            </w:r>
          </w:p>
        </w:tc>
        <w:tc>
          <w:tcPr>
            <w:tcW w:w="2959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CP-05 a CP-07, CP-10</w:t>
            </w:r>
          </w:p>
        </w:tc>
      </w:tr>
      <w:tr w:rsidR="004F3F58" w:rsidRPr="00345B5F">
        <w:tc>
          <w:tcPr>
            <w:tcW w:w="7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R-06</w:t>
            </w:r>
          </w:p>
        </w:tc>
        <w:tc>
          <w:tcPr>
            <w:tcW w:w="26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Persistencia del récord (E-04)</w:t>
            </w:r>
          </w:p>
        </w:tc>
        <w:tc>
          <w:tcPr>
            <w:tcW w:w="5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3</w:t>
            </w:r>
          </w:p>
        </w:tc>
        <w:tc>
          <w:tcPr>
            <w:tcW w:w="5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3</w:t>
            </w:r>
          </w:p>
        </w:tc>
        <w:tc>
          <w:tcPr>
            <w:tcW w:w="11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9</w:t>
            </w:r>
          </w:p>
        </w:tc>
        <w:tc>
          <w:tcPr>
            <w:tcW w:w="10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Media</w:t>
            </w:r>
          </w:p>
        </w:tc>
        <w:tc>
          <w:tcPr>
            <w:tcW w:w="2959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CP-11, CP-17, CP-22</w:t>
            </w:r>
          </w:p>
        </w:tc>
      </w:tr>
      <w:tr w:rsidR="004F3F58" w:rsidRPr="00345B5F">
        <w:tc>
          <w:tcPr>
            <w:tcW w:w="7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R-07</w:t>
            </w:r>
          </w:p>
        </w:tc>
        <w:tc>
          <w:tcPr>
            <w:tcW w:w="26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Animaciones y accesibilidad (E-08)</w:t>
            </w:r>
          </w:p>
        </w:tc>
        <w:tc>
          <w:tcPr>
            <w:tcW w:w="5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3</w:t>
            </w:r>
          </w:p>
        </w:tc>
        <w:tc>
          <w:tcPr>
            <w:tcW w:w="5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3</w:t>
            </w:r>
          </w:p>
        </w:tc>
        <w:tc>
          <w:tcPr>
            <w:tcW w:w="11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9</w:t>
            </w:r>
          </w:p>
        </w:tc>
        <w:tc>
          <w:tcPr>
            <w:tcW w:w="10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Media</w:t>
            </w:r>
          </w:p>
        </w:tc>
        <w:tc>
          <w:tcPr>
            <w:tcW w:w="2959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ST-02 a ST-12</w:t>
            </w:r>
          </w:p>
        </w:tc>
      </w:tr>
      <w:tr w:rsidR="004F3F58" w:rsidRPr="00345B5F">
        <w:tc>
          <w:tcPr>
            <w:tcW w:w="7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R-08</w:t>
            </w:r>
          </w:p>
        </w:tc>
        <w:tc>
          <w:tcPr>
            <w:tcW w:w="26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Funciones puras de la interfaz (E-07)</w:t>
            </w:r>
          </w:p>
        </w:tc>
        <w:tc>
          <w:tcPr>
            <w:tcW w:w="5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2</w:t>
            </w:r>
          </w:p>
        </w:tc>
        <w:tc>
          <w:tcPr>
            <w:tcW w:w="5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3</w:t>
            </w:r>
          </w:p>
        </w:tc>
        <w:tc>
          <w:tcPr>
            <w:tcW w:w="11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6</w:t>
            </w:r>
          </w:p>
        </w:tc>
        <w:tc>
          <w:tcPr>
            <w:tcW w:w="1000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Baja</w:t>
            </w:r>
          </w:p>
        </w:tc>
        <w:tc>
          <w:tcPr>
            <w:tcW w:w="2959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CP-20 (node:test)</w:t>
            </w:r>
          </w:p>
        </w:tc>
      </w:tr>
    </w:tbl>
    <w:p>
      <w:pPr/>
      <w:r>
        <w:rPr>
          <w:b/>
          <w:lang w:val="es-ES"/>
        </w:rPr>
        <w:t xml:space="preserve">Procedimiento: </w:t>
      </w:r>
      <w:r>
        <w:rPr>
          <w:lang w:val="es-ES"/>
        </w:rPr>
        <w:t xml:space="preserve">P se estimó con los fallos que tuvo cada elemento en la versión base (REGISTRO_FALLOS.md) y su dependencia del entorno; I con la consecuencia para el jugador (5 = no puede jugar o hay riesgo de seguridad, 3 = molestia con alternativa). Exposición = P × I; por ejemplo, R-01: 4 × 5 = 20 ≥ 15, prioridad Alta.</w:t>
      </w:r>
    </w:p>
    <w:p>
      <w:pPr/>
      <w:r>
        <w:rPr>
          <w:b/>
          <w:lang w:val="es-ES"/>
        </w:rPr>
        <w:t xml:space="preserve">Si solo hubiera tiempo para la prioridad Alta: </w:t>
      </w:r>
      <w:r>
        <w:rPr>
          <w:lang w:val="es-ES"/>
        </w:rPr>
        <w:t xml:space="preserve">se probarían la API, el algoritmo de fusión y los estados de victoria y fin, que suman 3 de los 5 fallos de severidad alta. Quedarían sin cubrir el modo terminal en Windows y la validación de puerto y tamaño, por lo que un fallo como BUG-10 llegaría al usuario. Las pruebas manuales de accesibilidad se omitirían y se perdería la verificación de WCAG. El plan tendría que declarar esos elementos como riesgo aceptado en la sección de riesgos. Para reducir el daño, se mantendría al menos flake8 y bandit en el pipeline, que no cuestan tiempo de diseño.</w:t>
      </w:r>
    </w:p>
    <w:p w:rsidR="003030A7" w:rsidRDefault="003030A7">
      <w:pPr>
        <w:rPr>
          <w:b/>
          <w:lang w:val="es-ES_tradnl"/>
        </w:rPr>
      </w:pPr>
    </w:p>
    <w:p w:rsidR="004F3F58" w:rsidRPr="00345B5F" w:rsidRDefault="00CF5AE2">
      <w:pPr>
        <w:rPr>
          <w:lang w:val="es-ES_tradnl"/>
        </w:rPr>
      </w:pPr>
      <w:r w:rsidRPr="00345B5F">
        <w:rPr>
          <w:b/>
          <w:lang w:val="es-ES_tradnl"/>
        </w:rPr>
        <w:t>Estimación del esfuerzo</w:t>
      </w:r>
      <w:r w:rsidRPr="00345B5F">
        <w:rPr>
          <w:b/>
          <w:lang w:val="es-ES_tradnl"/>
        </w:rPr>
        <w:t>.</w:t>
      </w:r>
      <w:r w:rsidRPr="00345B5F">
        <w:rPr>
          <w:lang w:val="es-ES_tradnl"/>
        </w:rPr>
        <w:t xml:space="preserve"> Complete la tabla con el número de casos por nivel y tiempos promedio en minutos </w:t>
      </w:r>
      <w:r w:rsidRPr="00345B5F">
        <w:rPr>
          <w:b/>
          <w:lang w:val="es-ES_tradnl"/>
        </w:rPr>
        <w:t>justificados</w:t>
      </w:r>
      <w:r w:rsidRPr="00345B5F">
        <w:rPr>
          <w:lang w:val="es-ES_tradnl"/>
        </w:rPr>
        <w:t xml:space="preserve"> (por ejemplo, tomados de lo que realmente le tomó escribir y ejecutar sus pruebas). Aplique la fórmula de esfuerzo con f_reejecución y f_contingencia propuestos por usted (justifique los porcentajes), convierta a horas y calcule en cuántas sem</w:t>
      </w:r>
      <w:r w:rsidRPr="00345B5F">
        <w:rPr>
          <w:lang w:val="es-ES_tradnl"/>
        </w:rPr>
        <w:t>anas terminaría su equipo según las horas semanales que dedica a pruebas.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449"/>
        <w:gridCol w:w="1235"/>
        <w:gridCol w:w="1166"/>
        <w:gridCol w:w="1496"/>
        <w:gridCol w:w="1193"/>
        <w:gridCol w:w="1818"/>
      </w:tblGrid>
      <w:tr w:rsidR="004F3F58" w:rsidRPr="00345B5F">
        <w:trPr>
          <w:tblHeader/>
        </w:trPr>
        <w:tc>
          <w:tcPr>
            <w:tcW w:w="2449" w:type="dxa"/>
            <w:shd w:val="clear" w:color="auto" w:fill="F2F2F2"/>
          </w:tcPr>
          <w:p w:rsidR="004F3F58" w:rsidRPr="00345B5F" w:rsidRDefault="00CF5AE2">
            <w:pPr>
              <w:rPr>
                <w:lang w:val="es-ES_tradnl"/>
              </w:rPr>
            </w:pPr>
            <w:r w:rsidRPr="00345B5F">
              <w:rPr>
                <w:lang w:val="es-ES_tradnl"/>
              </w:rPr>
              <w:t>Nivel</w:t>
            </w:r>
          </w:p>
        </w:tc>
        <w:tc>
          <w:tcPr>
            <w:tcW w:w="1235" w:type="dxa"/>
            <w:shd w:val="clear" w:color="auto" w:fill="F2F2F2"/>
          </w:tcPr>
          <w:p w:rsidR="004F3F58" w:rsidRPr="00345B5F" w:rsidRDefault="00CF5AE2">
            <w:pPr>
              <w:rPr>
                <w:lang w:val="es-ES_tradnl"/>
              </w:rPr>
            </w:pPr>
            <w:r w:rsidRPr="00345B5F">
              <w:rPr>
                <w:lang w:val="es-ES_tradnl"/>
              </w:rPr>
              <w:t>n (casos)</w:t>
            </w:r>
          </w:p>
        </w:tc>
        <w:tc>
          <w:tcPr>
            <w:tcW w:w="1166" w:type="dxa"/>
            <w:shd w:val="clear" w:color="auto" w:fill="F2F2F2"/>
          </w:tcPr>
          <w:p w:rsidR="004F3F58" w:rsidRPr="00345B5F" w:rsidRDefault="00CF5AE2">
            <w:pPr>
              <w:rPr>
                <w:lang w:val="es-ES_tradnl"/>
              </w:rPr>
            </w:pPr>
            <w:r w:rsidRPr="00345B5F">
              <w:rPr>
                <w:lang w:val="es-ES_tradnl"/>
              </w:rPr>
              <w:t>t_diseño</w:t>
            </w:r>
          </w:p>
        </w:tc>
        <w:tc>
          <w:tcPr>
            <w:tcW w:w="1496" w:type="dxa"/>
            <w:shd w:val="clear" w:color="auto" w:fill="F2F2F2"/>
          </w:tcPr>
          <w:p w:rsidR="004F3F58" w:rsidRPr="00345B5F" w:rsidRDefault="00CF5AE2">
            <w:pPr>
              <w:rPr>
                <w:lang w:val="es-ES_tradnl"/>
              </w:rPr>
            </w:pPr>
            <w:r w:rsidRPr="00345B5F">
              <w:rPr>
                <w:lang w:val="es-ES_tradnl"/>
              </w:rPr>
              <w:t>t_ejecución</w:t>
            </w:r>
          </w:p>
        </w:tc>
        <w:tc>
          <w:tcPr>
            <w:tcW w:w="1193" w:type="dxa"/>
            <w:shd w:val="clear" w:color="auto" w:fill="F2F2F2"/>
          </w:tcPr>
          <w:p w:rsidR="004F3F58" w:rsidRPr="00345B5F" w:rsidRDefault="00CF5AE2">
            <w:pPr>
              <w:rPr>
                <w:lang w:val="es-ES_tradnl"/>
              </w:rPr>
            </w:pPr>
            <w:r w:rsidRPr="00345B5F">
              <w:rPr>
                <w:lang w:val="es-ES_tradnl"/>
              </w:rPr>
              <w:t>t_reporte</w:t>
            </w:r>
          </w:p>
        </w:tc>
        <w:tc>
          <w:tcPr>
            <w:tcW w:w="1818" w:type="dxa"/>
            <w:shd w:val="clear" w:color="auto" w:fill="F2F2F2"/>
          </w:tcPr>
          <w:p w:rsidR="004F3F58" w:rsidRPr="00345B5F" w:rsidRDefault="00CF5AE2">
            <w:pPr>
              <w:rPr>
                <w:lang w:val="es-ES_tradnl"/>
              </w:rPr>
            </w:pPr>
            <w:r w:rsidRPr="00345B5F">
              <w:rPr>
                <w:lang w:val="es-ES_tradnl"/>
              </w:rPr>
              <w:t>Subtotal (min)</w:t>
            </w:r>
          </w:p>
        </w:tc>
      </w:tr>
      <w:tr w:rsidR="004F3F58" w:rsidRPr="00345B5F">
        <w:tc>
          <w:tcPr>
            <w:tcW w:w="2449" w:type="dxa"/>
          </w:tcPr>
          <w:p w:rsidR="004F3F58" w:rsidRPr="00345B5F" w:rsidRDefault="00CF5AE2">
            <w:pPr>
              <w:rPr>
                <w:lang w:val="es-ES_tradnl"/>
              </w:rPr>
            </w:pPr>
            <w:r>
              <w:rPr>
                <w:lang w:val="es-ES"/>
              </w:rPr>
              <w:t xml:space="preserve">Unitaria</w:t>
            </w:r>
          </w:p>
        </w:tc>
        <w:tc>
          <w:tcPr>
            <w:tcW w:w="1235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233</w:t>
            </w:r>
          </w:p>
        </w:tc>
        <w:tc>
          <w:tcPr>
            <w:tcW w:w="1166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4</w:t>
            </w:r>
          </w:p>
        </w:tc>
        <w:tc>
          <w:tcPr>
            <w:tcW w:w="1496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0,5</w:t>
            </w:r>
          </w:p>
        </w:tc>
        <w:tc>
          <w:tcPr>
            <w:tcW w:w="1193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1</w:t>
            </w:r>
          </w:p>
        </w:tc>
        <w:tc>
          <w:tcPr>
            <w:tcW w:w="1818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1 281,5</w:t>
            </w:r>
          </w:p>
        </w:tc>
      </w:tr>
      <w:tr w:rsidR="004F3F58" w:rsidRPr="00345B5F">
        <w:tc>
          <w:tcPr>
            <w:tcW w:w="2449" w:type="dxa"/>
          </w:tcPr>
          <w:p w:rsidR="004F3F58" w:rsidRPr="00345B5F" w:rsidRDefault="00CF5AE2">
            <w:pPr>
              <w:rPr>
                <w:lang w:val="es-ES_tradnl"/>
              </w:rPr>
            </w:pPr>
            <w:r>
              <w:rPr>
                <w:lang w:val="es-ES"/>
              </w:rPr>
              <w:t xml:space="preserve">Integración</w:t>
            </w:r>
          </w:p>
        </w:tc>
        <w:tc>
          <w:tcPr>
            <w:tcW w:w="1235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43</w:t>
            </w:r>
          </w:p>
        </w:tc>
        <w:tc>
          <w:tcPr>
            <w:tcW w:w="1166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8</w:t>
            </w:r>
          </w:p>
        </w:tc>
        <w:tc>
          <w:tcPr>
            <w:tcW w:w="1496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1</w:t>
            </w:r>
          </w:p>
        </w:tc>
        <w:tc>
          <w:tcPr>
            <w:tcW w:w="1193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2</w:t>
            </w:r>
          </w:p>
        </w:tc>
        <w:tc>
          <w:tcPr>
            <w:tcW w:w="1818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473</w:t>
            </w:r>
          </w:p>
        </w:tc>
      </w:tr>
      <w:tr w:rsidR="004F3F58" w:rsidRPr="00345B5F">
        <w:tc>
          <w:tcPr>
            <w:tcW w:w="2449" w:type="dxa"/>
          </w:tcPr>
          <w:p w:rsidR="004F3F58" w:rsidRPr="00345B5F" w:rsidRDefault="00CF5AE2">
            <w:pPr>
              <w:rPr>
                <w:lang w:val="es-ES_tradnl"/>
              </w:rPr>
            </w:pPr>
            <w:r>
              <w:rPr>
                <w:lang w:val="es-ES"/>
              </w:rPr>
              <w:t xml:space="preserve">Sistema/aceptación</w:t>
            </w:r>
          </w:p>
        </w:tc>
        <w:tc>
          <w:tcPr>
            <w:tcW w:w="1235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20</w:t>
            </w:r>
          </w:p>
        </w:tc>
        <w:tc>
          <w:tcPr>
            <w:tcW w:w="1166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15</w:t>
            </w:r>
          </w:p>
        </w:tc>
        <w:tc>
          <w:tcPr>
            <w:tcW w:w="1496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5</w:t>
            </w:r>
          </w:p>
        </w:tc>
        <w:tc>
          <w:tcPr>
            <w:tcW w:w="1193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5</w:t>
            </w:r>
          </w:p>
        </w:tc>
        <w:tc>
          <w:tcPr>
            <w:tcW w:w="1818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500</w:t>
            </w:r>
          </w:p>
        </w:tc>
      </w:tr>
      <w:tr w:rsidR="004F3F58" w:rsidRPr="00345B5F">
        <w:tc>
          <w:tcPr>
            <w:tcW w:w="2449" w:type="dxa"/>
          </w:tcPr>
          <w:p w:rsidR="004F3F58" w:rsidRPr="00345B5F" w:rsidRDefault="00CF5AE2">
            <w:pPr>
              <w:rPr>
                <w:lang w:val="es-ES_tradnl"/>
              </w:rPr>
            </w:pPr>
            <w:r>
              <w:rPr>
                <w:lang w:val="es-ES"/>
              </w:rPr>
              <w:t xml:space="preserve">Total base</w:t>
            </w:r>
          </w:p>
        </w:tc>
        <w:tc>
          <w:tcPr>
            <w:tcW w:w="1235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296</w:t>
            </w:r>
          </w:p>
        </w:tc>
        <w:tc>
          <w:tcPr>
            <w:tcW w:w="1166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/>
            </w:r>
          </w:p>
        </w:tc>
        <w:tc>
          <w:tcPr>
            <w:tcW w:w="1496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/>
            </w:r>
          </w:p>
        </w:tc>
        <w:tc>
          <w:tcPr>
            <w:tcW w:w="1193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/>
            </w:r>
          </w:p>
        </w:tc>
        <w:tc>
          <w:tcPr>
            <w:tcW w:w="1818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2 254,5</w:t>
            </w:r>
          </w:p>
        </w:tc>
      </w:tr>
    </w:tbl>
    <w:p>
      <w:pPr/>
      <w:r>
        <w:rPr>
          <w:b/>
          <w:lang w:val="es-ES"/>
        </w:rPr>
        <w:t xml:space="preserve">Fuente de los tiempos: </w:t>
      </w:r>
      <w:r>
        <w:rPr>
          <w:lang w:val="es-ES"/>
        </w:rPr>
        <w:t xml:space="preserve">los casos unitarios (198 + 35 de regresión) son cortos y parametrizados, unos 4 min de diseño; la suite completa corre en 5,6 s, así que la ejecución por caso se estimó en 0,5 min incluyendo revisar el resultado. Los de integración necesitan levantar el servidor o una carpeta temporal (8 min de diseño). Los de sistema incluyen 13 pruebas manuales en el navegador, de unos 5 min cada una con su captura.</w:t>
      </w:r>
    </w:p>
    <w:p>
      <w:pPr/>
      <w:r>
        <w:rPr>
          <w:b/>
          <w:lang w:val="es-ES"/>
        </w:rPr>
        <w:t xml:space="preserve">Factores: </w:t>
      </w:r>
      <w:r>
        <w:rPr>
          <w:lang w:val="es-ES"/>
        </w:rPr>
        <w:t xml:space="preserve">f_reejecución = 30 %, porque cada uno de los 23 fallos obligó a ejecutar las pruebas al menos dos veces (fase roja y fase verde) y el pipeline repite todo en 4 combinaciones. f_contingencia = 15 %, por fallos de entorno ya vividos (BUG-21 en Windows y la caché de pip en GitHub Actions).</w:t>
      </w:r>
    </w:p>
    <w:p>
      <w:pPr/>
      <w:r>
        <w:rPr>
          <w:b/>
          <w:lang w:val="es-ES"/>
        </w:rPr>
        <w:t xml:space="preserve">Cálculo: </w:t>
      </w:r>
      <w:r>
        <w:rPr>
          <w:lang w:val="es-ES"/>
        </w:rPr>
        <w:t xml:space="preserve">E = 2 254,5 × (1 + 0,30) × (1 + 0,15) = 2 254,5 × 1,3 × 1,15 = 3 370,5 min ≈ 56,2 horas.</w:t>
      </w:r>
    </w:p>
    <w:p>
      <w:pPr/>
      <w:r>
        <w:rPr>
          <w:b/>
          <w:lang w:val="es-ES"/>
        </w:rPr>
        <w:t xml:space="preserve">Semanas: </w:t>
      </w:r>
      <w:r>
        <w:rPr>
          <w:lang w:val="es-ES"/>
        </w:rPr>
        <w:t xml:space="preserve">el equipo de 3 integrantes dedica 4 h semanales cada uno a pruebas, 12 h por semana: 56,2 ÷ 12 = 4,7, es decir, 5 semanas.</w:t>
      </w:r>
    </w:p>
    <w:p w:rsidR="003030A7" w:rsidRDefault="003030A7">
      <w:pPr>
        <w:rPr>
          <w:b/>
          <w:sz w:val="24"/>
          <w:lang w:val="es-ES_tradnl"/>
        </w:rPr>
      </w:pPr>
    </w:p>
    <w:p w:rsidR="004F3F58" w:rsidRPr="00345B5F" w:rsidRDefault="00CF5AE2">
      <w:pPr>
        <w:rPr>
          <w:lang w:val="es-ES_tradnl"/>
        </w:rPr>
      </w:pPr>
      <w:r w:rsidRPr="00345B5F">
        <w:rPr>
          <w:b/>
          <w:lang w:val="es-ES_tradnl"/>
        </w:rPr>
        <w:t>Plan de Pruebas v1.0</w:t>
      </w:r>
      <w:r w:rsidRPr="00345B5F">
        <w:rPr>
          <w:b/>
          <w:lang w:val="es-ES_tradnl"/>
        </w:rPr>
        <w:t>.</w:t>
      </w:r>
      <w:r w:rsidRPr="00345B5F">
        <w:rPr>
          <w:lang w:val="es-ES_tradnl"/>
        </w:rPr>
        <w:t xml:space="preserve"> Redacte el plan de pruebas de su proyecto</w:t>
      </w:r>
      <w:r w:rsidRPr="00345B5F">
        <w:rPr>
          <w:lang w:val="es-ES_tradnl"/>
        </w:rPr>
        <w:t xml:space="preserve"> con estas secciones, </w:t>
      </w:r>
      <w:r w:rsidRPr="00345B5F">
        <w:rPr>
          <w:b/>
          <w:lang w:val="es-ES_tradnl"/>
        </w:rPr>
        <w:t>coherentes con lo desarrollado en las secciones 1 y 2</w:t>
      </w:r>
      <w:r w:rsidRPr="00345B5F">
        <w:rPr>
          <w:lang w:val="es-ES_tradnl"/>
        </w:rPr>
        <w:t>:</w:t>
      </w:r>
    </w:p>
    <w:p w:rsidR="004F3F58" w:rsidRPr="00345B5F" w:rsidRDefault="00CF5AE2">
      <w:pPr>
        <w:pStyle w:val="Prrafodelista"/>
        <w:numPr>
          <w:ilvl w:val="0"/>
          <w:numId w:val="5"/>
        </w:numPr>
        <w:rPr>
          <w:lang w:val="es-ES_tradnl"/>
        </w:rPr>
      </w:pPr>
      <w:r w:rsidRPr="00345B5F">
        <w:rPr>
          <w:lang w:val="es-ES_tradnl"/>
        </w:rPr>
        <w:t>Ident</w:t>
      </w:r>
      <w:r w:rsidRPr="00345B5F">
        <w:rPr>
          <w:lang w:val="es-ES_tradnl"/>
        </w:rPr>
        <w:t>ificador, versión, autores y fecha.</w:t>
      </w:r>
    </w:p>
    <w:p w:rsidR="004F3F58" w:rsidRPr="00345B5F" w:rsidRDefault="00CF5AE2">
      <w:pPr>
        <w:pStyle w:val="Prrafodelista"/>
        <w:numPr>
          <w:ilvl w:val="0"/>
          <w:numId w:val="5"/>
        </w:numPr>
        <w:rPr>
          <w:lang w:val="es-ES_tradnl"/>
        </w:rPr>
      </w:pPr>
      <w:r w:rsidRPr="00345B5F">
        <w:rPr>
          <w:lang w:val="es-ES_tradnl"/>
        </w:rPr>
        <w:t>Introducción y alcance.</w:t>
      </w:r>
    </w:p>
    <w:p w:rsidR="004F3F58" w:rsidRPr="00345B5F" w:rsidRDefault="00CF5AE2">
      <w:pPr>
        <w:pStyle w:val="Prrafodelista"/>
        <w:numPr>
          <w:ilvl w:val="0"/>
          <w:numId w:val="5"/>
        </w:numPr>
        <w:rPr>
          <w:lang w:val="es-ES_tradnl"/>
        </w:rPr>
      </w:pPr>
      <w:r w:rsidRPr="00345B5F">
        <w:rPr>
          <w:lang w:val="es-ES_tradnl"/>
        </w:rPr>
        <w:t>Ítems de prueba (versión del software, módulos).</w:t>
      </w:r>
    </w:p>
    <w:p w:rsidR="004F3F58" w:rsidRPr="00345B5F" w:rsidRDefault="00CF5AE2">
      <w:pPr>
        <w:pStyle w:val="Prrafodelista"/>
        <w:numPr>
          <w:ilvl w:val="0"/>
          <w:numId w:val="5"/>
        </w:numPr>
        <w:rPr>
          <w:lang w:val="es-ES_tradnl"/>
        </w:rPr>
      </w:pPr>
      <w:r w:rsidRPr="00345B5F">
        <w:rPr>
          <w:lang w:val="es-ES_tradnl"/>
        </w:rPr>
        <w:t>Características que se probarán y que no se probarán (use 2.1).</w:t>
      </w:r>
    </w:p>
    <w:p w:rsidR="004F3F58" w:rsidRPr="00345B5F" w:rsidRDefault="00CF5AE2">
      <w:pPr>
        <w:pStyle w:val="Prrafodelista"/>
        <w:numPr>
          <w:ilvl w:val="0"/>
          <w:numId w:val="5"/>
        </w:numPr>
        <w:rPr>
          <w:lang w:val="es-ES_tradnl"/>
        </w:rPr>
      </w:pPr>
      <w:r w:rsidRPr="00345B5F">
        <w:rPr>
          <w:lang w:val="es-ES_tradnl"/>
        </w:rPr>
        <w:t>Enfoque: niveles, técnicas (partición de equivalencia, valores límite, camino base)</w:t>
      </w:r>
      <w:r w:rsidRPr="00345B5F">
        <w:rPr>
          <w:lang w:val="es-ES_tradnl"/>
        </w:rPr>
        <w:t>, herramientas xUnit y dobles de prueba.</w:t>
      </w:r>
    </w:p>
    <w:p w:rsidR="004F3F58" w:rsidRPr="00345B5F" w:rsidRDefault="00CF5AE2">
      <w:pPr>
        <w:pStyle w:val="Prrafodelista"/>
        <w:numPr>
          <w:ilvl w:val="0"/>
          <w:numId w:val="5"/>
        </w:numPr>
        <w:rPr>
          <w:lang w:val="es-ES_tradnl"/>
        </w:rPr>
      </w:pPr>
      <w:r w:rsidRPr="00345B5F">
        <w:rPr>
          <w:lang w:val="es-ES_tradnl"/>
        </w:rPr>
        <w:t>Criterios de entrada, salida y de suspensión/reanudación (use 3.3).</w:t>
      </w:r>
    </w:p>
    <w:p w:rsidR="004F3F58" w:rsidRPr="00345B5F" w:rsidRDefault="00CF5AE2">
      <w:pPr>
        <w:pStyle w:val="Prrafodelista"/>
        <w:numPr>
          <w:ilvl w:val="0"/>
          <w:numId w:val="5"/>
        </w:numPr>
        <w:rPr>
          <w:lang w:val="es-ES_tradnl"/>
        </w:rPr>
      </w:pPr>
      <w:r w:rsidRPr="00345B5F">
        <w:rPr>
          <w:lang w:val="es-ES_tradnl"/>
        </w:rPr>
        <w:t>Entregables de prueba (casos, reportes, matriz de trazabilidad, registro de defectos).</w:t>
      </w:r>
    </w:p>
    <w:p w:rsidR="004F3F58" w:rsidRPr="00345B5F" w:rsidRDefault="00CF5AE2">
      <w:pPr>
        <w:pStyle w:val="Prrafodelista"/>
        <w:numPr>
          <w:ilvl w:val="0"/>
          <w:numId w:val="5"/>
        </w:numPr>
        <w:rPr>
          <w:lang w:val="es-ES_tradnl"/>
        </w:rPr>
      </w:pPr>
      <w:r w:rsidRPr="00345B5F">
        <w:rPr>
          <w:lang w:val="es-ES_tradnl"/>
        </w:rPr>
        <w:lastRenderedPageBreak/>
        <w:t>Entorno y datos de prueba.</w:t>
      </w:r>
    </w:p>
    <w:p w:rsidR="004F3F58" w:rsidRPr="00345B5F" w:rsidRDefault="00CF5AE2">
      <w:pPr>
        <w:pStyle w:val="Prrafodelista"/>
        <w:numPr>
          <w:ilvl w:val="0"/>
          <w:numId w:val="5"/>
        </w:numPr>
        <w:rPr>
          <w:lang w:val="es-ES_tradnl"/>
        </w:rPr>
      </w:pPr>
      <w:r w:rsidRPr="00345B5F">
        <w:rPr>
          <w:lang w:val="es-ES_tradnl"/>
        </w:rPr>
        <w:t>Roles y responsabilidades.</w:t>
      </w:r>
    </w:p>
    <w:p w:rsidR="004F3F58" w:rsidRPr="00345B5F" w:rsidRDefault="00CF5AE2">
      <w:pPr>
        <w:pStyle w:val="Prrafodelista"/>
        <w:numPr>
          <w:ilvl w:val="0"/>
          <w:numId w:val="5"/>
        </w:numPr>
        <w:rPr>
          <w:lang w:val="es-ES_tradnl"/>
        </w:rPr>
      </w:pPr>
      <w:r w:rsidRPr="00345B5F">
        <w:rPr>
          <w:lang w:val="es-ES_tradnl"/>
        </w:rPr>
        <w:t>Cronograma y estimación (use 2.3).</w:t>
      </w:r>
    </w:p>
    <w:p w:rsidR="004F3F58" w:rsidRPr="00345B5F" w:rsidRDefault="00CF5AE2">
      <w:pPr>
        <w:pStyle w:val="Prrafodelista"/>
        <w:numPr>
          <w:ilvl w:val="0"/>
          <w:numId w:val="5"/>
        </w:numPr>
        <w:rPr>
          <w:lang w:val="es-ES_tradnl"/>
        </w:rPr>
      </w:pPr>
      <w:r w:rsidRPr="00345B5F">
        <w:rPr>
          <w:lang w:val="es-ES_tradnl"/>
        </w:rPr>
        <w:t>Riesgos y contingencias (use 2.2).</w:t>
      </w:r>
    </w:p>
    <w:p w:rsidR="004F3F58" w:rsidRPr="00345B5F" w:rsidRDefault="00CF5AE2">
      <w:pPr>
        <w:pStyle w:val="Prrafodelista"/>
        <w:numPr>
          <w:ilvl w:val="0"/>
          <w:numId w:val="5"/>
        </w:numPr>
        <w:rPr>
          <w:lang w:val="es-ES_tradnl"/>
        </w:rPr>
      </w:pPr>
      <w:r w:rsidRPr="00345B5F">
        <w:rPr>
          <w:lang w:val="es-ES_tradnl"/>
        </w:rPr>
        <w:t>Aprobaciones.</w:t>
      </w:r>
    </w:p>
    <w:p>
      <w:pPr/>
      <w:r>
        <w:rPr>
          <w:b/>
          <w:lang w:val="es-ES"/>
        </w:rPr>
        <w:t xml:space="preserve">1. Identificador: </w:t>
      </w:r>
      <w:r>
        <w:rPr>
          <w:lang w:val="es-ES"/>
        </w:rPr>
        <w:t xml:space="preserve">PP-2048-v1.0. Versión 1.0. Autores: Diego Alejandro Mosquera Caicedo, José Miguel Vera Castillo y Manuel Alejandro Suárez Hernández. Fecha: 28 de octubre de 2026.</w:t>
      </w:r>
    </w:p>
    <w:p>
      <w:pPr/>
      <w:r>
        <w:rPr>
          <w:b/>
          <w:lang w:val="es-ES"/>
        </w:rPr>
        <w:t xml:space="preserve">2. Introducción y alcance: </w:t>
      </w:r>
      <w:r>
        <w:rPr>
          <w:lang w:val="es-ES"/>
        </w:rPr>
        <w:t xml:space="preserve">define cómo se verifica el juego 2048 versión 2.0.0 antes de cada entrega. Cubre la lógica, las validaciones, la persistencia, la API local, el modo terminal y la interfaz web.</w:t>
      </w:r>
    </w:p>
    <w:p>
      <w:pPr/>
      <w:r>
        <w:rPr>
          <w:b/>
          <w:lang w:val="es-ES"/>
        </w:rPr>
        <w:t xml:space="preserve">3. Ítems de prueba: </w:t>
      </w:r>
      <w:r>
        <w:rPr>
          <w:lang w:val="es-ES"/>
        </w:rPr>
        <w:t xml:space="preserve">versión 2.0.0, rama main del repositorio https://github.com/DiegoMosqueraC/juego-2048-python (commit 6b75faa). Módulos: config.py, validation.py, storage.py, logic.py, web_ui.py, terminal_ui.py, main.py y static/.</w:t>
      </w:r>
    </w:p>
    <w:p>
      <w:pPr/>
      <w:r>
        <w:rPr>
          <w:b/>
          <w:lang w:val="es-ES"/>
        </w:rPr>
        <w:t xml:space="preserve">4. Características: </w:t>
      </w:r>
      <w:r>
        <w:rPr>
          <w:lang w:val="es-ES"/>
        </w:rPr>
        <w:t xml:space="preserve">se prueban E-01 a E-08 del inventario (2.1); no se prueban E-09 (biblioteca estándar), E-10 (rendimiento con muchos usuarios) ni E-11 (calidad del sonido).</w:t>
      </w:r>
    </w:p>
    <w:p>
      <w:pPr/>
      <w:r>
        <w:rPr>
          <w:b/>
          <w:lang w:val="es-ES"/>
        </w:rPr>
        <w:t xml:space="preserve">5. Enfoque: </w:t>
      </w:r>
      <w:r>
        <w:rPr>
          <w:lang w:val="es-ES"/>
        </w:rPr>
        <w:t xml:space="preserve">unitarias con caja blanca (camino base de slide_and_merge_line, V(G) = 5) y caja negra (partición de equivalencia y valores límite de tamaño 2-8 y puerto 1-65535); integración Bottom-Up sobre la API y el disco; sistema y aceptación con escenarios Dado/Cuando/Entonces y pruebas manuales. Herramientas: pytest, pytest-cov, node:test, flake8 y bandit. Dobles: fake de récord y de curses, stub del azar, spy de guardados y mocks con unittest.mock.</w:t>
      </w:r>
    </w:p>
    <w:p>
      <w:pPr/>
      <w:r>
        <w:rPr>
          <w:b/>
          <w:lang w:val="es-ES"/>
        </w:rPr>
        <w:t xml:space="preserve">6. Criterios: </w:t>
      </w:r>
      <w:r>
        <w:rPr>
          <w:lang w:val="es-ES"/>
        </w:rPr>
        <w:t xml:space="preserve">los de entrada, salida y suspensión/reanudación de la sección 3.3.</w:t>
      </w:r>
    </w:p>
    <w:p>
      <w:pPr/>
      <w:r>
        <w:rPr>
          <w:b/>
          <w:lang w:val="es-ES"/>
        </w:rPr>
        <w:t xml:space="preserve">7. Entregables: </w:t>
      </w:r>
      <w:r>
        <w:rPr>
          <w:lang w:val="es-ES"/>
        </w:rPr>
        <w:t xml:space="preserve">casos de prueba en tests/, reporte de cobertura (coverage.xml), REGISTRO_FALLOS.md, matriz de trazabilidad requisito-prueba-defecto, evidencias en docs/evidencias y resultados del pipeline en GitHub Actions.</w:t>
      </w:r>
    </w:p>
    <w:p>
      <w:pPr/>
      <w:r>
        <w:rPr>
          <w:b/>
          <w:lang w:val="es-ES"/>
        </w:rPr>
        <w:t xml:space="preserve">8. Entorno y datos: </w:t>
      </w:r>
      <w:r>
        <w:rPr>
          <w:lang w:val="es-ES"/>
        </w:rPr>
        <w:t xml:space="preserve">Windows 11 y Ubuntu, Python 3.10 y 3.12, Node.js 22. Tableros fijos creados con Game2048.from_grid(), azar con StubRandom y récord en la carpeta temporal tmp_path; nunca se usa el récord real.</w:t>
      </w:r>
    </w:p>
    <w:p>
      <w:pPr/>
      <w:r>
        <w:rPr>
          <w:b/>
          <w:lang w:val="es-ES"/>
        </w:rPr>
        <w:t xml:space="preserve">9. Roles: </w:t>
      </w:r>
      <w:r>
        <w:rPr>
          <w:lang w:val="es-ES"/>
        </w:rPr>
        <w:t xml:space="preserve">Diego Mosquera, líder de pruebas y pipeline; José Miguel Vera, pruebas de lógica, validación y caja blanca; Manuel Suárez, pruebas de integración, sistema y registro de defectos.</w:t>
      </w:r>
    </w:p>
    <w:p>
      <w:pPr/>
      <w:r>
        <w:rPr>
          <w:b/>
          <w:lang w:val="es-ES"/>
        </w:rPr>
        <w:t xml:space="preserve">10. Cronograma y estimación: </w:t>
      </w:r>
      <w:r>
        <w:rPr>
          <w:lang w:val="es-ES"/>
        </w:rPr>
        <w:t xml:space="preserve">56,2 horas en 5 semanas (2.3): semana 1 unitarias; semanas 2 y 3 integración y regresión; semana 4 sistema y aceptación; semana 5 reejecución y cierre.</w:t>
      </w:r>
    </w:p>
    <w:p>
      <w:pPr/>
      <w:r>
        <w:rPr>
          <w:b/>
          <w:lang w:val="es-ES"/>
        </w:rPr>
        <w:t xml:space="preserve">11. Riesgos y contingencias: </w:t>
      </w:r>
      <w:r>
        <w:rPr>
          <w:lang w:val="es-ES"/>
        </w:rPr>
        <w:t xml:space="preserve">los de la tabla 2.2. Contingencia: si falta tiempo se ejecuta primero la prioridad Alta (R-01 a R-03) y los demás quedan como riesgo aceptado y documentado.</w:t>
      </w:r>
    </w:p>
    <w:p>
      <w:pPr/>
      <w:r>
        <w:rPr>
          <w:b/>
          <w:lang w:val="es-ES"/>
        </w:rPr>
        <w:t xml:space="preserve">12. Aprobaciones: </w:t>
      </w:r>
      <w:r>
        <w:rPr>
          <w:lang w:val="es-ES"/>
        </w:rPr>
        <w:t xml:space="preserve">Líder de pruebas: ____________  Docente: ____________  Fecha: ____________</w:t>
      </w:r>
    </w:p>
    <w:p w:rsidR="004F3F58" w:rsidRPr="00345B5F" w:rsidRDefault="00CF5AE2">
      <w:pPr>
        <w:rPr>
          <w:lang w:val="es-ES_tradnl"/>
        </w:rPr>
      </w:pPr>
      <w:r w:rsidRPr="00345B5F">
        <w:rPr>
          <w:b/>
          <w:lang w:val="es-ES_tradnl"/>
        </w:rPr>
        <w:t xml:space="preserve">Métricas: ¿hasta cuándo </w:t>
      </w:r>
      <w:r w:rsidR="001E324B" w:rsidRPr="00345B5F">
        <w:rPr>
          <w:b/>
          <w:lang w:val="es-ES_tradnl"/>
        </w:rPr>
        <w:t>probar?</w:t>
      </w:r>
      <w:r w:rsidRPr="00345B5F">
        <w:rPr>
          <w:lang w:val="es-ES_tradnl"/>
        </w:rPr>
        <w:t xml:space="preserve"> Defina </w:t>
      </w:r>
      <w:r w:rsidRPr="00345B5F">
        <w:rPr>
          <w:b/>
          <w:lang w:val="es-ES_tradnl"/>
        </w:rPr>
        <w:t>mínimo 5 métricas</w:t>
      </w:r>
      <w:r w:rsidRPr="00345B5F">
        <w:rPr>
          <w:lang w:val="es-ES_tradnl"/>
        </w:rPr>
        <w:t xml:space="preserve"> que su equipo usará para decidir si puede dejar de probar. Para cada una indique fórmula, fuente d</w:t>
      </w:r>
      <w:r w:rsidRPr="00345B5F">
        <w:rPr>
          <w:lang w:val="es-ES_tradnl"/>
        </w:rPr>
        <w:t>el dato (herramienta o comando), umbral justificado y la decisión que soporta. Incluya al menos una de cobertura y una de defectos.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315"/>
        <w:gridCol w:w="1413"/>
        <w:gridCol w:w="2334"/>
        <w:gridCol w:w="1248"/>
        <w:gridCol w:w="3047"/>
      </w:tblGrid>
      <w:tr w:rsidR="004F3F58" w:rsidRPr="00345B5F">
        <w:trPr>
          <w:tblHeader/>
        </w:trPr>
        <w:tc>
          <w:tcPr>
            <w:tcW w:w="1315" w:type="dxa"/>
            <w:shd w:val="clear" w:color="auto" w:fill="F2F2F2"/>
          </w:tcPr>
          <w:p w:rsidR="004F3F58" w:rsidRPr="00345B5F" w:rsidRDefault="00CF5AE2">
            <w:pPr>
              <w:rPr>
                <w:lang w:val="es-ES_tradnl"/>
              </w:rPr>
            </w:pPr>
            <w:r w:rsidRPr="00345B5F">
              <w:rPr>
                <w:lang w:val="es-ES_tradnl"/>
              </w:rPr>
              <w:t>Métrica</w:t>
            </w:r>
          </w:p>
        </w:tc>
        <w:tc>
          <w:tcPr>
            <w:tcW w:w="1413" w:type="dxa"/>
            <w:shd w:val="clear" w:color="auto" w:fill="F2F2F2"/>
          </w:tcPr>
          <w:p w:rsidR="004F3F58" w:rsidRPr="00345B5F" w:rsidRDefault="00CF5AE2">
            <w:pPr>
              <w:rPr>
                <w:lang w:val="es-ES_tradnl"/>
              </w:rPr>
            </w:pPr>
            <w:r w:rsidRPr="00345B5F">
              <w:rPr>
                <w:lang w:val="es-ES_tradnl"/>
              </w:rPr>
              <w:t>Fórmula</w:t>
            </w:r>
          </w:p>
        </w:tc>
        <w:tc>
          <w:tcPr>
            <w:tcW w:w="2334" w:type="dxa"/>
            <w:shd w:val="clear" w:color="auto" w:fill="F2F2F2"/>
          </w:tcPr>
          <w:p w:rsidR="004F3F58" w:rsidRPr="00345B5F" w:rsidRDefault="00CF5AE2">
            <w:pPr>
              <w:rPr>
                <w:lang w:val="es-ES_tradnl"/>
              </w:rPr>
            </w:pPr>
            <w:r w:rsidRPr="00345B5F">
              <w:rPr>
                <w:lang w:val="es-ES_tradnl"/>
              </w:rPr>
              <w:t>Fuente del dato</w:t>
            </w:r>
          </w:p>
        </w:tc>
        <w:tc>
          <w:tcPr>
            <w:tcW w:w="1248" w:type="dxa"/>
            <w:shd w:val="clear" w:color="auto" w:fill="F2F2F2"/>
          </w:tcPr>
          <w:p w:rsidR="004F3F58" w:rsidRPr="00345B5F" w:rsidRDefault="00CF5AE2">
            <w:pPr>
              <w:rPr>
                <w:lang w:val="es-ES_tradnl"/>
              </w:rPr>
            </w:pPr>
            <w:r w:rsidRPr="00345B5F">
              <w:rPr>
                <w:lang w:val="es-ES_tradnl"/>
              </w:rPr>
              <w:t>Umbral</w:t>
            </w:r>
          </w:p>
        </w:tc>
        <w:tc>
          <w:tcPr>
            <w:tcW w:w="3047" w:type="dxa"/>
            <w:shd w:val="clear" w:color="auto" w:fill="F2F2F2"/>
          </w:tcPr>
          <w:p w:rsidR="004F3F58" w:rsidRPr="00345B5F" w:rsidRDefault="00CF5AE2">
            <w:pPr>
              <w:rPr>
                <w:lang w:val="es-ES_tradnl"/>
              </w:rPr>
            </w:pPr>
            <w:r w:rsidRPr="00345B5F">
              <w:rPr>
                <w:lang w:val="es-ES_tradnl"/>
              </w:rPr>
              <w:t>Decisión que soporta</w:t>
            </w:r>
          </w:p>
        </w:tc>
      </w:tr>
      <w:tr w:rsidR="004F3F58" w:rsidRPr="00345B5F">
        <w:tc>
          <w:tcPr>
            <w:tcW w:w="1315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Cobertura de sentencias y ramas</w:t>
            </w:r>
          </w:p>
        </w:tc>
        <w:tc>
          <w:tcPr>
            <w:tcW w:w="1413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Líneas y ramas ejecutadas ÷ total × 100</w:t>
            </w:r>
          </w:p>
        </w:tc>
        <w:tc>
          <w:tcPr>
            <w:tcW w:w="2334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pytest --cov (coverage.py)</w:t>
            </w:r>
          </w:p>
        </w:tc>
        <w:tc>
          <w:tcPr>
            <w:tcW w:w="1248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≥ 90 % (actual 96,6 %); por debajo el pipeline falla</w:t>
            </w:r>
          </w:p>
        </w:tc>
        <w:tc>
          <w:tcPr>
            <w:tcW w:w="3047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Permite integrar a main</w:t>
            </w:r>
          </w:p>
        </w:tc>
      </w:tr>
      <w:tr w:rsidR="004F3F58" w:rsidRPr="00345B5F">
        <w:tc>
          <w:tcPr>
            <w:tcW w:w="1315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Tasa de ejecución</w:t>
            </w:r>
          </w:p>
        </w:tc>
        <w:tc>
          <w:tcPr>
            <w:tcW w:w="1413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Casos ejecutados ÷ planificados × 100</w:t>
            </w:r>
          </w:p>
        </w:tc>
        <w:tc>
          <w:tcPr>
            <w:tcW w:w="2334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Salida de pytest, node:test y lista ST</w:t>
            </w:r>
          </w:p>
        </w:tc>
        <w:tc>
          <w:tcPr>
            <w:tcW w:w="1248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100 % (actual 296 de 296)</w:t>
            </w:r>
          </w:p>
        </w:tc>
        <w:tc>
          <w:tcPr>
            <w:tcW w:w="3047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Permite cerrar la fase</w:t>
            </w:r>
          </w:p>
        </w:tc>
      </w:tr>
      <w:tr w:rsidR="004F3F58" w:rsidRPr="00345B5F">
        <w:tc>
          <w:tcPr>
            <w:tcW w:w="1315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Tasa de aprobación</w:t>
            </w:r>
          </w:p>
        </w:tc>
        <w:tc>
          <w:tcPr>
            <w:tcW w:w="1413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Casos aprobados ÷ ejecutados × 100</w:t>
            </w:r>
          </w:p>
        </w:tc>
        <w:tc>
          <w:tcPr>
            <w:tcW w:w="2334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Salida de pytest y node:test</w:t>
            </w:r>
          </w:p>
        </w:tc>
        <w:tc>
          <w:tcPr>
            <w:tcW w:w="1248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100 % en prioridad Alta; ≥ 98 % en el total</w:t>
            </w:r>
          </w:p>
        </w:tc>
        <w:tc>
          <w:tcPr>
            <w:tcW w:w="3047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Permite liberar la versión</w:t>
            </w:r>
          </w:p>
        </w:tc>
      </w:tr>
      <w:tr w:rsidR="004F3F58" w:rsidRPr="00345B5F">
        <w:tc>
          <w:tcPr>
            <w:tcW w:w="1315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Defectos abiertos por severidad</w:t>
            </w:r>
          </w:p>
        </w:tc>
        <w:tc>
          <w:tcPr>
            <w:tcW w:w="1413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Conteo de BUG-xx sin commit de corrección</w:t>
            </w:r>
          </w:p>
        </w:tc>
        <w:tc>
          <w:tcPr>
            <w:tcW w:w="2334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REGISTRO_FALLOS.md</w:t>
            </w:r>
          </w:p>
        </w:tc>
        <w:tc>
          <w:tcPr>
            <w:tcW w:w="1248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0 de severidad alta y media (actual 0 de 23)</w:t>
            </w:r>
          </w:p>
        </w:tc>
        <w:tc>
          <w:tcPr>
            <w:tcW w:w="3047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Permite liberar la versión</w:t>
            </w:r>
          </w:p>
        </w:tc>
      </w:tr>
      <w:tr w:rsidR="004F3F58" w:rsidRPr="00345B5F">
        <w:tc>
          <w:tcPr>
            <w:tcW w:w="1315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Densidad de defectos</w:t>
            </w:r>
          </w:p>
        </w:tc>
        <w:tc>
          <w:tcPr>
            <w:tcW w:w="1413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Defectos ÷ KLOC</w:t>
            </w:r>
          </w:p>
        </w:tc>
        <w:tc>
          <w:tcPr>
            <w:tcW w:w="2334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REGISTRO_FALLOS.md y wc -l</w:t>
            </w:r>
          </w:p>
        </w:tc>
        <w:tc>
          <w:tcPr>
            <w:tcW w:w="1248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Referencia ≤ 15 defectos/KLOC; actual 23 ÷ 2,119 = 10,9</w:t>
            </w:r>
          </w:p>
        </w:tc>
        <w:tc>
          <w:tcPr>
            <w:tcW w:w="3047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Decide si un módulo necesita más pruebas</w:t>
            </w:r>
          </w:p>
        </w:tc>
      </w:tr>
      <w:tr w:rsidR="004F3F58" w:rsidRPr="00345B5F">
        <w:tc>
          <w:tcPr>
            <w:tcW w:w="1315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DRE</w:t>
            </w:r>
          </w:p>
        </w:tc>
        <w:tc>
          <w:tcPr>
            <w:tcW w:w="1413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D_pre ÷ (D_pre + D_post) × 100</w:t>
            </w:r>
          </w:p>
        </w:tc>
        <w:tc>
          <w:tcPr>
            <w:tcW w:w="2334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REGISTRO_FALLOS.md y reportes de usuarios</w:t>
            </w:r>
          </w:p>
        </w:tc>
        <w:tc>
          <w:tcPr>
            <w:tcW w:w="1248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≥ 95 %; actual 23 ÷ (23 + 0) = 100 % (supuesto: aún sin reportes posteriores)</w:t>
            </w:r>
          </w:p>
        </w:tc>
        <w:tc>
          <w:tcPr>
            <w:tcW w:w="3047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Evalúa la eficacia del proceso tras la entrega</w:t>
            </w:r>
          </w:p>
        </w:tc>
      </w:tr>
      <w:tr w:rsidR="004F3F58" w:rsidRPr="00345B5F">
        <w:tc>
          <w:tcPr>
            <w:tcW w:w="1315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Hallazgos de análisis estático</w:t>
            </w:r>
          </w:p>
        </w:tc>
        <w:tc>
          <w:tcPr>
            <w:tcW w:w="1413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Advertencias de flake8 + hallazgos de bandit</w:t>
            </w:r>
          </w:p>
        </w:tc>
        <w:tc>
          <w:tcPr>
            <w:tcW w:w="2334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flake8 . y bandit -r .</w:t>
            </w:r>
          </w:p>
        </w:tc>
        <w:tc>
          <w:tcPr>
            <w:tcW w:w="1248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0 (actual 0)</w:t>
            </w:r>
          </w:p>
        </w:tc>
        <w:tc>
          <w:tcPr>
            <w:tcW w:w="3047" w:type="dxa"/>
          </w:tcPr>
          <w:p w:rsidR="004F3F58" w:rsidRPr="00345B5F" w:rsidRDefault="004F3F58">
            <w:pPr>
              <w:rPr>
                <w:lang w:val="es-ES_tradnl"/>
              </w:rPr>
            </w:pPr>
            <w:r>
              <w:rPr>
                <w:lang w:val="es-ES"/>
              </w:rPr>
              <w:t xml:space="preserve">Permite iniciar las pruebas dinámicas</w:t>
            </w:r>
          </w:p>
        </w:tc>
      </w:tr>
    </w:tbl>
    <w:p w:rsidR="001E324B" w:rsidRDefault="001E324B">
      <w:pPr>
        <w:rPr>
          <w:b/>
          <w:lang w:val="es-ES_tradnl"/>
        </w:rPr>
      </w:pPr>
    </w:p>
    <w:p w:rsidR="004F3F58" w:rsidRPr="00345B5F" w:rsidRDefault="00CF5AE2">
      <w:pPr>
        <w:rPr>
          <w:lang w:val="es-ES_tradnl"/>
        </w:rPr>
      </w:pPr>
      <w:r w:rsidRPr="00345B5F">
        <w:rPr>
          <w:b/>
          <w:lang w:val="es-ES_tradnl"/>
        </w:rPr>
        <w:t>Criterios de entrada, salida y suspensión</w:t>
      </w:r>
      <w:r w:rsidRPr="00345B5F">
        <w:rPr>
          <w:b/>
          <w:lang w:val="es-ES_tradnl"/>
        </w:rPr>
        <w:t>.</w:t>
      </w:r>
      <w:r w:rsidRPr="00345B5F">
        <w:rPr>
          <w:lang w:val="es-ES_tradnl"/>
        </w:rPr>
        <w:t xml:space="preserve"> Redacte criterios </w:t>
      </w:r>
      <w:r w:rsidRPr="00345B5F">
        <w:rPr>
          <w:b/>
          <w:lang w:val="es-ES_tradnl"/>
        </w:rPr>
        <w:t>medibles</w:t>
      </w:r>
      <w:r w:rsidRPr="00345B5F">
        <w:rPr>
          <w:lang w:val="es-ES_tradnl"/>
        </w:rPr>
        <w:t xml:space="preserve"> (con número, umbral o evidencia verificable): mínimo 3 de entrada, 4 de salida y 2 de suspensión/reanudación. No se aceptan criterios como “el sistema funciona bien”.</w:t>
      </w:r>
      <w:bookmarkStart w:id="0" w:name="_GoBack"/>
      <w:bookmarkEnd w:id="0"/>
    </w:p>
    <w:p>
      <w:pPr/>
      <w:r>
        <w:rPr>
          <w:b/>
          <w:lang w:val="es-ES"/>
        </w:rPr>
        <w:t xml:space="preserve">Criterios de entrada</w:t>
      </w:r>
      <w:r>
        <w:rPr>
          <w:lang w:val="es-ES"/>
        </w:rPr>
        <w:t xml:space="preserve"/>
      </w:r>
    </w:p>
    <w:p>
      <w:pPr/>
      <w:r>
        <w:rPr>
          <w:lang w:val="es-ES"/>
        </w:rPr>
        <w:t xml:space="preserve">CE-1. El código compila y python main.py --help termina con código 0.</w:t>
      </w:r>
    </w:p>
    <w:p>
      <w:pPr/>
      <w:r>
        <w:rPr>
          <w:lang w:val="es-ES"/>
        </w:rPr>
        <w:t xml:space="preserve">CE-2. flake8 informa 0 advertencias y bandit 0 hallazgos sin justificar.</w:t>
      </w:r>
    </w:p>
    <w:p>
      <w:pPr/>
      <w:r>
        <w:rPr>
          <w:lang w:val="es-ES"/>
        </w:rPr>
        <w:t xml:space="preserve">CE-3. Las dependencias de requirements-dev.txt están instaladas y el fallo a corregir está registrado como BUG-xx con su prueba en rojo.</w:t>
      </w:r>
    </w:p>
    <w:p>
      <w:pPr/>
      <w:r>
        <w:rPr>
          <w:b/>
          <w:lang w:val="es-ES"/>
        </w:rPr>
        <w:t xml:space="preserve">Criterios de salida</w:t>
      </w:r>
      <w:r>
        <w:rPr>
          <w:lang w:val="es-ES"/>
        </w:rPr>
        <w:t xml:space="preserve"/>
      </w:r>
    </w:p>
    <w:p>
      <w:pPr/>
      <w:r>
        <w:rPr>
          <w:lang w:val="es-ES"/>
        </w:rPr>
        <w:t xml:space="preserve">CS-1. Tasa de ejecución del 100 % (296 de 296 casos planificados).</w:t>
      </w:r>
    </w:p>
    <w:p>
      <w:pPr/>
      <w:r>
        <w:rPr>
          <w:lang w:val="es-ES"/>
        </w:rPr>
        <w:t xml:space="preserve">CS-2. 100 % de las pruebas automatizadas aprobadas en las 4 combinaciones del pipeline.</w:t>
      </w:r>
    </w:p>
    <w:p>
      <w:pPr/>
      <w:r>
        <w:rPr>
          <w:lang w:val="es-ES"/>
        </w:rPr>
        <w:t xml:space="preserve">CS-3. Cobertura de sentencias y ramas ≥ 90 % (--cov-fail-under=90).</w:t>
      </w:r>
    </w:p>
    <w:p>
      <w:pPr/>
      <w:r>
        <w:rPr>
          <w:lang w:val="es-ES"/>
        </w:rPr>
        <w:t xml:space="preserve">CS-4. 0 defectos abiertos de severidad alta o media en REGISTRO_FALLOS.md.</w:t>
      </w:r>
    </w:p>
    <w:p>
      <w:pPr/>
      <w:r>
        <w:rPr>
          <w:b/>
          <w:lang w:val="es-ES"/>
        </w:rPr>
        <w:t xml:space="preserve">Criterios de suspensión y reanudación</w:t>
      </w:r>
      <w:r>
        <w:rPr>
          <w:lang w:val="es-ES"/>
        </w:rPr>
        <w:t xml:space="preserve"/>
      </w:r>
    </w:p>
    <w:p>
      <w:pPr/>
      <w:r>
        <w:rPr>
          <w:lang w:val="es-ES"/>
        </w:rPr>
        <w:t xml:space="preserve">SR-1. Se suspende si el build falla o más del 20 % de los casos de una ejecución fallan por la misma causa; se reanuda cuando el commit de corrección pasa flake8 y las pruebas de humo (tests/test_logic.py).</w:t>
      </w:r>
    </w:p>
    <w:p>
      <w:pPr/>
      <w:r>
        <w:rPr>
          <w:lang w:val="es-ES"/>
        </w:rPr>
        <w:t xml:space="preserve">SR-2. Se suspende si el entorno no está disponible (GitHub Actions caído o una dependencia que no instala); se reanuda cuando python ci_local.py termina en verde en el equipo local o el servicio se restablece.</w:t>
      </w:r>
    </w:p>
    <w:sectPr w:rsidR="004F3F58" w:rsidRPr="00345B5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BD7928"/>
    <w:multiLevelType w:val="hybridMultilevel"/>
    <w:tmpl w:val="AB9620C8"/>
    <w:lvl w:ilvl="0" w:tplc="E33AB340">
      <w:start w:val="1"/>
      <w:numFmt w:val="decimal"/>
      <w:lvlText w:val="%1."/>
      <w:lvlJc w:val="left"/>
      <w:pPr>
        <w:ind w:left="720" w:hanging="360"/>
      </w:pPr>
    </w:lvl>
    <w:lvl w:ilvl="1" w:tplc="0B4CC1FC">
      <w:start w:val="1"/>
      <w:numFmt w:val="lowerLetter"/>
      <w:lvlText w:val="%2."/>
      <w:lvlJc w:val="left"/>
      <w:pPr>
        <w:ind w:left="1440" w:hanging="360"/>
      </w:pPr>
    </w:lvl>
    <w:lvl w:ilvl="2" w:tplc="8A6E1CF2">
      <w:start w:val="1"/>
      <w:numFmt w:val="lowerRoman"/>
      <w:lvlText w:val="%3."/>
      <w:lvlJc w:val="left"/>
      <w:pPr>
        <w:ind w:left="2160" w:hanging="360"/>
      </w:pPr>
    </w:lvl>
    <w:lvl w:ilvl="3" w:tplc="B718C036">
      <w:start w:val="1"/>
      <w:numFmt w:val="decimal"/>
      <w:lvlText w:val="%4."/>
      <w:lvlJc w:val="left"/>
      <w:pPr>
        <w:ind w:left="2880" w:hanging="360"/>
      </w:pPr>
    </w:lvl>
    <w:lvl w:ilvl="4" w:tplc="67C4383E">
      <w:start w:val="1"/>
      <w:numFmt w:val="lowerLetter"/>
      <w:lvlText w:val="%5."/>
      <w:lvlJc w:val="left"/>
      <w:pPr>
        <w:ind w:left="3600" w:hanging="360"/>
      </w:pPr>
    </w:lvl>
    <w:lvl w:ilvl="5" w:tplc="017AEA2C">
      <w:start w:val="1"/>
      <w:numFmt w:val="lowerRoman"/>
      <w:lvlText w:val="%6."/>
      <w:lvlJc w:val="left"/>
      <w:pPr>
        <w:ind w:left="4320" w:hanging="360"/>
      </w:pPr>
    </w:lvl>
    <w:lvl w:ilvl="6" w:tplc="5A480E4E">
      <w:start w:val="1"/>
      <w:numFmt w:val="decimal"/>
      <w:lvlText w:val="%7."/>
      <w:lvlJc w:val="left"/>
      <w:pPr>
        <w:ind w:left="5040" w:hanging="360"/>
      </w:pPr>
    </w:lvl>
    <w:lvl w:ilvl="7" w:tplc="45CE7560">
      <w:start w:val="1"/>
      <w:numFmt w:val="lowerLetter"/>
      <w:lvlText w:val="%8."/>
      <w:lvlJc w:val="left"/>
      <w:pPr>
        <w:ind w:left="5760" w:hanging="360"/>
      </w:pPr>
    </w:lvl>
    <w:lvl w:ilvl="8" w:tplc="83C0D138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38AB33C5"/>
    <w:multiLevelType w:val="hybridMultilevel"/>
    <w:tmpl w:val="878C6566"/>
    <w:lvl w:ilvl="0" w:tplc="532C1D0E">
      <w:start w:val="1"/>
      <w:numFmt w:val="bullet"/>
      <w:lvlText w:val="•"/>
      <w:lvlJc w:val="left"/>
      <w:pPr>
        <w:ind w:left="720" w:hanging="360"/>
      </w:pPr>
    </w:lvl>
    <w:lvl w:ilvl="1" w:tplc="EF68ED64">
      <w:start w:val="1"/>
      <w:numFmt w:val="bullet"/>
      <w:lvlText w:val="o"/>
      <w:lvlJc w:val="left"/>
      <w:pPr>
        <w:ind w:left="1440" w:hanging="360"/>
      </w:pPr>
    </w:lvl>
    <w:lvl w:ilvl="2" w:tplc="B9CA21E4">
      <w:start w:val="1"/>
      <w:numFmt w:val="bullet"/>
      <w:lvlText w:val="▪"/>
      <w:lvlJc w:val="left"/>
      <w:pPr>
        <w:ind w:left="2160" w:hanging="360"/>
      </w:pPr>
    </w:lvl>
    <w:lvl w:ilvl="3" w:tplc="8FF4282C">
      <w:start w:val="1"/>
      <w:numFmt w:val="bullet"/>
      <w:lvlText w:val="•"/>
      <w:lvlJc w:val="left"/>
      <w:pPr>
        <w:ind w:left="2880" w:hanging="360"/>
      </w:pPr>
    </w:lvl>
    <w:lvl w:ilvl="4" w:tplc="8C38AC3E">
      <w:start w:val="1"/>
      <w:numFmt w:val="bullet"/>
      <w:lvlText w:val="o"/>
      <w:lvlJc w:val="left"/>
      <w:pPr>
        <w:ind w:left="3600" w:hanging="360"/>
      </w:pPr>
    </w:lvl>
    <w:lvl w:ilvl="5" w:tplc="3E4C6730">
      <w:start w:val="1"/>
      <w:numFmt w:val="bullet"/>
      <w:lvlText w:val="▪"/>
      <w:lvlJc w:val="left"/>
      <w:pPr>
        <w:ind w:left="4320" w:hanging="360"/>
      </w:pPr>
    </w:lvl>
    <w:lvl w:ilvl="6" w:tplc="189A3456">
      <w:start w:val="1"/>
      <w:numFmt w:val="bullet"/>
      <w:lvlText w:val="•"/>
      <w:lvlJc w:val="left"/>
      <w:pPr>
        <w:ind w:left="5040" w:hanging="360"/>
      </w:pPr>
    </w:lvl>
    <w:lvl w:ilvl="7" w:tplc="5412B3FC">
      <w:start w:val="1"/>
      <w:numFmt w:val="bullet"/>
      <w:lvlText w:val="o"/>
      <w:lvlJc w:val="left"/>
      <w:pPr>
        <w:ind w:left="5760" w:hanging="360"/>
      </w:pPr>
    </w:lvl>
    <w:lvl w:ilvl="8" w:tplc="428A0B9A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0"/>
    <w:lvlOverride w:ilvl="0">
      <w:startOverride w:val="1"/>
    </w:lvlOverride>
  </w:num>
  <w:num w:numId="6">
    <w:abstractNumId w:val="1"/>
  </w:num>
  <w:num w:numId="7">
    <w:abstractNumId w:val="1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3F58"/>
    <w:rsid w:val="001B53EB"/>
    <w:rsid w:val="001E324B"/>
    <w:rsid w:val="003030A7"/>
    <w:rsid w:val="00344E51"/>
    <w:rsid w:val="00345B5F"/>
    <w:rsid w:val="004F3F58"/>
    <w:rsid w:val="00691F87"/>
    <w:rsid w:val="00CF5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6EBEC"/>
  <w15:docId w15:val="{DA73AE68-E27E-4D18-A012-DDC10B55E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828</Words>
  <Characters>4560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Taller Práctico – Unidad 3 El proceso de prueba de software aplicado al proyecto</vt:lpstr>
    </vt:vector>
  </TitlesOfParts>
  <Company>Universidad de Pamplona</Company>
  <LinksUpToDate>false</LinksUpToDate>
  <CharactersWithSpaces>5378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Práctico – Unidad 3 El proceso de prueba de software aplicado al proyecto</dc:title>
  <cp:lastModifiedBy>Diego Mosquera</cp:lastModifiedBy>
  <cp:revision>4</cp:revision>
  <dcterms:created xsi:type="dcterms:W3CDTF">2026-10-28T23:34:00Z</dcterms:created>
  <dcterms:modified xsi:type="dcterms:W3CDTF">2026-10-28T23:34:00Z</dcterms:modified>
</cp:coreProperties>
</file>