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p---2025-10"/>
    <w:p>
      <w:pPr>
        <w:pStyle w:val="Ttulo1"/>
      </w:pPr>
      <w:r>
        <w:t xml:space="preserve">IP - 2025-10</w:t>
      </w:r>
    </w:p>
    <w:bookmarkEnd w:id="21"/>
    <w:bookmarkStart w:id="37" w:name="n4-proy-educación-en-colombia"/>
    <w:p>
      <w:pPr>
        <w:pStyle w:val="Ttulo1"/>
      </w:pPr>
      <w:r>
        <w:t xml:space="preserve">N4-PROY: Educación en Colombia</w:t>
      </w:r>
    </w:p>
    <w:p>
      <w:pPr>
        <w:pStyle w:val="Callout"/>
      </w:pPr>
      <w:r>
        <w:rPr>
          <w:b/>
          <w:bCs/>
        </w:rPr>
        <w:t xml:space="preserve">MUY IMPORTANTE:</w:t>
      </w:r>
      <w:r>
        <w:t xml:space="preserve"> </w:t>
      </w:r>
      <w:r>
        <w:t xml:space="preserve">Este proyecto debe desarrollarse de forma individual y el entregable debe ser 100% de su autoría. No está permitido utilizar ayudas no autorizadas (incluyendo chatbots o tecnologías similares), ni emplear temas o sintaxis que no hayan sido estudiados en el curso. El incumplimiento de lo anterior resultará en una calificación de cero (0.0) para todo el Nivel 4 y puede resultar en un proceso disciplinario.</w:t>
      </w:r>
    </w:p>
    <w:bookmarkStart w:id="36" w:name="objetivo-general"/>
    <w:p>
      <w:pPr>
        <w:pStyle w:val="Ttulo2"/>
      </w:pPr>
      <w:r>
        <w:t xml:space="preserve">Objetivo general</w:t>
      </w:r>
    </w:p>
    <w:p>
      <w:pPr>
        <w:pStyle w:val="FirstParagraph"/>
      </w:pPr>
      <w:r>
        <w:t xml:space="preserve">Practicar los conceptos clave estudiados en el Nivel 4 del curso</w:t>
      </w:r>
    </w:p>
    <w:bookmarkStart w:id="22" w:name="objetivos-específicos"/>
    <w:p>
      <w:pPr>
        <w:pStyle w:val="Ttulo3"/>
      </w:pPr>
      <w:r>
        <w:t xml:space="preserve">Objetivos específicos</w:t>
      </w:r>
    </w:p>
    <w:p>
      <w:pPr>
        <w:pStyle w:val="Compact"/>
        <w:numPr>
          <w:ilvl w:val="0"/>
          <w:numId w:val="1001"/>
        </w:numPr>
      </w:pPr>
      <w:r>
        <w:t xml:space="preserve">Implementar algoritmos para construir y recorrer matrices.</w:t>
      </w:r>
    </w:p>
    <w:p>
      <w:pPr>
        <w:pStyle w:val="Compact"/>
        <w:numPr>
          <w:ilvl w:val="0"/>
          <w:numId w:val="1001"/>
        </w:numPr>
      </w:pPr>
      <w:r>
        <w:t xml:space="preserve">Usar las librerías Pandas y matplotlib para la construcción de reportes gráficos.</w:t>
      </w:r>
    </w:p>
    <w:p>
      <w:pPr>
        <w:pStyle w:val="Compact"/>
        <w:numPr>
          <w:ilvl w:val="0"/>
          <w:numId w:val="1001"/>
        </w:numPr>
      </w:pPr>
      <w:r>
        <w:t xml:space="preserve">Practicar la técnica “Dividir y Conquistar”.</w:t>
      </w:r>
    </w:p>
    <w:bookmarkEnd w:id="22"/>
    <w:bookmarkStart w:id="24" w:name="actividad-1-entender-el-problema"/>
    <w:p>
      <w:pPr>
        <w:pStyle w:val="Ttulo3"/>
      </w:pPr>
      <w:r>
        <w:t xml:space="preserve">Actividad 1 | Entender el problema</w:t>
      </w:r>
    </w:p>
    <w:p>
      <w:pPr>
        <w:pStyle w:val="FirstParagraph"/>
      </w:pPr>
      <w:r>
        <w:t xml:space="preserve">En Colombia, la educación desempeña un papel crucial en el desarrollo social y económico del país. En este proyecto, usted analizará algunos indicadores educativos a partir de un conjunto de datos publicado por el Ministerio de Educación Nacional denominado:</w:t>
      </w:r>
      <w:r>
        <w:t xml:space="preserve"> </w:t>
      </w:r>
      <w:hyperlink r:id="rId23">
        <w:r>
          <w:rPr>
            <w:rStyle w:val="Hipervnculo"/>
          </w:rPr>
          <w:t xml:space="preserve">Estadísticas de educación preescolar, básica y media por municipio</w:t>
        </w:r>
      </w:hyperlink>
      <w:r>
        <w:t xml:space="preserve">. Se provee una versión simplificada de estos datos (por ejemplo, sin registros incompletos o nulos), para crear una aplicación capaz de elaborar reportes básicos.</w:t>
      </w:r>
    </w:p>
    <w:bookmarkEnd w:id="24"/>
    <w:bookmarkStart w:id="25" w:name="Xcfba63a411f456858e5794abf54fdeb5bc2f9d9"/>
    <w:p>
      <w:pPr>
        <w:pStyle w:val="Ttulo3"/>
      </w:pPr>
      <w:r>
        <w:t xml:space="preserve">Actividad 2 | Preparar el ambiente de trabajo</w:t>
      </w:r>
    </w:p>
    <w:p>
      <w:pPr>
        <w:pStyle w:val="Compact"/>
        <w:numPr>
          <w:ilvl w:val="0"/>
          <w:numId w:val="1002"/>
        </w:numPr>
      </w:pPr>
      <w:r>
        <w:t xml:space="preserve">Cree una carpeta para trabajar poniéndole su nombre o login.</w:t>
      </w:r>
    </w:p>
    <w:p>
      <w:pPr>
        <w:pStyle w:val="Compact"/>
        <w:numPr>
          <w:ilvl w:val="0"/>
          <w:numId w:val="1002"/>
        </w:numPr>
      </w:pPr>
      <w:r>
        <w:t xml:space="preserve">Descargue de Bloque Neón el archivo con el “esqueleto” del proyecto (n4-esqueleto.zip) y descomprímalo en su carpeta de trabajo. Este esqueleto incluye cinco archivos: educacion.py, consola_educacion.py, educacion.csv, coordenadas.txt y mapa.png.</w:t>
      </w:r>
    </w:p>
    <w:p>
      <w:pPr>
        <w:pStyle w:val="Compact"/>
        <w:numPr>
          <w:ilvl w:val="0"/>
          <w:numId w:val="1002"/>
        </w:numPr>
      </w:pPr>
      <w:r>
        <w:t xml:space="preserve">Abra Spyder y cambie la carpeta de trabajo para que sea la carpeta con el esqueleto.</w:t>
      </w:r>
    </w:p>
    <w:bookmarkEnd w:id="25"/>
    <w:bookmarkStart w:id="35" w:name="X15dd30335b30485639e4f8a97c5e6afad094ea4"/>
    <w:p>
      <w:pPr>
        <w:pStyle w:val="Ttulo3"/>
      </w:pPr>
      <w:r>
        <w:t xml:space="preserve">Actividad 3 | Construir el módulo de la lógica</w:t>
      </w:r>
    </w:p>
    <w:p>
      <w:pPr>
        <w:pStyle w:val="Compact"/>
        <w:numPr>
          <w:ilvl w:val="0"/>
          <w:numId w:val="1003"/>
        </w:numPr>
      </w:pPr>
      <w:r>
        <w:t xml:space="preserve">En Spyder, diríjase a su carpeta de trabajo y edite el archivo</w:t>
      </w:r>
      <w:r>
        <w:t xml:space="preserve"> </w:t>
      </w:r>
      <w:r>
        <w:t xml:space="preserve">“educacion.py”</w:t>
      </w:r>
      <w:r>
        <w:t xml:space="preserve">, el cual contendrá la lógica de la aplicación. Deberá crear funciones,</w:t>
      </w:r>
      <w:r>
        <w:t xml:space="preserve"> </w:t>
      </w:r>
      <w:r>
        <w:rPr>
          <w:b/>
          <w:bCs/>
        </w:rPr>
        <w:t xml:space="preserve">debidamente documentadas</w:t>
      </w:r>
      <w:r>
        <w:t xml:space="preserve">, que cumplan los requerimientos descritos a continuación.</w:t>
      </w:r>
      <w:r>
        <w:t xml:space="preserve"> </w:t>
      </w:r>
      <w:r>
        <w:rPr>
          <w:b/>
          <w:bCs/>
        </w:rPr>
        <w:t xml:space="preserve">Use composición para que las funciones llamen a otras cuando sea necesario y evite así la duplicación de código.</w:t>
      </w:r>
      <w:r>
        <w:t xml:space="preserve"> </w:t>
      </w:r>
      <w:r>
        <w:t xml:space="preserve">Puede usar funciones auxiliares.</w:t>
      </w:r>
      <w:r>
        <w:t xml:space="preserve"> </w:t>
      </w:r>
      <w:r>
        <w:rPr>
          <w:b/>
          <w:bCs/>
        </w:rPr>
        <w:t xml:space="preserve">Al recorrer diccionarios o listas, elija entre un recorrido total o parcial según se requiera.</w:t>
      </w:r>
      <w:r>
        <w:t xml:space="preserve"> </w:t>
      </w:r>
      <w:r>
        <w:t xml:space="preserve">Su aplicación debe satisfacer los siguientes requerimientos.</w:t>
      </w:r>
    </w:p>
    <w:p>
      <w:pPr>
        <w:pStyle w:val="FirstParagraph"/>
      </w:pPr>
      <w:r>
        <w:rPr>
          <w:highlight w:val="yellow"/>
        </w:rPr>
        <w:t xml:space="preserve">Nota importante:</w:t>
      </w:r>
      <w:r>
        <w:t xml:space="preserve"> </w:t>
      </w:r>
      <w:r>
        <w:rPr>
          <w:b/>
          <w:bCs/>
        </w:rPr>
        <w:t xml:space="preserve">1) Usted debe cumplir todas las</w:t>
      </w:r>
      <w:r>
        <w:rPr>
          <w:b/>
          <w:bCs/>
        </w:rPr>
        <w:t xml:space="preserve"> </w:t>
      </w:r>
      <w:hyperlink r:id="rId26">
        <w:r>
          <w:rPr>
            <w:rStyle w:val="Hipervnculo"/>
            <w:b/>
            <w:bCs/>
          </w:rPr>
          <w:t xml:space="preserve">buenas prácticas del curso</w:t>
        </w:r>
      </w:hyperlink>
      <w:r>
        <w:rPr>
          <w:b/>
          <w:bCs/>
        </w:rPr>
        <w:t xml:space="preserve">. 2) Lo anterior incluye que usted debe crear como mínimo un doctest por cada función en la lógica</w:t>
      </w:r>
      <w:r>
        <w:t xml:space="preserve"> </w:t>
      </w:r>
      <w:r>
        <w:t xml:space="preserve">que no produzca gráficos (es decir, se exceptúa a los requerimientos 2, 3 y 8).</w:t>
      </w:r>
    </w:p>
    <w:p>
      <w:pPr>
        <w:pStyle w:val="Textoindependiente"/>
      </w:pPr>
      <w:r>
        <w:rPr>
          <w:b/>
          <w:bCs/>
        </w:rPr>
        <w:t xml:space="preserve">Bono:</w:t>
      </w:r>
      <w:r>
        <w:t xml:space="preserve"> </w:t>
      </w:r>
      <w:r>
        <w:t xml:space="preserve">Si crea al menos 3 doctests por cada función (no gráfica) y</w:t>
      </w:r>
      <w:r>
        <w:t xml:space="preserve"> </w:t>
      </w:r>
      <w:r>
        <w:rPr>
          <w:b/>
          <w:bCs/>
        </w:rPr>
        <w:t xml:space="preserve">todos</w:t>
      </w:r>
      <w:r>
        <w:t xml:space="preserve"> </w:t>
      </w:r>
      <w:r>
        <w:t xml:space="preserve">son correctos, documentados, significativos, no redundantes y</w:t>
      </w:r>
      <w:r>
        <w:t xml:space="preserve"> </w:t>
      </w:r>
      <w:r>
        <w:rPr>
          <w:b/>
          <w:bCs/>
        </w:rPr>
        <w:t xml:space="preserve">basados completamente en temas estudiados en el curso</w:t>
      </w:r>
      <w:r>
        <w:t xml:space="preserve">, obtendrá un bono de</w:t>
      </w:r>
      <w:r>
        <w:t xml:space="preserve"> </w:t>
      </w:r>
      <w:r>
        <w:rPr>
          <w:b/>
          <w:bCs/>
        </w:rPr>
        <w:t xml:space="preserve">0.25</w:t>
      </w:r>
      <w:r>
        <w:t xml:space="preserve">, aplicables</w:t>
      </w:r>
      <w:r>
        <w:t xml:space="preserve"> </w:t>
      </w:r>
      <w:r>
        <w:rPr>
          <w:b/>
          <w:bCs/>
        </w:rPr>
        <w:t xml:space="preserve">solo</w:t>
      </w:r>
      <w:r>
        <w:t xml:space="preserve"> </w:t>
      </w:r>
      <w:r>
        <w:t xml:space="preserve">a la nota final de este proyecto.</w:t>
      </w:r>
    </w:p>
    <w:bookmarkStart w:id="30" w:name="requerimiento-1-carga-de-datos"/>
    <w:p>
      <w:pPr>
        <w:pStyle w:val="Ttulo4"/>
      </w:pPr>
      <w:r>
        <w:t xml:space="preserve">Requerimiento 1 – Carga de datos</w:t>
      </w:r>
    </w:p>
    <w:p>
      <w:pPr>
        <w:pStyle w:val="FirstParagraph"/>
      </w:pPr>
      <w:r>
        <w:t xml:space="preserve">Se requiere que cargue un archivo CSV con la información del dataset y la organice en un DataFrame usando Pandas. Cree una función que reciba el nombre del archivo como único parámetro (</w:t>
      </w:r>
      <w:r>
        <w:rPr>
          <w:rStyle w:val="VerbatimChar"/>
        </w:rPr>
        <w:t xml:space="preserve">str</w:t>
      </w:r>
      <w:r>
        <w:t xml:space="preserve">), cargue los datos en el</w:t>
      </w:r>
      <w:r>
        <w:t xml:space="preserve"> </w:t>
      </w:r>
      <w:r>
        <w:rPr>
          <w:i/>
          <w:iCs/>
        </w:rPr>
        <w:t xml:space="preserve">DataFrame</w:t>
      </w:r>
      <w:r>
        <w:t xml:space="preserve"> </w:t>
      </w:r>
      <w:r>
        <w:t xml:space="preserve">y lo retorne. El archivo a cargar se denomina</w:t>
      </w:r>
      <w:r>
        <w:t xml:space="preserve"> </w:t>
      </w:r>
      <w:r>
        <w:rPr>
          <w:rStyle w:val="VerbatimChar"/>
        </w:rPr>
        <w:t xml:space="preserve">educacion.csv</w:t>
      </w:r>
      <w:r>
        <w:t xml:space="preserve"> </w:t>
      </w:r>
      <w:r>
        <w:t xml:space="preserve">y contiene las columnas explicadas en la Tabla 1:</w:t>
      </w:r>
    </w:p>
    <w:tbl>
      <w:tblPr>
        <w:tblStyle w:val="Table"/>
        <w:tblW w:type="pct" w:w="5000"/>
        <w:tblLayout w:type="fixed"/>
        <w:tblLook w:firstRow="1" w:lastRow="0" w:firstColumn="0" w:lastColumn="0" w:noHBand="0" w:noVBand="0" w:val="0020"/>
      </w:tblPr>
      <w:tblGrid>
        <w:gridCol w:w="1277"/>
        <w:gridCol w:w="5109"/>
        <w:gridCol w:w="766"/>
        <w:gridCol w:w="766"/>
      </w:tblGrid>
      <w:tr>
        <w:trPr>
          <w:tblHeader w:val="on"/>
        </w:trPr>
        <w:tc>
          <w:tcPr/>
          <w:p>
            <w:pPr>
              <w:pStyle w:val="Compact"/>
            </w:pPr>
            <w:r>
              <w:t xml:space="preserve">Nombre de la columna</w:t>
            </w:r>
          </w:p>
        </w:tc>
        <w:tc>
          <w:tcPr/>
          <w:p>
            <w:pPr>
              <w:pStyle w:val="Compact"/>
            </w:pPr>
            <w:r>
              <w:t xml:space="preserve">Descripción</w:t>
            </w:r>
          </w:p>
        </w:tc>
        <w:tc>
          <w:tcPr/>
          <w:p>
            <w:pPr>
              <w:pStyle w:val="Compact"/>
            </w:pPr>
            <w:r>
              <w:t xml:space="preserve">Tipo de dato</w:t>
            </w:r>
          </w:p>
        </w:tc>
        <w:tc>
          <w:tcPr/>
          <w:p>
            <w:pPr>
              <w:pStyle w:val="Compact"/>
            </w:pPr>
            <w:r>
              <w:t xml:space="preserve">Ejemplo</w:t>
            </w:r>
          </w:p>
        </w:tc>
      </w:tr>
      <w:tr>
        <w:tc>
          <w:tcPr/>
          <w:p>
            <w:pPr>
              <w:pStyle w:val="Compact"/>
            </w:pPr>
            <w:r>
              <w:rPr>
                <w:rStyle w:val="VerbatimChar"/>
              </w:rPr>
              <w:t xml:space="preserve">ANIO</w:t>
            </w:r>
          </w:p>
        </w:tc>
        <w:tc>
          <w:tcPr/>
          <w:p>
            <w:pPr>
              <w:pStyle w:val="Compact"/>
            </w:pPr>
            <w:r>
              <w:t xml:space="preserve">Año de referencia de los datos.</w:t>
            </w:r>
            <w:r>
              <w:t xml:space="preserve"> </w:t>
            </w:r>
            <w:r>
              <w:rPr>
                <w:b/>
                <w:bCs/>
              </w:rPr>
              <w:t xml:space="preserve">Los datos cubren el rango entre 2011 y 2023.</w:t>
            </w:r>
          </w:p>
        </w:tc>
        <w:tc>
          <w:tcPr/>
          <w:p>
            <w:pPr>
              <w:pStyle w:val="Compact"/>
            </w:pPr>
            <w:r>
              <w:rPr>
                <w:rStyle w:val="VerbatimChar"/>
              </w:rPr>
              <w:t xml:space="preserve">int</w:t>
            </w:r>
          </w:p>
        </w:tc>
        <w:tc>
          <w:tcPr/>
          <w:p>
            <w:pPr>
              <w:pStyle w:val="Compact"/>
            </w:pPr>
            <w:r>
              <w:rPr>
                <w:rStyle w:val="VerbatimChar"/>
              </w:rPr>
              <w:t xml:space="preserve">2023</w:t>
            </w:r>
          </w:p>
        </w:tc>
      </w:tr>
      <w:tr>
        <w:tc>
          <w:tcPr/>
          <w:p>
            <w:pPr>
              <w:pStyle w:val="Compact"/>
            </w:pPr>
            <w:r>
              <w:rPr>
                <w:rStyle w:val="VerbatimChar"/>
              </w:rPr>
              <w:t xml:space="preserve">MUNICIPIO</w:t>
            </w:r>
          </w:p>
        </w:tc>
        <w:tc>
          <w:tcPr/>
          <w:p>
            <w:pPr>
              <w:pStyle w:val="Compact"/>
            </w:pPr>
            <w:r>
              <w:t xml:space="preserve">Nombre del municipio.</w:t>
            </w:r>
          </w:p>
        </w:tc>
        <w:tc>
          <w:tcPr/>
          <w:p>
            <w:pPr>
              <w:pStyle w:val="Compact"/>
            </w:pPr>
            <w:r>
              <w:rPr>
                <w:rStyle w:val="VerbatimChar"/>
              </w:rPr>
              <w:t xml:space="preserve">str</w:t>
            </w:r>
          </w:p>
        </w:tc>
        <w:tc>
          <w:tcPr/>
          <w:p>
            <w:pPr>
              <w:pStyle w:val="Compact"/>
            </w:pPr>
            <w:r>
              <w:rPr>
                <w:rStyle w:val="VerbatimChar"/>
              </w:rPr>
              <w:t xml:space="preserve">"Medellin"</w:t>
            </w:r>
          </w:p>
        </w:tc>
      </w:tr>
    </w:tbl>
    <w:p>
      <w:pPr>
        <w:pStyle w:val="SourceCode"/>
      </w:pPr>
      <w:r>
        <w:rPr>
          <w:rStyle w:val="VerbatimChar"/>
        </w:rPr>
        <w:t xml:space="preserve">         **Tabla 1.** Descripción de las columnas del archivo: educacion.csv. </w:t>
      </w:r>
    </w:p>
    <w:p>
      <w:pPr>
        <w:pStyle w:val="FirstParagraph"/>
      </w:pPr>
      <w:r>
        <w:t xml:space="preserve">Las funciones</w:t>
      </w:r>
      <w:r>
        <w:t xml:space="preserve"> </w:t>
      </w:r>
      <w:hyperlink r:id="rId27">
        <w:r>
          <w:rPr>
            <w:rStyle w:val="Hipervnculo"/>
          </w:rPr>
          <w:t xml:space="preserve">pandas.describe()</w:t>
        </w:r>
      </w:hyperlink>
      <w:r>
        <w:t xml:space="preserve">,</w:t>
      </w:r>
      <w:r>
        <w:t xml:space="preserve"> </w:t>
      </w:r>
      <w:hyperlink r:id="rId28">
        <w:r>
          <w:rPr>
            <w:rStyle w:val="Hipervnculo"/>
          </w:rPr>
          <w:t xml:space="preserve">pandas.unique()</w:t>
        </w:r>
      </w:hyperlink>
      <w:r>
        <w:t xml:space="preserve"> </w:t>
      </w:r>
      <w:r>
        <w:t xml:space="preserve">y</w:t>
      </w:r>
      <w:r>
        <w:t xml:space="preserve"> </w:t>
      </w:r>
      <w:hyperlink r:id="rId29">
        <w:r>
          <w:rPr>
            <w:rStyle w:val="Hipervnculo"/>
          </w:rPr>
          <w:t xml:space="preserve">pandas.filter()</w:t>
        </w:r>
      </w:hyperlink>
      <w:r>
        <w:t xml:space="preserve"> </w:t>
      </w:r>
      <w:r>
        <w:t xml:space="preserve">pueden ser de gran utilidad para explorar y comprender el contenido del archivo</w:t>
      </w:r>
    </w:p>
    <w:bookmarkEnd w:id="30"/>
    <w:bookmarkStart w:id="34" w:name="X245581f183c994e1ba6f5cce9b845f64d2c8ff1"/>
    <w:p>
      <w:pPr>
        <w:pStyle w:val="Ttulo4"/>
      </w:pPr>
      <w:r>
        <w:t xml:space="preserve">Requerimiento 2 – Top 10 municipios con más deserción</w:t>
      </w:r>
    </w:p>
    <w:p>
      <w:pPr>
        <w:pStyle w:val="FirstParagraph"/>
      </w:pPr>
      <w:r>
        <w:t xml:space="preserve">Se requiere conocer el ranking de los 10 municipios de Colombia con más deserción dado un año de consulta. Para ello, implemente una función que genere un gráfico de barras horizontal usando</w:t>
      </w:r>
      <w:r>
        <w:t xml:space="preserve"> </w:t>
      </w:r>
      <w:r>
        <w:rPr>
          <w:i/>
          <w:iCs/>
        </w:rPr>
        <w:t xml:space="preserve">Pandas</w:t>
      </w:r>
      <w:r>
        <w:t xml:space="preserve">, configurando títulos tanto para los ejes como para el gráfico.</w:t>
      </w:r>
      <w:r>
        <w:t xml:space="preserve"> </w:t>
      </w:r>
      <w:r>
        <w:drawing>
          <wp:inline>
            <wp:extent cx="5600700" cy="3649488"/>
            <wp:effectExtent b="0" l="0" r="0" t="0"/>
            <wp:docPr descr="Figura 1. Gráfica de barras que representa el top 10 de municipios con más deserción en 2023." title="" id="32" name="Picture"/>
            <a:graphic>
              <a:graphicData uri="http://schemas.openxmlformats.org/drawingml/2006/picture">
                <pic:pic>
                  <pic:nvPicPr>
                    <pic:cNvPr descr="./2025-20/Archivo/image-1.png" id="33" name="Picture"/>
                    <pic:cNvPicPr>
                      <a:picLocks noChangeArrowheads="1" noChangeAspect="1"/>
                    </pic:cNvPicPr>
                  </pic:nvPicPr>
                  <pic:blipFill>
                    <a:blip r:embed="rId31"/>
                    <a:stretch>
                      <a:fillRect/>
                    </a:stretch>
                  </pic:blipFill>
                  <pic:spPr bwMode="auto">
                    <a:xfrm>
                      <a:off x="0" y="0"/>
                      <a:ext cx="5600700" cy="3649488"/>
                    </a:xfrm>
                    <a:prstGeom prst="rect">
                      <a:avLst/>
                    </a:prstGeom>
                    <a:noFill/>
                    <a:ln w="9525">
                      <a:noFill/>
                      <a:headEnd/>
                      <a:tailEnd/>
                    </a:ln>
                  </pic:spPr>
                </pic:pic>
              </a:graphicData>
            </a:graphic>
          </wp:inline>
        </w:drawing>
      </w:r>
    </w:p>
    <w:p>
      <w:pPr>
        <w:pStyle w:val="Textoindependiente"/>
      </w:pPr>
      <w:r>
        <w:t xml:space="preserve">Texto…</w:t>
      </w:r>
    </w:p>
    <w:p>
      <w:pPr>
        <w:pStyle w:val="Textoindependiente"/>
      </w:pPr>
      <w:r>
        <w:t xml:space="preserve">Código:</w:t>
      </w:r>
    </w:p>
    <w:p>
      <w:pPr>
        <w:pStyle w:val="SourceCode"/>
      </w:pPr>
      <w:r>
        <w:rPr>
          <w:rStyle w:val="ImportTok"/>
        </w:rPr>
        <w:t xml:space="preserve">import</w:t>
      </w:r>
      <w:r>
        <w:rPr>
          <w:rStyle w:val="NormalTok"/>
        </w:rPr>
        <w:t xml:space="preserve"> matplotlib.patches </w:t>
      </w:r>
      <w:r>
        <w:rPr>
          <w:rStyle w:val="ImportTok"/>
        </w:rPr>
        <w:t xml:space="preserve">as</w:t>
      </w:r>
      <w:r>
        <w:rPr>
          <w:rStyle w:val="NormalTok"/>
        </w:rPr>
        <w:t xml:space="preserve"> mpatches </w:t>
      </w:r>
      <w:r>
        <w:br/>
      </w:r>
      <w:r>
        <w:rPr>
          <w:rStyle w:val="CommentTok"/>
        </w:rPr>
        <w:t xml:space="preserve"># Define los colores para cada rango de cobertura: </w:t>
      </w:r>
      <w:r>
        <w:br/>
      </w:r>
      <w:r>
        <w:rPr>
          <w:rStyle w:val="NormalTok"/>
        </w:rPr>
        <w:t xml:space="preserve">colores </w:t>
      </w:r>
      <w:r>
        <w:rPr>
          <w:rStyle w:val="OperatorTok"/>
        </w:rPr>
        <w:t xml:space="preserve">=</w:t>
      </w:r>
      <w:r>
        <w:rPr>
          <w:rStyle w:val="NormalTok"/>
        </w:rPr>
        <w:t xml:space="preserve"> { </w:t>
      </w:r>
      <w:r>
        <w:rPr>
          <w:rStyle w:val="StringTok"/>
        </w:rPr>
        <w:t xml:space="preserve">"&lt;20"</w:t>
      </w:r>
      <w:r>
        <w:rPr>
          <w:rStyle w:val="NormalTok"/>
        </w:rPr>
        <w:t xml:space="preserve">: [</w:t>
      </w:r>
      <w:r>
        <w:rPr>
          <w:rStyle w:val="FloatTok"/>
        </w:rPr>
        <w:t xml:space="preserve">0.0</w:t>
      </w:r>
      <w:r>
        <w:rPr>
          <w:rStyle w:val="NormalTok"/>
        </w:rPr>
        <w:t xml:space="preserve">, </w:t>
      </w:r>
      <w:r>
        <w:rPr>
          <w:rStyle w:val="FloatTok"/>
        </w:rPr>
        <w:t xml:space="preserve">0.0</w:t>
      </w:r>
      <w:r>
        <w:rPr>
          <w:rStyle w:val="NormalTok"/>
        </w:rPr>
        <w:t xml:space="preserve">, </w:t>
      </w:r>
      <w:r>
        <w:rPr>
          <w:rStyle w:val="FloatTok"/>
        </w:rPr>
        <w:t xml:space="preserve">0.0</w:t>
      </w:r>
      <w:r>
        <w:rPr>
          <w:rStyle w:val="NormalTok"/>
        </w:rPr>
        <w:t xml:space="preserve">], </w:t>
      </w:r>
      <w:r>
        <w:rPr>
          <w:rStyle w:val="CommentTok"/>
        </w:rPr>
        <w:t xml:space="preserve"># Negro para cobertura &lt; 20% </w:t>
      </w:r>
      <w:r>
        <w:br/>
      </w:r>
      <w:r>
        <w:rPr>
          <w:rStyle w:val="NormalTok"/>
        </w:rPr>
        <w:t xml:space="preserve">            </w:t>
      </w:r>
      <w:r>
        <w:rPr>
          <w:rStyle w:val="StringTok"/>
        </w:rPr>
        <w:t xml:space="preserve">"20 a &lt;40"</w:t>
      </w:r>
      <w:r>
        <w:rPr>
          <w:rStyle w:val="NormalTok"/>
        </w:rPr>
        <w:t xml:space="preserve">: [</w:t>
      </w:r>
      <w:r>
        <w:rPr>
          <w:rStyle w:val="FloatTok"/>
        </w:rPr>
        <w:t xml:space="preserve">1.0</w:t>
      </w:r>
      <w:r>
        <w:rPr>
          <w:rStyle w:val="NormalTok"/>
        </w:rPr>
        <w:t xml:space="preserve">, </w:t>
      </w:r>
      <w:r>
        <w:rPr>
          <w:rStyle w:val="FloatTok"/>
        </w:rPr>
        <w:t xml:space="preserve">0.0</w:t>
      </w:r>
      <w:r>
        <w:rPr>
          <w:rStyle w:val="NormalTok"/>
        </w:rPr>
        <w:t xml:space="preserve">, </w:t>
      </w:r>
      <w:r>
        <w:rPr>
          <w:rStyle w:val="FloatTok"/>
        </w:rPr>
        <w:t xml:space="preserve">0.0</w:t>
      </w:r>
      <w:r>
        <w:rPr>
          <w:rStyle w:val="NormalTok"/>
        </w:rPr>
        <w:t xml:space="preserve">], </w:t>
      </w:r>
      <w:r>
        <w:rPr>
          <w:rStyle w:val="CommentTok"/>
        </w:rPr>
        <w:t xml:space="preserve"># Rojo para 20-40% </w:t>
      </w:r>
      <w:r>
        <w:br/>
      </w:r>
      <w:r>
        <w:rPr>
          <w:rStyle w:val="NormalTok"/>
        </w:rPr>
        <w:t xml:space="preserve">            </w:t>
      </w:r>
      <w:r>
        <w:rPr>
          <w:rStyle w:val="StringTok"/>
        </w:rPr>
        <w:t xml:space="preserve">"40 a &lt;60"</w:t>
      </w:r>
      <w:r>
        <w:rPr>
          <w:rStyle w:val="NormalTok"/>
        </w:rPr>
        <w:t xml:space="preserve">: [</w:t>
      </w:r>
      <w:r>
        <w:rPr>
          <w:rStyle w:val="FloatTok"/>
        </w:rPr>
        <w:t xml:space="preserve">1.0</w:t>
      </w:r>
      <w:r>
        <w:rPr>
          <w:rStyle w:val="NormalTok"/>
        </w:rPr>
        <w:t xml:space="preserve">, </w:t>
      </w:r>
      <w:r>
        <w:rPr>
          <w:rStyle w:val="FloatTok"/>
        </w:rPr>
        <w:t xml:space="preserve">0.6</w:t>
      </w:r>
      <w:r>
        <w:rPr>
          <w:rStyle w:val="NormalTok"/>
        </w:rPr>
        <w:t xml:space="preserve">, </w:t>
      </w:r>
      <w:r>
        <w:rPr>
          <w:rStyle w:val="FloatTok"/>
        </w:rPr>
        <w:t xml:space="preserve">0.0</w:t>
      </w:r>
      <w:r>
        <w:rPr>
          <w:rStyle w:val="NormalTok"/>
        </w:rPr>
        <w:t xml:space="preserve">], </w:t>
      </w:r>
      <w:r>
        <w:rPr>
          <w:rStyle w:val="CommentTok"/>
        </w:rPr>
        <w:t xml:space="preserve"># Naranja para 40-60% </w:t>
      </w:r>
      <w:r>
        <w:br/>
      </w:r>
      <w:r>
        <w:rPr>
          <w:rStyle w:val="NormalTok"/>
        </w:rPr>
        <w:t xml:space="preserve">            </w:t>
      </w:r>
      <w:r>
        <w:rPr>
          <w:rStyle w:val="StringTok"/>
        </w:rPr>
        <w:t xml:space="preserve">"60 a &lt;80"</w:t>
      </w:r>
      <w:r>
        <w:rPr>
          <w:rStyle w:val="NormalTok"/>
        </w:rPr>
        <w:t xml:space="preserve">: [</w:t>
      </w:r>
      <w:r>
        <w:rPr>
          <w:rStyle w:val="FloatTok"/>
        </w:rPr>
        <w:t xml:space="preserve">1.0</w:t>
      </w:r>
      <w:r>
        <w:rPr>
          <w:rStyle w:val="NormalTok"/>
        </w:rPr>
        <w:t xml:space="preserve">, </w:t>
      </w:r>
      <w:r>
        <w:rPr>
          <w:rStyle w:val="FloatTok"/>
        </w:rPr>
        <w:t xml:space="preserve">1.0</w:t>
      </w:r>
      <w:r>
        <w:rPr>
          <w:rStyle w:val="NormalTok"/>
        </w:rPr>
        <w:t xml:space="preserve">, </w:t>
      </w:r>
      <w:r>
        <w:rPr>
          <w:rStyle w:val="FloatTok"/>
        </w:rPr>
        <w:t xml:space="preserve">0.0</w:t>
      </w:r>
      <w:r>
        <w:rPr>
          <w:rStyle w:val="NormalTok"/>
        </w:rPr>
        <w:t xml:space="preserve">], </w:t>
      </w:r>
      <w:r>
        <w:rPr>
          <w:rStyle w:val="CommentTok"/>
        </w:rPr>
        <w:t xml:space="preserve"># Amarillo para 60-80% </w:t>
      </w:r>
      <w:r>
        <w:br/>
      </w:r>
      <w:r>
        <w:rPr>
          <w:rStyle w:val="NormalTok"/>
        </w:rPr>
        <w:t xml:space="preserve">            </w:t>
      </w:r>
      <w:r>
        <w:rPr>
          <w:rStyle w:val="StringTok"/>
        </w:rPr>
        <w:t xml:space="preserve">"80 a &lt;90"</w:t>
      </w:r>
      <w:r>
        <w:rPr>
          <w:rStyle w:val="NormalTok"/>
        </w:rPr>
        <w:t xml:space="preserve">: [</w:t>
      </w:r>
      <w:r>
        <w:rPr>
          <w:rStyle w:val="FloatTok"/>
        </w:rPr>
        <w:t xml:space="preserve">0.6</w:t>
      </w:r>
      <w:r>
        <w:rPr>
          <w:rStyle w:val="NormalTok"/>
        </w:rPr>
        <w:t xml:space="preserve">, </w:t>
      </w:r>
      <w:r>
        <w:rPr>
          <w:rStyle w:val="FloatTok"/>
        </w:rPr>
        <w:t xml:space="preserve">1.0</w:t>
      </w:r>
      <w:r>
        <w:rPr>
          <w:rStyle w:val="NormalTok"/>
        </w:rPr>
        <w:t xml:space="preserve">, </w:t>
      </w:r>
      <w:r>
        <w:rPr>
          <w:rStyle w:val="FloatTok"/>
        </w:rPr>
        <w:t xml:space="preserve">0.6</w:t>
      </w:r>
      <w:r>
        <w:rPr>
          <w:rStyle w:val="NormalTok"/>
        </w:rPr>
        <w:t xml:space="preserve">], </w:t>
      </w:r>
      <w:r>
        <w:rPr>
          <w:rStyle w:val="CommentTok"/>
        </w:rPr>
        <w:t xml:space="preserve"># Verde claro para 80-90% </w:t>
      </w:r>
      <w:r>
        <w:br/>
      </w:r>
      <w:r>
        <w:rPr>
          <w:rStyle w:val="NormalTok"/>
        </w:rPr>
        <w:t xml:space="preserve">            </w:t>
      </w:r>
      <w:r>
        <w:rPr>
          <w:rStyle w:val="StringTok"/>
        </w:rPr>
        <w:t xml:space="preserve">"&gt;=90"</w:t>
      </w:r>
      <w:r>
        <w:rPr>
          <w:rStyle w:val="NormalTok"/>
        </w:rPr>
        <w:t xml:space="preserve">: [</w:t>
      </w:r>
      <w:r>
        <w:rPr>
          <w:rStyle w:val="FloatTok"/>
        </w:rPr>
        <w:t xml:space="preserve">0.0</w:t>
      </w:r>
      <w:r>
        <w:rPr>
          <w:rStyle w:val="NormalTok"/>
        </w:rPr>
        <w:t xml:space="preserve">, </w:t>
      </w:r>
      <w:r>
        <w:rPr>
          <w:rStyle w:val="FloatTok"/>
        </w:rPr>
        <w:t xml:space="preserve">0.5</w:t>
      </w:r>
      <w:r>
        <w:rPr>
          <w:rStyle w:val="NormalTok"/>
        </w:rPr>
        <w:t xml:space="preserve">, </w:t>
      </w:r>
      <w:r>
        <w:rPr>
          <w:rStyle w:val="FloatTok"/>
        </w:rPr>
        <w:t xml:space="preserve">0.0</w:t>
      </w:r>
      <w:r>
        <w:rPr>
          <w:rStyle w:val="NormalTok"/>
        </w:rPr>
        <w:t xml:space="preserve">] </w:t>
      </w:r>
      <w:r>
        <w:rPr>
          <w:rStyle w:val="CommentTok"/>
        </w:rPr>
        <w:t xml:space="preserve"># Verde oscuro para ≥ 90% } </w:t>
      </w:r>
      <w:r>
        <w:br/>
      </w:r>
      <w:r>
        <w:rPr>
          <w:rStyle w:val="CommentTok"/>
        </w:rPr>
        <w:t xml:space="preserve"># … </w:t>
      </w:r>
      <w:r>
        <w:br/>
      </w:r>
      <w:r>
        <w:rPr>
          <w:rStyle w:val="CommentTok"/>
        </w:rPr>
        <w:t xml:space="preserve"># Añade la leyenda al mapa: </w:t>
      </w:r>
      <w:r>
        <w:br/>
      </w:r>
      <w:r>
        <w:rPr>
          <w:rStyle w:val="NormalTok"/>
        </w:rPr>
        <w:t xml:space="preserve">legends </w:t>
      </w:r>
      <w:r>
        <w:rPr>
          <w:rStyle w:val="OperatorTok"/>
        </w:rPr>
        <w:t xml:space="preserve">=</w:t>
      </w:r>
      <w:r>
        <w:rPr>
          <w:rStyle w:val="NormalTok"/>
        </w:rPr>
        <w:t xml:space="preserve"> [] </w:t>
      </w:r>
      <w:r>
        <w:br/>
      </w:r>
      <w:r>
        <w:rPr>
          <w:rStyle w:val="ControlFlowTok"/>
        </w:rPr>
        <w:t xml:space="preserve">for</w:t>
      </w:r>
      <w:r>
        <w:rPr>
          <w:rStyle w:val="NormalTok"/>
        </w:rPr>
        <w:t xml:space="preserve"> i </w:t>
      </w:r>
      <w:r>
        <w:rPr>
          <w:rStyle w:val="KeywordTok"/>
        </w:rPr>
        <w:t xml:space="preserve">in</w:t>
      </w:r>
      <w:r>
        <w:rPr>
          <w:rStyle w:val="NormalTok"/>
        </w:rPr>
        <w:t xml:space="preserve"> colores: </w:t>
      </w:r>
      <w:r>
        <w:br/>
      </w:r>
      <w:r>
        <w:rPr>
          <w:rStyle w:val="NormalTok"/>
        </w:rPr>
        <w:t xml:space="preserve">    legends.append(mpatches.Patch(color</w:t>
      </w:r>
      <w:r>
        <w:rPr>
          <w:rStyle w:val="OperatorTok"/>
        </w:rPr>
        <w:t xml:space="preserve">=</w:t>
      </w:r>
      <w:r>
        <w:rPr>
          <w:rStyle w:val="NormalTok"/>
        </w:rPr>
        <w:t xml:space="preserve">colores[i], label</w:t>
      </w:r>
      <w:r>
        <w:rPr>
          <w:rStyle w:val="OperatorTok"/>
        </w:rPr>
        <w:t xml:space="preserve">=</w:t>
      </w:r>
      <w:r>
        <w:rPr>
          <w:rStyle w:val="NormalTok"/>
        </w:rPr>
        <w:t xml:space="preserve">i)) plt.legend(handles</w:t>
      </w:r>
      <w:r>
        <w:rPr>
          <w:rStyle w:val="OperatorTok"/>
        </w:rPr>
        <w:t xml:space="preserve">=</w:t>
      </w:r>
      <w:r>
        <w:rPr>
          <w:rStyle w:val="NormalTok"/>
        </w:rPr>
        <w:t xml:space="preserve">legends, loc</w:t>
      </w:r>
      <w:r>
        <w:rPr>
          <w:rStyle w:val="OperatorTok"/>
        </w:rPr>
        <w:t xml:space="preserve">=</w:t>
      </w:r>
      <w:r>
        <w:rPr>
          <w:rStyle w:val="DecValTok"/>
        </w:rPr>
        <w:t xml:space="preserve">3</w:t>
      </w:r>
      <w:r>
        <w:rPr>
          <w:rStyle w:val="NormalTok"/>
        </w:rPr>
        <w:t xml:space="preserve">, fontsize</w:t>
      </w:r>
      <w:r>
        <w:rPr>
          <w:rStyle w:val="OperatorTok"/>
        </w:rPr>
        <w:t xml:space="preserve">=</w:t>
      </w:r>
      <w:r>
        <w:rPr>
          <w:rStyle w:val="StringTok"/>
        </w:rPr>
        <w:t xml:space="preserve">"large"</w:t>
      </w:r>
      <w:r>
        <w:rPr>
          <w:rStyle w:val="NormalTok"/>
        </w:rPr>
        <w:t xml:space="preserve">) </w:t>
      </w:r>
      <w:r>
        <w:br/>
      </w:r>
      <w:r>
        <w:rPr>
          <w:rStyle w:val="NormalTok"/>
        </w:rPr>
        <w:t xml:space="preserve">plt.title( </w:t>
      </w:r>
      <w:r>
        <w:rPr>
          <w:rStyle w:val="StringTok"/>
        </w:rPr>
        <w:t xml:space="preserve">"Cobertura por departamento en el año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(año), fontsize</w:t>
      </w:r>
      <w:r>
        <w:rPr>
          <w:rStyle w:val="OperatorTok"/>
        </w:rPr>
        <w:t xml:space="preserve">=</w:t>
      </w:r>
      <w:r>
        <w:rPr>
          <w:rStyle w:val="StringTok"/>
        </w:rPr>
        <w:t xml:space="preserve">"large"</w:t>
      </w:r>
      <w:r>
        <w:rPr>
          <w:rStyle w:val="NormalTok"/>
        </w:rPr>
        <w:t xml:space="preserve"> </w:t>
      </w:r>
      <w:r>
        <w:br/>
      </w:r>
      <w:r>
        <w:rPr>
          <w:rStyle w:val="NormalTok"/>
        </w:rPr>
        <w:t xml:space="preserve">) </w:t>
      </w:r>
      <w:r>
        <w:br/>
      </w:r>
      <w:r>
        <w:rPr>
          <w:rStyle w:val="NormalTok"/>
        </w:rPr>
        <w:t xml:space="preserve">plt.show()</w:t>
      </w:r>
    </w:p>
    <w:bookmarkEnd w:id="34"/>
    <w:bookmarkEnd w:id="35"/>
    <w:bookmarkEnd w:id="36"/>
    <w:bookmarkEnd w:id="37"/>
    <w:sectPr w:rsidR="002B7C9E" w:rsidRPr="004B39DC">
      <w:headerReference r:id="rId7" w:type="even"/>
      <w:headerReference r:id="rId8" w:type="default"/>
      <w:footerReference r:id="rId9" w:type="even"/>
      <w:footerReference r:id="rId10" w:type="default"/>
      <w:headerReference r:id="rId11" w:type="first"/>
      <w:footerReference r:id="rId12" w:type="first"/>
      <w:footnotePr>
        <w:numRestart w:val="eachSect"/>
      </w:footnotePr>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ontserrat Medium">
    <w:panose1 w:val="00000600000000000000"/>
    <w:charset w:val="00"/>
    <w:family w:val="auto"/>
    <w:pitch w:val="variable"/>
    <w:sig w:usb0="2000020F" w:usb1="00000003" w:usb2="00000000" w:usb3="00000000" w:csb0="00000197" w:csb1="00000000"/>
  </w:font>
  <w:font w:name="Tenorite">
    <w:charset w:val="00"/>
    <w:family w:val="auto"/>
    <w:pitch w:val="variable"/>
    <w:sig w:usb0="80000003" w:usb1="00000001"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71408" w14:textId="77777777" w:rsidR="004B39DC" w:rsidRDefault="004B39D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6980557"/>
      <w:docPartObj>
        <w:docPartGallery w:val="Page Numbers (Bottom of Page)"/>
        <w:docPartUnique/>
      </w:docPartObj>
    </w:sdtPr>
    <w:sdtContent>
      <w:p w14:paraId="4EC033C1" w14:textId="1FA06684" w:rsidR="004B39DC" w:rsidRDefault="004B39DC">
        <w:pPr>
          <w:pStyle w:val="Piedepgina"/>
          <w:jc w:val="center"/>
        </w:pPr>
        <w:r w:rsidRPr="004B39DC">
          <w:fldChar w:fldCharType="begin"/>
        </w:r>
        <w:r w:rsidRPr="004B39DC">
          <w:instrText>PAGE   \* MERGEFORMAT</w:instrText>
        </w:r>
        <w:r w:rsidRPr="004B39DC">
          <w:fldChar w:fldCharType="separate"/>
        </w:r>
        <w:r w:rsidRPr="004B39DC">
          <w:t>2</w:t>
        </w:r>
        <w:r w:rsidRPr="004B39DC">
          <w:fldChar w:fldCharType="end"/>
        </w:r>
      </w:p>
    </w:sdtContent>
  </w:sdt>
  <w:p w14:paraId="71148D6A" w14:textId="77777777" w:rsidR="004B39DC" w:rsidRDefault="004B39D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9628B3" w14:textId="77777777" w:rsidR="004B39DC" w:rsidRDefault="004B39DC">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66A437" w14:textId="77777777" w:rsidR="004B39DC" w:rsidRDefault="004B39D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EDF14" w14:textId="77777777" w:rsidR="004B39DC" w:rsidRDefault="004B39D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991EE" w14:textId="77777777" w:rsidR="004B39DC" w:rsidRDefault="004B39DC">
    <w:pPr>
      <w:pStyle w:val="Encabezado"/>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3C282D64"/>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2"/>
    <w:multiLevelType w:val="multilevel"/>
    <w:tmpl w:val="CC1E1198"/>
    <w:lvl w:ilvl="0">
      <w:numFmt w:val="bullet"/>
      <w:lvlText w:val="☐"/>
      <w:lvlJc w:val="left"/>
      <w:pPr>
        <w:ind w:hanging="360" w:left="720"/>
      </w:pPr>
    </w:lvl>
    <w:lvl w:ilvl="1">
      <w:numFmt w:val="bullet"/>
      <w:lvlText w:val="☐"/>
      <w:lvlJc w:val="left"/>
      <w:pPr>
        <w:ind w:hanging="360" w:left="1440"/>
      </w:pPr>
    </w:lvl>
    <w:lvl w:ilvl="2">
      <w:numFmt w:val="bullet"/>
      <w:lvlText w:val="☐"/>
      <w:lvlJc w:val="left"/>
      <w:pPr>
        <w:ind w:hanging="360" w:left="2160"/>
      </w:pPr>
    </w:lvl>
    <w:lvl w:ilvl="3">
      <w:numFmt w:val="bullet"/>
      <w:lvlText w:val="☐"/>
      <w:lvlJc w:val="left"/>
      <w:pPr>
        <w:ind w:hanging="360" w:left="2880"/>
      </w:pPr>
    </w:lvl>
    <w:lvl w:ilvl="4">
      <w:numFmt w:val="bullet"/>
      <w:lvlText w:val="☐"/>
      <w:lvlJc w:val="left"/>
      <w:pPr>
        <w:ind w:hanging="360" w:left="3600"/>
      </w:pPr>
    </w:lvl>
    <w:lvl w:ilvl="5">
      <w:numFmt w:val="bullet"/>
      <w:lvlText w:val="☐"/>
      <w:lvlJc w:val="left"/>
      <w:pPr>
        <w:ind w:hanging="360" w:left="4320"/>
      </w:pPr>
    </w:lvl>
    <w:lvl w:ilvl="6">
      <w:numFmt w:val="bullet"/>
      <w:lvlText w:val="☐"/>
      <w:lvlJc w:val="left"/>
      <w:pPr>
        <w:ind w:hanging="360" w:left="5040"/>
      </w:pPr>
    </w:lvl>
    <w:lvl w:ilvl="7">
      <w:numFmt w:val="bullet"/>
      <w:lvlText w:val="☐"/>
      <w:lvlJc w:val="left"/>
      <w:pPr>
        <w:ind w:hanging="360" w:left="5760"/>
      </w:pPr>
    </w:lvl>
    <w:lvl w:ilvl="8">
      <w:numFmt w:val="bullet"/>
      <w:lvlText w:val="☐"/>
      <w:lvlJc w:val="left"/>
      <w:pPr>
        <w:ind w:hanging="360" w:left="6480"/>
      </w:pPr>
    </w:lvl>
  </w:abstractNum>
  <w:abstractNum w15:restartNumberingAfterBreak="0" w:abstractNumId="2">
    <w:nsid w:val="00A99411"/>
    <w:multiLevelType w:val="multilevel"/>
    <w:tmpl w:val="913E5CF6"/>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854924861" w:numId="1">
    <w:abstractNumId w:val="0"/>
  </w:num>
  <w:num w16cid:durableId="1137989383"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5068439" w:numId="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4"/>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F01E86"/>
    <w:rsid w:val="00133973"/>
    <w:rsid w:val="001422E8"/>
    <w:rsid w:val="002B7C9E"/>
    <w:rsid w:val="002F63FF"/>
    <w:rsid w:val="002F7F23"/>
    <w:rsid w:val="003E0944"/>
    <w:rsid w:val="004B39DC"/>
    <w:rsid w:val="005078E3"/>
    <w:rsid w:val="00570C1E"/>
    <w:rsid w:val="0085271C"/>
    <w:rsid w:val="009E721F"/>
    <w:rsid w:val="00C9610E"/>
    <w:rsid w:val="00D23D6E"/>
    <w:rsid w:val="00D97706"/>
    <w:rsid w:val="00DA1362"/>
    <w:rsid w:val="00F01E86"/>
    <w:rsid w:val="00F82072"/>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tulo1" w:type="paragraph">
    <w:name w:val="heading 1"/>
    <w:basedOn w:val="Normal"/>
    <w:next w:val="Textoindependiente"/>
    <w:link w:val="Ttulo1Car"/>
    <w:uiPriority w:val="9"/>
    <w:qFormat/>
    <w:rsid w:val="0085271C"/>
    <w:pPr>
      <w:keepNext/>
      <w:keepLines/>
      <w:spacing w:after="120" w:before="120"/>
      <w:jc w:val="center"/>
      <w:outlineLvl w:val="0"/>
    </w:pPr>
    <w:rPr>
      <w:rFonts w:ascii="Montserrat Medium" w:cstheme="majorBidi" w:eastAsiaTheme="majorEastAsia" w:hAnsi="Montserrat Medium"/>
      <w:b/>
      <w:color w:themeColor="text1" w:val="000000"/>
      <w:sz w:val="36"/>
      <w:szCs w:val="40"/>
    </w:rPr>
  </w:style>
  <w:style w:styleId="Ttulo2" w:type="paragraph">
    <w:name w:val="heading 2"/>
    <w:basedOn w:val="Normal"/>
    <w:next w:val="Textoindependiente"/>
    <w:link w:val="Ttulo2Car"/>
    <w:uiPriority w:val="9"/>
    <w:unhideWhenUsed/>
    <w:qFormat/>
    <w:rsid w:val="0085271C"/>
    <w:pPr>
      <w:keepNext/>
      <w:keepLines/>
      <w:spacing w:after="120" w:before="120"/>
      <w:outlineLvl w:val="1"/>
    </w:pPr>
    <w:rPr>
      <w:rFonts w:ascii="Montserrat Medium" w:cstheme="majorBidi" w:eastAsiaTheme="majorEastAsia" w:hAnsi="Montserrat Medium"/>
      <w:b/>
      <w:color w:themeColor="text1" w:val="000000"/>
      <w:sz w:val="32"/>
      <w:szCs w:val="32"/>
    </w:rPr>
  </w:style>
  <w:style w:styleId="Ttulo3" w:type="paragraph">
    <w:name w:val="heading 3"/>
    <w:basedOn w:val="Normal"/>
    <w:next w:val="Textoindependiente"/>
    <w:link w:val="Ttulo3Car"/>
    <w:uiPriority w:val="9"/>
    <w:semiHidden/>
    <w:unhideWhenUsed/>
    <w:qFormat/>
    <w:rsid w:val="0085271C"/>
    <w:pPr>
      <w:keepNext/>
      <w:keepLines/>
      <w:spacing w:after="120" w:before="120"/>
      <w:outlineLvl w:val="2"/>
    </w:pPr>
    <w:rPr>
      <w:rFonts w:ascii="Montserrat Medium" w:cstheme="majorBidi" w:eastAsiaTheme="majorEastAsia" w:hAnsi="Montserrat Medium"/>
      <w:b/>
      <w:color w:themeColor="text1" w:val="000000"/>
      <w:sz w:val="28"/>
      <w:szCs w:val="28"/>
    </w:rPr>
  </w:style>
  <w:style w:styleId="Ttulo4" w:type="paragraph">
    <w:name w:val="heading 4"/>
    <w:basedOn w:val="Normal"/>
    <w:next w:val="Textoindependiente"/>
    <w:link w:val="Ttulo4Car"/>
    <w:uiPriority w:val="9"/>
    <w:semiHidden/>
    <w:unhideWhenUsed/>
    <w:qFormat/>
    <w:rsid w:val="0085271C"/>
    <w:pPr>
      <w:keepNext/>
      <w:keepLines/>
      <w:spacing w:after="120" w:before="120"/>
      <w:outlineLvl w:val="3"/>
    </w:pPr>
    <w:rPr>
      <w:rFonts w:ascii="Montserrat Medium" w:cstheme="majorBidi" w:eastAsiaTheme="majorEastAsia" w:hAnsi="Montserrat Medium"/>
      <w:b/>
      <w:iCs/>
      <w:color w:themeColor="text1" w:val="000000"/>
    </w:rPr>
  </w:style>
  <w:style w:styleId="Ttulo5" w:type="paragraph">
    <w:name w:val="heading 5"/>
    <w:basedOn w:val="Normal"/>
    <w:next w:val="Textoindependiente"/>
    <w:link w:val="Ttulo5Car"/>
    <w:uiPriority w:val="9"/>
    <w:semiHidden/>
    <w:unhideWhenUsed/>
    <w:qFormat/>
    <w:rsid w:val="00D97706"/>
    <w:pPr>
      <w:keepNext/>
      <w:keepLines/>
      <w:spacing w:after="40" w:before="80"/>
      <w:outlineLvl w:val="4"/>
    </w:pPr>
    <w:rPr>
      <w:rFonts w:ascii="Montserrat Medium" w:cstheme="majorBidi" w:eastAsiaTheme="majorEastAsia" w:hAnsi="Montserrat Medium"/>
      <w:color w:themeColor="text1" w:val="000000"/>
    </w:rPr>
  </w:style>
  <w:style w:styleId="Ttulo6" w:type="paragraph">
    <w:name w:val="heading 6"/>
    <w:basedOn w:val="Normal"/>
    <w:next w:val="Textoindependiente"/>
    <w:link w:val="Ttulo6Car"/>
    <w:uiPriority w:val="9"/>
    <w:semiHidden/>
    <w:unhideWhenUsed/>
    <w:qFormat/>
    <w:rsid w:val="00D97706"/>
    <w:pPr>
      <w:keepNext/>
      <w:keepLines/>
      <w:spacing w:after="0" w:before="40"/>
      <w:outlineLvl w:val="5"/>
    </w:pPr>
    <w:rPr>
      <w:rFonts w:ascii="Montserrat Medium" w:cstheme="majorBidi" w:eastAsiaTheme="majorEastAsia" w:hAnsi="Montserrat Medium"/>
      <w:i/>
      <w:iCs/>
      <w:color w:themeColor="text1" w:themeTint="A6" w:val="595959"/>
    </w:rPr>
  </w:style>
  <w:style w:styleId="Ttulo7" w:type="paragraph">
    <w:name w:val="heading 7"/>
    <w:basedOn w:val="Normal"/>
    <w:next w:val="Textoindependiente"/>
    <w:link w:val="Ttulo7C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Ttulo8" w:type="paragraph">
    <w:name w:val="heading 8"/>
    <w:basedOn w:val="Normal"/>
    <w:next w:val="Textoindependiente"/>
    <w:link w:val="Ttulo8C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Ttulo9" w:type="paragraph">
    <w:name w:val="heading 9"/>
    <w:basedOn w:val="Normal"/>
    <w:next w:val="Textoindependiente"/>
    <w:link w:val="Ttulo9C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Fuentedeprrafopredeter" w:type="character">
    <w:name w:val="Default Paragraph Font"/>
    <w:uiPriority w:val="1"/>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rsid w:val="0085271C"/>
    <w:pPr>
      <w:spacing w:after="120" w:before="120"/>
    </w:pPr>
    <w:rPr>
      <w:rFonts w:ascii="Tenorite" w:hAnsi="Tenorite"/>
    </w:rPr>
  </w:style>
  <w:style w:customStyle="1" w:styleId="FirstParagraph" w:type="paragraph">
    <w:name w:val="First Paragraph"/>
    <w:basedOn w:val="Textoindependiente"/>
    <w:next w:val="Textoindependiente"/>
    <w:qFormat/>
    <w:rsid w:val="0085271C"/>
  </w:style>
  <w:style w:customStyle="1" w:styleId="Compact" w:type="paragraph">
    <w:name w:val="Compact"/>
    <w:basedOn w:val="Textoindependiente"/>
    <w:qFormat/>
    <w:pPr>
      <w:spacing w:after="36" w:before="36"/>
    </w:pPr>
  </w:style>
  <w:style w:styleId="Ttulo" w:type="paragraph">
    <w:name w:val="Title"/>
    <w:basedOn w:val="Normal"/>
    <w:next w:val="Textoindependiente"/>
    <w:link w:val="TtuloC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tuloCar" w:type="character">
    <w:name w:val="Título Car"/>
    <w:basedOn w:val="Fuentedeprrafopredeter"/>
    <w:link w:val="Ttulo"/>
    <w:uiPriority w:val="10"/>
    <w:rsid w:val="00A10FD9"/>
    <w:rPr>
      <w:rFonts w:asciiTheme="majorHAnsi" w:cstheme="majorBidi" w:eastAsiaTheme="majorEastAsia" w:hAnsiTheme="majorHAnsi"/>
      <w:sz w:val="56"/>
      <w:szCs w:val="56"/>
    </w:rPr>
  </w:style>
  <w:style w:styleId="Subttulo" w:type="paragraph">
    <w:name w:val="Subtitle"/>
    <w:basedOn w:val="Ttulo"/>
    <w:next w:val="Textoindependiente"/>
    <w:link w:val="SubttuloCar"/>
    <w:uiPriority w:val="11"/>
    <w:qFormat/>
    <w:rsid w:val="00A10FD9"/>
    <w:pPr>
      <w:numPr>
        <w:ilvl w:val="1"/>
      </w:numPr>
    </w:pPr>
    <w:rPr>
      <w:spacing w:val="15"/>
      <w:sz w:val="28"/>
      <w:szCs w:val="28"/>
    </w:rPr>
  </w:style>
  <w:style w:customStyle="1" w:styleId="SubttuloCar" w:type="character">
    <w:name w:val="Subtítulo Car"/>
    <w:basedOn w:val="Fuentedeprrafopredeter"/>
    <w:link w:val="Subttulo"/>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tulo"/>
    <w:next w:val="Textoindependiente"/>
    <w:qFormat/>
    <w:pPr>
      <w:keepNext/>
      <w:keepLines/>
    </w:pPr>
    <w:rPr>
      <w:sz w:val="24"/>
      <w:szCs w:val="24"/>
    </w:rPr>
  </w:style>
  <w:style w:styleId="Fecha" w:type="paragraph">
    <w:name w:val="Date"/>
    <w:basedOn w:val="Ttulo"/>
    <w:next w:val="Textoindependiente"/>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Textoindependiente"/>
    <w:qFormat/>
    <w:pPr>
      <w:keepNext/>
      <w:keepLines/>
      <w:spacing w:after="300" w:before="100"/>
    </w:pPr>
    <w:rPr>
      <w:sz w:val="20"/>
      <w:szCs w:val="20"/>
    </w:rPr>
  </w:style>
  <w:style w:styleId="Bibliografa" w:type="paragraph">
    <w:name w:val="Bibliography"/>
    <w:basedOn w:val="Normal"/>
    <w:qFormat/>
  </w:style>
  <w:style w:customStyle="1" w:styleId="Ttulo1Car" w:type="character">
    <w:name w:val="Título 1 Car"/>
    <w:basedOn w:val="Fuentedeprrafopredeter"/>
    <w:link w:val="Ttulo1"/>
    <w:uiPriority w:val="9"/>
    <w:rsid w:val="0085271C"/>
    <w:rPr>
      <w:rFonts w:ascii="Montserrat Medium" w:cstheme="majorBidi" w:eastAsiaTheme="majorEastAsia" w:hAnsi="Montserrat Medium"/>
      <w:b/>
      <w:color w:themeColor="text1" w:val="000000"/>
      <w:sz w:val="36"/>
      <w:szCs w:val="40"/>
    </w:rPr>
  </w:style>
  <w:style w:customStyle="1" w:styleId="Ttulo2Car" w:type="character">
    <w:name w:val="Título 2 Car"/>
    <w:basedOn w:val="Fuentedeprrafopredeter"/>
    <w:link w:val="Ttulo2"/>
    <w:uiPriority w:val="9"/>
    <w:rsid w:val="0085271C"/>
    <w:rPr>
      <w:rFonts w:ascii="Montserrat Medium" w:cstheme="majorBidi" w:eastAsiaTheme="majorEastAsia" w:hAnsi="Montserrat Medium"/>
      <w:b/>
      <w:color w:themeColor="text1" w:val="000000"/>
      <w:sz w:val="32"/>
      <w:szCs w:val="32"/>
    </w:rPr>
  </w:style>
  <w:style w:customStyle="1" w:styleId="Ttulo3Car" w:type="character">
    <w:name w:val="Título 3 Car"/>
    <w:basedOn w:val="Fuentedeprrafopredeter"/>
    <w:link w:val="Ttulo3"/>
    <w:uiPriority w:val="9"/>
    <w:semiHidden/>
    <w:rsid w:val="0085271C"/>
    <w:rPr>
      <w:rFonts w:ascii="Montserrat Medium" w:cstheme="majorBidi" w:eastAsiaTheme="majorEastAsia" w:hAnsi="Montserrat Medium"/>
      <w:b/>
      <w:color w:themeColor="text1" w:val="000000"/>
      <w:sz w:val="28"/>
      <w:szCs w:val="28"/>
    </w:rPr>
  </w:style>
  <w:style w:customStyle="1" w:styleId="Ttulo4Car" w:type="character">
    <w:name w:val="Título 4 Car"/>
    <w:basedOn w:val="Fuentedeprrafopredeter"/>
    <w:link w:val="Ttulo4"/>
    <w:uiPriority w:val="9"/>
    <w:semiHidden/>
    <w:rsid w:val="0085271C"/>
    <w:rPr>
      <w:rFonts w:ascii="Montserrat Medium" w:cstheme="majorBidi" w:eastAsiaTheme="majorEastAsia" w:hAnsi="Montserrat Medium"/>
      <w:b/>
      <w:iCs/>
      <w:color w:themeColor="text1" w:val="000000"/>
    </w:rPr>
  </w:style>
  <w:style w:customStyle="1" w:styleId="Ttulo5Car" w:type="character">
    <w:name w:val="Título 5 Car"/>
    <w:basedOn w:val="Fuentedeprrafopredeter"/>
    <w:link w:val="Ttulo5"/>
    <w:uiPriority w:val="9"/>
    <w:semiHidden/>
    <w:rsid w:val="00D97706"/>
    <w:rPr>
      <w:rFonts w:ascii="Montserrat Medium" w:cstheme="majorBidi" w:eastAsiaTheme="majorEastAsia" w:hAnsi="Montserrat Medium"/>
      <w:color w:themeColor="text1" w:val="000000"/>
    </w:rPr>
  </w:style>
  <w:style w:customStyle="1" w:styleId="Ttulo6Car" w:type="character">
    <w:name w:val="Título 6 Car"/>
    <w:basedOn w:val="Fuentedeprrafopredeter"/>
    <w:link w:val="Ttulo6"/>
    <w:uiPriority w:val="9"/>
    <w:semiHidden/>
    <w:rsid w:val="00D97706"/>
    <w:rPr>
      <w:rFonts w:ascii="Montserrat Medium" w:cstheme="majorBidi" w:eastAsiaTheme="majorEastAsia" w:hAnsi="Montserrat Medium"/>
      <w:i/>
      <w:iCs/>
      <w:color w:themeColor="text1" w:themeTint="A6" w:val="595959"/>
    </w:rPr>
  </w:style>
  <w:style w:customStyle="1" w:styleId="Ttulo7Car" w:type="character">
    <w:name w:val="Título 7 Car"/>
    <w:basedOn w:val="Fuentedeprrafopredeter"/>
    <w:link w:val="Ttulo7"/>
    <w:uiPriority w:val="9"/>
    <w:semiHidden/>
    <w:rsid w:val="00A10FD9"/>
    <w:rPr>
      <w:rFonts w:cstheme="majorBidi" w:eastAsiaTheme="majorEastAsia"/>
      <w:color w:themeColor="text1" w:themeTint="A6" w:val="595959"/>
    </w:rPr>
  </w:style>
  <w:style w:customStyle="1" w:styleId="Ttulo8Car" w:type="character">
    <w:name w:val="Título 8 Car"/>
    <w:basedOn w:val="Fuentedeprrafopredeter"/>
    <w:link w:val="Ttulo8"/>
    <w:uiPriority w:val="9"/>
    <w:semiHidden/>
    <w:rsid w:val="00A10FD9"/>
    <w:rPr>
      <w:rFonts w:cstheme="majorBidi" w:eastAsiaTheme="majorEastAsia"/>
      <w:i/>
      <w:iCs/>
      <w:color w:themeColor="text1" w:themeTint="D8" w:val="272727"/>
    </w:rPr>
  </w:style>
  <w:style w:customStyle="1" w:styleId="Ttulo9Car" w:type="character">
    <w:name w:val="Título 9 Car"/>
    <w:basedOn w:val="Fuentedeprrafopredeter"/>
    <w:link w:val="Ttulo9"/>
    <w:uiPriority w:val="9"/>
    <w:semiHidden/>
    <w:rsid w:val="00A10FD9"/>
    <w:rPr>
      <w:rFonts w:cstheme="majorBidi" w:eastAsiaTheme="majorEastAsia"/>
      <w:color w:themeColor="text1" w:themeTint="D8" w:val="272727"/>
    </w:r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FootnoteBlockText" w:type="paragraph">
    <w:name w:val="Footnote Block Text"/>
    <w:basedOn w:val="Textonotapie"/>
    <w:next w:val="Textonotapie"/>
    <w:uiPriority w:val="9"/>
    <w:unhideWhenUsed/>
    <w:qFormat/>
    <w:pPr>
      <w:spacing w:after="100" w:before="100"/>
      <w:ind w:left="480" w:right="480"/>
    </w:pPr>
  </w:style>
  <w:style w:customStyle="1" w:styleId="Table" w:type="table">
    <w:name w:val="Table"/>
    <w:basedOn w:val="Tablanormal"/>
    <w:semiHidden/>
    <w:unhideWhenUsed/>
    <w:qFormat/>
    <w:rsid w:val="0013397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rsid w:val="00C9610E"/>
    <w:pPr>
      <w:jc w:val="center"/>
    </w:pPr>
    <w:rPr>
      <w:rFonts w:ascii="Tenorite" w:hAnsi="Tenorite"/>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156082"/>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color w:themeColor="accent1" w:themeShade="BF" w:val="0F476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CitaHTML" w:type="character">
    <w:name w:val="HTML Cite"/>
    <w:basedOn w:val="Fuentedeprrafopredeter"/>
    <w:rsid w:val="00D97706"/>
    <w:rPr>
      <w:i/>
      <w:iCs/>
    </w:rPr>
  </w:style>
  <w:style w:customStyle="1" w:styleId="Callout" w:type="paragraph">
    <w:name w:val="Callout"/>
    <w:basedOn w:val="ImageCaption"/>
    <w:qFormat/>
    <w:rsid w:val="002F63FF"/>
    <w:pPr>
      <w:pBdr>
        <w:top w:color="auto" w:space="1" w:sz="4" w:val="single"/>
        <w:left w:color="auto" w:space="4" w:sz="4" w:val="single"/>
        <w:bottom w:color="auto" w:space="1" w:sz="4" w:val="single"/>
        <w:right w:color="auto" w:space="4" w:sz="4" w:val="single"/>
      </w:pBdr>
      <w:shd w:color="FAE2D5" w:fill="auto" w:themeColor="accent2" w:themeTint="33" w:val="solid"/>
      <w:jc w:val="left"/>
    </w:pPr>
    <w:rPr>
      <w:noProof/>
    </w:rPr>
  </w:style>
  <w:style w:styleId="Encabezado" w:type="paragraph">
    <w:name w:val="header"/>
    <w:basedOn w:val="Normal"/>
    <w:link w:val="EncabezadoCar"/>
    <w:rsid w:val="004B39DC"/>
    <w:pPr>
      <w:tabs>
        <w:tab w:pos="4419" w:val="center"/>
        <w:tab w:pos="8838" w:val="right"/>
      </w:tabs>
      <w:spacing w:after="0"/>
    </w:pPr>
  </w:style>
  <w:style w:customStyle="1" w:styleId="EncabezadoCar" w:type="character">
    <w:name w:val="Encabezado Car"/>
    <w:basedOn w:val="Fuentedeprrafopredeter"/>
    <w:link w:val="Encabezado"/>
    <w:rsid w:val="004B39DC"/>
  </w:style>
  <w:style w:styleId="Piedepgina" w:type="paragraph">
    <w:name w:val="footer"/>
    <w:basedOn w:val="Normal"/>
    <w:link w:val="PiedepginaCar"/>
    <w:uiPriority w:val="99"/>
    <w:rsid w:val="004B39DC"/>
    <w:pPr>
      <w:tabs>
        <w:tab w:pos="4419" w:val="center"/>
        <w:tab w:pos="8838" w:val="right"/>
      </w:tabs>
      <w:spacing w:after="0"/>
    </w:pPr>
    <w:rPr>
      <w:rFonts w:ascii="Tenorite" w:hAnsi="Tenorite"/>
      <w:b/>
      <w:color w:themeColor="text1" w:val="000000"/>
      <w:sz w:val="22"/>
    </w:rPr>
  </w:style>
  <w:style w:customStyle="1" w:styleId="PiedepginaCar" w:type="character">
    <w:name w:val="Pie de página Car"/>
    <w:basedOn w:val="Fuentedeprrafopredeter"/>
    <w:link w:val="Piedepgina"/>
    <w:uiPriority w:val="99"/>
    <w:rsid w:val="004B39DC"/>
    <w:rPr>
      <w:rFonts w:ascii="Tenorite" w:hAnsi="Tenorite"/>
      <w:b/>
      <w:color w:themeColor="text1" w:val="000000"/>
      <w:sz w:val="22"/>
    </w:rPr>
  </w:style>
  <w:style w:styleId="Mencionar" w:type="character">
    <w:name w:val="Mention"/>
    <w:basedOn w:val="Fuentedeprrafopredeter"/>
    <w:uiPriority w:val="99"/>
    <w:unhideWhenUsed/>
    <w:rsid w:val="004B39DC"/>
    <w:rPr>
      <w:color w:val="2B579A"/>
      <w:shd w:color="auto" w:fill="E1DFDD"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20" Target="numbering.xml" /><Relationship Type="http://schemas.openxmlformats.org/officeDocument/2006/relationships/styles" Id="rId19" Target="styles.xml" /><Relationship Type="http://schemas.openxmlformats.org/officeDocument/2006/relationships/settings" Id="rId18" Target="settings.xml" /><Relationship Type="http://schemas.openxmlformats.org/officeDocument/2006/relationships/webSettings" Id="rId17" Target="webSettings.xml" /><Relationship Type="http://schemas.openxmlformats.org/officeDocument/2006/relationships/fontTable" Id="rId16" Target="fontTable.xml" /><Relationship Type="http://schemas.openxmlformats.org/officeDocument/2006/relationships/theme" Id="rId15" Target="theme/theme1.xml" /><Relationship Type="http://schemas.openxmlformats.org/officeDocument/2006/relationships/footnotes" Id="rId14" Target="footnotes.xml" /><Relationship Type="http://schemas.openxmlformats.org/officeDocument/2006/relationships/comments" Id="rId13" Target="comments.xml" /><Relationship Id="rId8" Target="header2.xml" Type="http://schemas.openxmlformats.org/officeDocument/2006/relationships/header" /><Relationship Id="rId7" Target="header1.xml" Type="http://schemas.openxmlformats.org/officeDocument/2006/relationships/header" /><Relationship Id="rId12" Target="footer3.xml" Type="http://schemas.openxmlformats.org/officeDocument/2006/relationships/footer" /><Relationship Id="rId11" Target="header3.xml" Type="http://schemas.openxmlformats.org/officeDocument/2006/relationships/header" /><Relationship Id="rId10" Target="footer2.xml" Type="http://schemas.openxmlformats.org/officeDocument/2006/relationships/footer" /><Relationship Id="rId9" Target="footer1.xml" Type="http://schemas.openxmlformats.org/officeDocument/2006/relationships/footer" /><Relationship Type="http://schemas.openxmlformats.org/officeDocument/2006/relationships/image" Id="rId31" Target="media/rId31.png" /><Relationship Type="http://schemas.openxmlformats.org/officeDocument/2006/relationships/hyperlink" Id="rId26" Target="https://eerosales24.github.io/iph_2025_10/general/buenas_practicas/#/" TargetMode="External" /><Relationship Type="http://schemas.openxmlformats.org/officeDocument/2006/relationships/hyperlink" Id="rId27" Target="https://pandas.pydata.org/pandas-docs/stable/reference/api/pandas.DataFrame.describe.html" TargetMode="External" /><Relationship Type="http://schemas.openxmlformats.org/officeDocument/2006/relationships/hyperlink" Id="rId29" Target="https://pandas.pydata.org/pandas-docs/stable/reference/api/pandas.DataFrame.filter.html" TargetMode="External" /><Relationship Type="http://schemas.openxmlformats.org/officeDocument/2006/relationships/hyperlink" Id="rId28" Target="https://pandas.pydata.org/pandas-docs/stable/reference/api/pandas.unique.html" TargetMode="External" /><Relationship Type="http://schemas.openxmlformats.org/officeDocument/2006/relationships/hyperlink" Id="rId23" Target="https://www.datos.gov.co/Educaci-n/MEN_ESTADISTICAS_EN_EDUCACION_EN_PREESCOLAR-B-SICA/nudc-7mev/about_data" TargetMode="External" /></Relationships>
</file>

<file path=word/_rels/footnotes.xml.rels><?xml version="1.0" encoding="UTF-8"?><Relationships xmlns="http://schemas.openxmlformats.org/package/2006/relationships"><Relationship Type="http://schemas.openxmlformats.org/officeDocument/2006/relationships/hyperlink" Id="rId26" Target="https://eerosales24.github.io/iph_2025_10/general/buenas_practicas/#/" TargetMode="External" /><Relationship Type="http://schemas.openxmlformats.org/officeDocument/2006/relationships/hyperlink" Id="rId27" Target="https://pandas.pydata.org/pandas-docs/stable/reference/api/pandas.DataFrame.describe.html" TargetMode="External" /><Relationship Type="http://schemas.openxmlformats.org/officeDocument/2006/relationships/hyperlink" Id="rId29" Target="https://pandas.pydata.org/pandas-docs/stable/reference/api/pandas.DataFrame.filter.html" TargetMode="External" /><Relationship Type="http://schemas.openxmlformats.org/officeDocument/2006/relationships/hyperlink" Id="rId28" Target="https://pandas.pydata.org/pandas-docs/stable/reference/api/pandas.unique.html" TargetMode="External" /><Relationship Type="http://schemas.openxmlformats.org/officeDocument/2006/relationships/hyperlink" Id="rId23" Target="https://www.datos.gov.co/Educaci-n/MEN_ESTADISTICAS_EN_EDUCACION_EN_PREESCOLAR-B-SICA/nudc-7mev/about_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46</Words>
  <Characters>258</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2025-06-05T05:29:28Z</dcterms:created>
  <dcterms:modified xsi:type="dcterms:W3CDTF">2025-06-05T05:29:28Z</dcterms:modified>
</cp:coreProperties>
</file>

<file path=docProps/custom.xml><?xml version="1.0" encoding="utf-8"?>
<Properties xmlns="http://schemas.openxmlformats.org/officeDocument/2006/custom-properties" xmlns:vt="http://schemas.openxmlformats.org/officeDocument/2006/docPropsVTypes"/>
</file>