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83A7E1" w14:textId="77777777" w:rsidR="00A862DE" w:rsidRDefault="00000000" w:rsidP="00B736AF">
      <w:pPr>
        <w:spacing w:before="800" w:after="400"/>
        <w:jc w:val="center"/>
      </w:pPr>
      <w:r>
        <w:rPr>
          <w:b/>
          <w:bCs/>
          <w:u w:val="single"/>
        </w:rPr>
        <w:t>CONTRATO DE SUBARRENDAMIENTO PARA FINES TRIBUTARIOS ANTE EL SERVICIO DE IMPUESTOS INTERNOS</w:t>
      </w:r>
    </w:p>
    <w:p w14:paraId="7FCC3FCC" w14:textId="77777777" w:rsidR="00A862DE" w:rsidRDefault="00000000">
      <w:pPr>
        <w:spacing w:after="160"/>
        <w:jc w:val="both"/>
      </w:pPr>
      <w:r>
        <w:t>En Santiago de Chile, con fecha {{FECHA}}, entre:</w:t>
      </w:r>
    </w:p>
    <w:p w14:paraId="59B865E0" w14:textId="77777777" w:rsidR="00A862DE" w:rsidRPr="00AA1F19" w:rsidRDefault="00000000">
      <w:pPr>
        <w:spacing w:after="60"/>
        <w:jc w:val="both"/>
        <w:rPr>
          <w:u w:val="single"/>
        </w:rPr>
      </w:pPr>
      <w:r w:rsidRPr="00AA1F19">
        <w:rPr>
          <w:b/>
          <w:bCs/>
          <w:u w:val="single"/>
        </w:rPr>
        <w:t>Datos del subarrendatario:</w:t>
      </w:r>
    </w:p>
    <w:tbl>
      <w:tblPr>
        <w:tblW w:w="5000" w:type="pct"/>
        <w:tblCellMar>
          <w:left w:w="10" w:type="dxa"/>
          <w:right w:w="10" w:type="dxa"/>
        </w:tblCellMar>
        <w:tblLook w:val="0000" w:firstRow="0" w:lastRow="0" w:firstColumn="0" w:lastColumn="0" w:noHBand="0" w:noVBand="0"/>
      </w:tblPr>
      <w:tblGrid>
        <w:gridCol w:w="2995"/>
        <w:gridCol w:w="6365"/>
      </w:tblGrid>
      <w:tr w:rsidR="00A862DE" w14:paraId="6A3BE648" w14:textId="77777777">
        <w:tc>
          <w:tcPr>
            <w:tcW w:w="1600" w:type="pct"/>
            <w:tcBorders>
              <w:top w:val="none" w:sz="0" w:space="0" w:color="FFFFFF"/>
              <w:left w:val="none" w:sz="0" w:space="0" w:color="FFFFFF"/>
              <w:bottom w:val="none" w:sz="0" w:space="0" w:color="FFFFFF"/>
              <w:right w:val="none" w:sz="0" w:space="0" w:color="FFFFFF"/>
            </w:tcBorders>
          </w:tcPr>
          <w:p w14:paraId="12292A74" w14:textId="77777777" w:rsidR="00A862DE" w:rsidRDefault="00000000">
            <w:r>
              <w:rPr>
                <w:b/>
                <w:bCs/>
              </w:rPr>
              <w:t>Razón Social</w:t>
            </w:r>
          </w:p>
        </w:tc>
        <w:tc>
          <w:tcPr>
            <w:tcW w:w="3400" w:type="pct"/>
            <w:tcBorders>
              <w:top w:val="none" w:sz="0" w:space="0" w:color="FFFFFF"/>
              <w:left w:val="none" w:sz="0" w:space="0" w:color="FFFFFF"/>
              <w:bottom w:val="none" w:sz="0" w:space="0" w:color="FFFFFF"/>
              <w:right w:val="none" w:sz="0" w:space="0" w:color="FFFFFF"/>
            </w:tcBorders>
          </w:tcPr>
          <w:p w14:paraId="504E6314" w14:textId="77777777" w:rsidR="00A862DE" w:rsidRDefault="00000000">
            <w:r>
              <w:t>: {{SUB_RAZON_SOCIAL}}</w:t>
            </w:r>
          </w:p>
        </w:tc>
      </w:tr>
      <w:tr w:rsidR="00A862DE" w14:paraId="3E6B2026" w14:textId="77777777">
        <w:tc>
          <w:tcPr>
            <w:tcW w:w="1600" w:type="pct"/>
            <w:tcBorders>
              <w:top w:val="none" w:sz="0" w:space="0" w:color="FFFFFF"/>
              <w:left w:val="none" w:sz="0" w:space="0" w:color="FFFFFF"/>
              <w:bottom w:val="none" w:sz="0" w:space="0" w:color="FFFFFF"/>
              <w:right w:val="none" w:sz="0" w:space="0" w:color="FFFFFF"/>
            </w:tcBorders>
          </w:tcPr>
          <w:p w14:paraId="16FE4734" w14:textId="77777777" w:rsidR="00A862DE" w:rsidRDefault="00000000">
            <w:r>
              <w:rPr>
                <w:b/>
                <w:bCs/>
              </w:rPr>
              <w:t>RUT</w:t>
            </w:r>
          </w:p>
        </w:tc>
        <w:tc>
          <w:tcPr>
            <w:tcW w:w="3400" w:type="pct"/>
            <w:tcBorders>
              <w:top w:val="none" w:sz="0" w:space="0" w:color="FFFFFF"/>
              <w:left w:val="none" w:sz="0" w:space="0" w:color="FFFFFF"/>
              <w:bottom w:val="none" w:sz="0" w:space="0" w:color="FFFFFF"/>
              <w:right w:val="none" w:sz="0" w:space="0" w:color="FFFFFF"/>
            </w:tcBorders>
          </w:tcPr>
          <w:p w14:paraId="33FE50B6" w14:textId="77777777" w:rsidR="00A862DE" w:rsidRDefault="00000000">
            <w:r>
              <w:t>: {{SUB_RUT}}</w:t>
            </w:r>
          </w:p>
        </w:tc>
      </w:tr>
      <w:tr w:rsidR="00A862DE" w14:paraId="16C5789B" w14:textId="77777777">
        <w:tc>
          <w:tcPr>
            <w:tcW w:w="1600" w:type="pct"/>
            <w:tcBorders>
              <w:top w:val="none" w:sz="0" w:space="0" w:color="FFFFFF"/>
              <w:left w:val="none" w:sz="0" w:space="0" w:color="FFFFFF"/>
              <w:bottom w:val="none" w:sz="0" w:space="0" w:color="FFFFFF"/>
              <w:right w:val="none" w:sz="0" w:space="0" w:color="FFFFFF"/>
            </w:tcBorders>
          </w:tcPr>
          <w:p w14:paraId="2EBD16F7" w14:textId="77777777" w:rsidR="00A862DE" w:rsidRDefault="00000000">
            <w:r>
              <w:rPr>
                <w:b/>
                <w:bCs/>
              </w:rPr>
              <w:t>Representante</w:t>
            </w:r>
          </w:p>
        </w:tc>
        <w:tc>
          <w:tcPr>
            <w:tcW w:w="3400" w:type="pct"/>
            <w:tcBorders>
              <w:top w:val="none" w:sz="0" w:space="0" w:color="FFFFFF"/>
              <w:left w:val="none" w:sz="0" w:space="0" w:color="FFFFFF"/>
              <w:bottom w:val="none" w:sz="0" w:space="0" w:color="FFFFFF"/>
              <w:right w:val="none" w:sz="0" w:space="0" w:color="FFFFFF"/>
            </w:tcBorders>
          </w:tcPr>
          <w:p w14:paraId="2726CE4F" w14:textId="77777777" w:rsidR="00A862DE" w:rsidRDefault="00000000">
            <w:r>
              <w:t>: {{SUB_REPRESENTANTE}}</w:t>
            </w:r>
          </w:p>
        </w:tc>
      </w:tr>
      <w:tr w:rsidR="00A862DE" w14:paraId="0F706696" w14:textId="77777777">
        <w:tc>
          <w:tcPr>
            <w:tcW w:w="1600" w:type="pct"/>
            <w:tcBorders>
              <w:top w:val="none" w:sz="0" w:space="0" w:color="FFFFFF"/>
              <w:left w:val="none" w:sz="0" w:space="0" w:color="FFFFFF"/>
              <w:bottom w:val="none" w:sz="0" w:space="0" w:color="FFFFFF"/>
              <w:right w:val="none" w:sz="0" w:space="0" w:color="FFFFFF"/>
            </w:tcBorders>
          </w:tcPr>
          <w:p w14:paraId="30B085DC" w14:textId="77777777" w:rsidR="00A862DE" w:rsidRDefault="00000000">
            <w:r>
              <w:rPr>
                <w:b/>
                <w:bCs/>
              </w:rPr>
              <w:t>RUT representante</w:t>
            </w:r>
          </w:p>
        </w:tc>
        <w:tc>
          <w:tcPr>
            <w:tcW w:w="3400" w:type="pct"/>
            <w:tcBorders>
              <w:top w:val="none" w:sz="0" w:space="0" w:color="FFFFFF"/>
              <w:left w:val="none" w:sz="0" w:space="0" w:color="FFFFFF"/>
              <w:bottom w:val="none" w:sz="0" w:space="0" w:color="FFFFFF"/>
              <w:right w:val="none" w:sz="0" w:space="0" w:color="FFFFFF"/>
            </w:tcBorders>
          </w:tcPr>
          <w:p w14:paraId="7F0C218F" w14:textId="77777777" w:rsidR="00A862DE" w:rsidRDefault="00000000">
            <w:r>
              <w:t>: {{SUB_RUT_REP}}</w:t>
            </w:r>
          </w:p>
        </w:tc>
      </w:tr>
      <w:tr w:rsidR="00A862DE" w14:paraId="2F9882C7" w14:textId="77777777">
        <w:tc>
          <w:tcPr>
            <w:tcW w:w="1600" w:type="pct"/>
            <w:tcBorders>
              <w:top w:val="none" w:sz="0" w:space="0" w:color="FFFFFF"/>
              <w:left w:val="none" w:sz="0" w:space="0" w:color="FFFFFF"/>
              <w:bottom w:val="none" w:sz="0" w:space="0" w:color="FFFFFF"/>
              <w:right w:val="none" w:sz="0" w:space="0" w:color="FFFFFF"/>
            </w:tcBorders>
          </w:tcPr>
          <w:p w14:paraId="661C30E0" w14:textId="77777777" w:rsidR="00A862DE" w:rsidRDefault="00000000">
            <w:r>
              <w:rPr>
                <w:b/>
                <w:bCs/>
              </w:rPr>
              <w:t>Correo electrónico</w:t>
            </w:r>
          </w:p>
        </w:tc>
        <w:tc>
          <w:tcPr>
            <w:tcW w:w="3400" w:type="pct"/>
            <w:tcBorders>
              <w:top w:val="none" w:sz="0" w:space="0" w:color="FFFFFF"/>
              <w:left w:val="none" w:sz="0" w:space="0" w:color="FFFFFF"/>
              <w:bottom w:val="none" w:sz="0" w:space="0" w:color="FFFFFF"/>
              <w:right w:val="none" w:sz="0" w:space="0" w:color="FFFFFF"/>
            </w:tcBorders>
          </w:tcPr>
          <w:p w14:paraId="628BFDE7" w14:textId="77777777" w:rsidR="00A862DE" w:rsidRDefault="00000000">
            <w:r>
              <w:t>: {{SUB_CORREO}}</w:t>
            </w:r>
          </w:p>
        </w:tc>
      </w:tr>
    </w:tbl>
    <w:p w14:paraId="08DDC970" w14:textId="77777777" w:rsidR="00A862DE" w:rsidRDefault="00A862DE">
      <w:pPr>
        <w:spacing w:after="120"/>
      </w:pPr>
    </w:p>
    <w:p w14:paraId="3F85898E" w14:textId="77777777" w:rsidR="00A862DE" w:rsidRPr="00AA1F19" w:rsidRDefault="00000000">
      <w:pPr>
        <w:spacing w:after="60"/>
        <w:jc w:val="both"/>
        <w:rPr>
          <w:u w:val="single"/>
        </w:rPr>
      </w:pPr>
      <w:r w:rsidRPr="00AA1F19">
        <w:rPr>
          <w:b/>
          <w:bCs/>
          <w:u w:val="single"/>
        </w:rPr>
        <w:t>Datos del subarrendador:</w:t>
      </w:r>
    </w:p>
    <w:tbl>
      <w:tblPr>
        <w:tblW w:w="5000" w:type="pct"/>
        <w:tblCellMar>
          <w:left w:w="10" w:type="dxa"/>
          <w:right w:w="10" w:type="dxa"/>
        </w:tblCellMar>
        <w:tblLook w:val="0000" w:firstRow="0" w:lastRow="0" w:firstColumn="0" w:lastColumn="0" w:noHBand="0" w:noVBand="0"/>
      </w:tblPr>
      <w:tblGrid>
        <w:gridCol w:w="2995"/>
        <w:gridCol w:w="6365"/>
      </w:tblGrid>
      <w:tr w:rsidR="00A862DE" w14:paraId="3FB2A822" w14:textId="77777777">
        <w:tc>
          <w:tcPr>
            <w:tcW w:w="1600" w:type="pct"/>
            <w:tcBorders>
              <w:top w:val="none" w:sz="0" w:space="0" w:color="FFFFFF"/>
              <w:left w:val="none" w:sz="0" w:space="0" w:color="FFFFFF"/>
              <w:bottom w:val="none" w:sz="0" w:space="0" w:color="FFFFFF"/>
              <w:right w:val="none" w:sz="0" w:space="0" w:color="FFFFFF"/>
            </w:tcBorders>
          </w:tcPr>
          <w:p w14:paraId="00FAEB73" w14:textId="77777777" w:rsidR="00A862DE" w:rsidRDefault="00000000">
            <w:r>
              <w:rPr>
                <w:b/>
                <w:bCs/>
              </w:rPr>
              <w:t>Razón Social</w:t>
            </w:r>
          </w:p>
        </w:tc>
        <w:tc>
          <w:tcPr>
            <w:tcW w:w="3400" w:type="pct"/>
            <w:tcBorders>
              <w:top w:val="none" w:sz="0" w:space="0" w:color="FFFFFF"/>
              <w:left w:val="none" w:sz="0" w:space="0" w:color="FFFFFF"/>
              <w:bottom w:val="none" w:sz="0" w:space="0" w:color="FFFFFF"/>
              <w:right w:val="none" w:sz="0" w:space="0" w:color="FFFFFF"/>
            </w:tcBorders>
          </w:tcPr>
          <w:p w14:paraId="35274C9B" w14:textId="77777777" w:rsidR="00A862DE" w:rsidRDefault="00000000">
            <w:r>
              <w:t xml:space="preserve">: NSS ABOGADOS </w:t>
            </w:r>
            <w:proofErr w:type="spellStart"/>
            <w:r>
              <w:t>SpA</w:t>
            </w:r>
            <w:proofErr w:type="spellEnd"/>
          </w:p>
        </w:tc>
      </w:tr>
      <w:tr w:rsidR="00A862DE" w14:paraId="63EEC4CC" w14:textId="77777777">
        <w:tc>
          <w:tcPr>
            <w:tcW w:w="1600" w:type="pct"/>
            <w:tcBorders>
              <w:top w:val="none" w:sz="0" w:space="0" w:color="FFFFFF"/>
              <w:left w:val="none" w:sz="0" w:space="0" w:color="FFFFFF"/>
              <w:bottom w:val="none" w:sz="0" w:space="0" w:color="FFFFFF"/>
              <w:right w:val="none" w:sz="0" w:space="0" w:color="FFFFFF"/>
            </w:tcBorders>
          </w:tcPr>
          <w:p w14:paraId="43E8ECD1" w14:textId="77777777" w:rsidR="00A862DE" w:rsidRDefault="00000000">
            <w:r>
              <w:rPr>
                <w:b/>
                <w:bCs/>
              </w:rPr>
              <w:t>RUT</w:t>
            </w:r>
          </w:p>
        </w:tc>
        <w:tc>
          <w:tcPr>
            <w:tcW w:w="3400" w:type="pct"/>
            <w:tcBorders>
              <w:top w:val="none" w:sz="0" w:space="0" w:color="FFFFFF"/>
              <w:left w:val="none" w:sz="0" w:space="0" w:color="FFFFFF"/>
              <w:bottom w:val="none" w:sz="0" w:space="0" w:color="FFFFFF"/>
              <w:right w:val="none" w:sz="0" w:space="0" w:color="FFFFFF"/>
            </w:tcBorders>
          </w:tcPr>
          <w:p w14:paraId="59D1E298" w14:textId="77777777" w:rsidR="00A862DE" w:rsidRDefault="00000000">
            <w:r>
              <w:t>: 77.682.183-7</w:t>
            </w:r>
          </w:p>
        </w:tc>
      </w:tr>
      <w:tr w:rsidR="00A862DE" w14:paraId="5A185540" w14:textId="77777777">
        <w:tc>
          <w:tcPr>
            <w:tcW w:w="1600" w:type="pct"/>
            <w:tcBorders>
              <w:top w:val="none" w:sz="0" w:space="0" w:color="FFFFFF"/>
              <w:left w:val="none" w:sz="0" w:space="0" w:color="FFFFFF"/>
              <w:bottom w:val="none" w:sz="0" w:space="0" w:color="FFFFFF"/>
              <w:right w:val="none" w:sz="0" w:space="0" w:color="FFFFFF"/>
            </w:tcBorders>
          </w:tcPr>
          <w:p w14:paraId="5A00AF4F" w14:textId="77777777" w:rsidR="00A862DE" w:rsidRDefault="00000000">
            <w:r>
              <w:rPr>
                <w:b/>
                <w:bCs/>
              </w:rPr>
              <w:t>Representante</w:t>
            </w:r>
          </w:p>
        </w:tc>
        <w:tc>
          <w:tcPr>
            <w:tcW w:w="3400" w:type="pct"/>
            <w:tcBorders>
              <w:top w:val="none" w:sz="0" w:space="0" w:color="FFFFFF"/>
              <w:left w:val="none" w:sz="0" w:space="0" w:color="FFFFFF"/>
              <w:bottom w:val="none" w:sz="0" w:space="0" w:color="FFFFFF"/>
              <w:right w:val="none" w:sz="0" w:space="0" w:color="FFFFFF"/>
            </w:tcBorders>
          </w:tcPr>
          <w:p w14:paraId="6752446F" w14:textId="77777777" w:rsidR="00A862DE" w:rsidRDefault="00000000">
            <w:r>
              <w:t>: CLEMENTE HERNÁNDEZ GEMIGNIANI</w:t>
            </w:r>
          </w:p>
        </w:tc>
      </w:tr>
      <w:tr w:rsidR="00A862DE" w14:paraId="097410CB" w14:textId="77777777">
        <w:tc>
          <w:tcPr>
            <w:tcW w:w="1600" w:type="pct"/>
            <w:tcBorders>
              <w:top w:val="none" w:sz="0" w:space="0" w:color="FFFFFF"/>
              <w:left w:val="none" w:sz="0" w:space="0" w:color="FFFFFF"/>
              <w:bottom w:val="none" w:sz="0" w:space="0" w:color="FFFFFF"/>
              <w:right w:val="none" w:sz="0" w:space="0" w:color="FFFFFF"/>
            </w:tcBorders>
          </w:tcPr>
          <w:p w14:paraId="728B6CE9" w14:textId="77777777" w:rsidR="00A862DE" w:rsidRDefault="00000000">
            <w:r>
              <w:rPr>
                <w:b/>
                <w:bCs/>
              </w:rPr>
              <w:t>RUT representante</w:t>
            </w:r>
          </w:p>
        </w:tc>
        <w:tc>
          <w:tcPr>
            <w:tcW w:w="3400" w:type="pct"/>
            <w:tcBorders>
              <w:top w:val="none" w:sz="0" w:space="0" w:color="FFFFFF"/>
              <w:left w:val="none" w:sz="0" w:space="0" w:color="FFFFFF"/>
              <w:bottom w:val="none" w:sz="0" w:space="0" w:color="FFFFFF"/>
              <w:right w:val="none" w:sz="0" w:space="0" w:color="FFFFFF"/>
            </w:tcBorders>
          </w:tcPr>
          <w:p w14:paraId="69DE1FBA" w14:textId="77777777" w:rsidR="00A862DE" w:rsidRDefault="00000000">
            <w:r>
              <w:t>: 18.397.099-2</w:t>
            </w:r>
          </w:p>
        </w:tc>
      </w:tr>
      <w:tr w:rsidR="00A862DE" w14:paraId="1A4368CE" w14:textId="77777777">
        <w:tc>
          <w:tcPr>
            <w:tcW w:w="1600" w:type="pct"/>
            <w:tcBorders>
              <w:top w:val="none" w:sz="0" w:space="0" w:color="FFFFFF"/>
              <w:left w:val="none" w:sz="0" w:space="0" w:color="FFFFFF"/>
              <w:bottom w:val="none" w:sz="0" w:space="0" w:color="FFFFFF"/>
              <w:right w:val="none" w:sz="0" w:space="0" w:color="FFFFFF"/>
            </w:tcBorders>
          </w:tcPr>
          <w:p w14:paraId="44B4F6A4" w14:textId="77777777" w:rsidR="00A862DE" w:rsidRDefault="00000000">
            <w:r>
              <w:rPr>
                <w:b/>
                <w:bCs/>
              </w:rPr>
              <w:t>Domiciliados en</w:t>
            </w:r>
          </w:p>
        </w:tc>
        <w:tc>
          <w:tcPr>
            <w:tcW w:w="3400" w:type="pct"/>
            <w:tcBorders>
              <w:top w:val="none" w:sz="0" w:space="0" w:color="FFFFFF"/>
              <w:left w:val="none" w:sz="0" w:space="0" w:color="FFFFFF"/>
              <w:bottom w:val="none" w:sz="0" w:space="0" w:color="FFFFFF"/>
              <w:right w:val="none" w:sz="0" w:space="0" w:color="FFFFFF"/>
            </w:tcBorders>
          </w:tcPr>
          <w:p w14:paraId="6D66C293" w14:textId="77777777" w:rsidR="00A862DE" w:rsidRDefault="00000000">
            <w:r>
              <w:t>: Cerro El Plomo 5855, oficina 1407, Las Condes, Región Metropolitana</w:t>
            </w:r>
          </w:p>
        </w:tc>
      </w:tr>
    </w:tbl>
    <w:p w14:paraId="271873CA" w14:textId="77777777" w:rsidR="00A862DE" w:rsidRDefault="00A862DE">
      <w:pPr>
        <w:spacing w:after="160"/>
      </w:pPr>
    </w:p>
    <w:p w14:paraId="701ED4C3" w14:textId="77777777" w:rsidR="00A862DE" w:rsidRDefault="00000000">
      <w:pPr>
        <w:spacing w:after="160"/>
        <w:jc w:val="both"/>
      </w:pPr>
      <w:r>
        <w:t>Vienen a acordar el siguiente contrato de subarrendamiento de inmueble para fines tributarios:</w:t>
      </w:r>
    </w:p>
    <w:p w14:paraId="69D52882" w14:textId="77777777" w:rsidR="00A862DE" w:rsidRDefault="00000000">
      <w:pPr>
        <w:spacing w:after="160"/>
        <w:jc w:val="both"/>
      </w:pPr>
      <w:r w:rsidRPr="00B736AF">
        <w:rPr>
          <w:b/>
          <w:bCs/>
          <w:u w:val="single"/>
        </w:rPr>
        <w:t>PRIMERA</w:t>
      </w:r>
      <w:r>
        <w:rPr>
          <w:b/>
          <w:bCs/>
        </w:rPr>
        <w:t>: Propiedad.</w:t>
      </w:r>
      <w:r>
        <w:t xml:space="preserve"> El subarrendador tiene autorización de subarriendo de la propiedad arrendada, con fines únicos de dirección tributaria y comercial para oficina y locales comerciales, correspondiente a: Cerro El Plomo 5855, oficina 1407, Las Condes, Rol de Avalúo Fiscal número 839-430 del Servicio de Impuestos Internos. El título de dominio se encuentra inscrito a nombre de CLEMENTE ALBERTO HERNÁNDEZ GEMIGNIANI, RUT 18.397.099-2, y de don ESTEBAN ANDRÉS SÁEZ DURÁN, RUT 18.394.516-5, de acuerdo con el Registro de Propiedad del Conservador de Bienes Raíces de Santiago.</w:t>
      </w:r>
    </w:p>
    <w:p w14:paraId="3180042E" w14:textId="42234A87" w:rsidR="00A862DE" w:rsidRDefault="00000000">
      <w:pPr>
        <w:spacing w:after="160"/>
        <w:jc w:val="both"/>
      </w:pPr>
      <w:r w:rsidRPr="00B736AF">
        <w:rPr>
          <w:b/>
          <w:bCs/>
          <w:u w:val="single"/>
        </w:rPr>
        <w:t>SEGUNDA</w:t>
      </w:r>
      <w:r>
        <w:rPr>
          <w:b/>
          <w:bCs/>
        </w:rPr>
        <w:t>: Alcance.</w:t>
      </w:r>
      <w:r>
        <w:t xml:space="preserve"> El </w:t>
      </w:r>
      <w:r w:rsidR="00B736AF">
        <w:t>subarrendador</w:t>
      </w:r>
      <w:r>
        <w:t xml:space="preserve"> cede al subarrendatario, bajo título de arrendamiento no amoblado (exento de IVA), el uso del inmueble singularizado en la cláusula primera. El único giro del subarrendador, NSS Abogados </w:t>
      </w:r>
      <w:proofErr w:type="spellStart"/>
      <w:r>
        <w:t>SpA</w:t>
      </w:r>
      <w:proofErr w:type="spellEnd"/>
      <w:r>
        <w:t xml:space="preserve">, RUT 77.682.183-7, es el Código de Actividad </w:t>
      </w:r>
      <w:r>
        <w:lastRenderedPageBreak/>
        <w:t xml:space="preserve">Económica 681012 — COMPRA, VENTA Y ALQUILER (EXCEPTO AMOBLADOS) DE INMUEBLES, por lo que actúa dentro de su giro, sin prestar servicio complementario alguno, y </w:t>
      </w:r>
      <w:proofErr w:type="gramStart"/>
      <w:r>
        <w:t>factura exento</w:t>
      </w:r>
      <w:proofErr w:type="gramEnd"/>
      <w:r>
        <w:t xml:space="preserve"> de IVA.</w:t>
      </w:r>
    </w:p>
    <w:p w14:paraId="172D2358" w14:textId="77777777" w:rsidR="00A862DE" w:rsidRDefault="00000000">
      <w:pPr>
        <w:spacing w:after="160"/>
        <w:jc w:val="both"/>
      </w:pPr>
      <w:r w:rsidRPr="00B736AF">
        <w:rPr>
          <w:b/>
          <w:bCs/>
          <w:u w:val="single"/>
        </w:rPr>
        <w:t>TERCERA</w:t>
      </w:r>
      <w:r>
        <w:rPr>
          <w:b/>
          <w:bCs/>
        </w:rPr>
        <w:t>: Destino de la propiedad.</w:t>
      </w:r>
      <w:r>
        <w:t xml:space="preserve"> El subarrendatario alquila sin amoblar (Oficina Virtual), para uso único de la domiciliación tributaria y comercial, únicamente para fines tributarios ante el Servicio de Impuestos Internos, Municipalidades y demás instituciones públicas o privadas, sin incluir prestación de servicio alguno y, por ende, no siendo una actividad gravada con IVA.</w:t>
      </w:r>
    </w:p>
    <w:p w14:paraId="39B19726" w14:textId="77777777" w:rsidR="00A862DE" w:rsidRDefault="00000000">
      <w:pPr>
        <w:spacing w:after="160"/>
        <w:jc w:val="both"/>
      </w:pPr>
      <w:r w:rsidRPr="00B736AF">
        <w:rPr>
          <w:b/>
          <w:bCs/>
          <w:u w:val="single"/>
        </w:rPr>
        <w:t>CUARTA</w:t>
      </w:r>
      <w:r>
        <w:rPr>
          <w:b/>
          <w:bCs/>
        </w:rPr>
        <w:t>: Canon y plazo de pago.</w:t>
      </w:r>
      <w:r>
        <w:t xml:space="preserve"> El canon de arriendo será de {{CANON}} anuales, que serán pagados en la forma descrita en la cláusula quinta y a contar del segundo año.</w:t>
      </w:r>
    </w:p>
    <w:p w14:paraId="6D005EC6" w14:textId="77777777" w:rsidR="00A862DE" w:rsidRDefault="00000000">
      <w:pPr>
        <w:spacing w:after="160"/>
        <w:jc w:val="both"/>
      </w:pPr>
      <w:r>
        <w:t>Cumplido el plazo de duración del contrato, el subarrendador podrá hacer un ajuste en el canon establecido con el fin de continuar con el contrato, según se acuerde con el subarrendatario.</w:t>
      </w:r>
    </w:p>
    <w:p w14:paraId="4240C731" w14:textId="77777777" w:rsidR="00A862DE" w:rsidRDefault="00000000">
      <w:pPr>
        <w:spacing w:after="160"/>
        <w:jc w:val="both"/>
      </w:pPr>
      <w:r w:rsidRPr="00B736AF">
        <w:rPr>
          <w:b/>
          <w:bCs/>
          <w:u w:val="single"/>
        </w:rPr>
        <w:t>QUINTA</w:t>
      </w:r>
      <w:r>
        <w:rPr>
          <w:b/>
          <w:bCs/>
        </w:rPr>
        <w:t>: Forma de pago.</w:t>
      </w:r>
      <w:r>
        <w:t xml:space="preserve"> El pago podrá efectuarse:</w:t>
      </w:r>
    </w:p>
    <w:p w14:paraId="4A2686FB" w14:textId="77777777" w:rsidR="00A862DE" w:rsidRDefault="00000000">
      <w:pPr>
        <w:spacing w:after="120"/>
        <w:ind w:left="576" w:hanging="576"/>
        <w:jc w:val="both"/>
      </w:pPr>
      <w:r>
        <w:rPr>
          <w:b/>
          <w:bCs/>
        </w:rPr>
        <w:t xml:space="preserve">a) Pago automático de cuentas (PAC). </w:t>
      </w:r>
      <w:r>
        <w:t>Mediante el sistema de pago automático de cuentas; o</w:t>
      </w:r>
    </w:p>
    <w:p w14:paraId="43151F67" w14:textId="77777777" w:rsidR="00A862DE" w:rsidRDefault="00000000">
      <w:pPr>
        <w:spacing w:after="120"/>
        <w:ind w:left="576" w:hanging="576"/>
        <w:jc w:val="both"/>
      </w:pPr>
      <w:r>
        <w:rPr>
          <w:b/>
          <w:bCs/>
        </w:rPr>
        <w:t xml:space="preserve">b) Transferencia bancaria. </w:t>
      </w:r>
      <w:r>
        <w:t>A la siguiente cuenta:</w:t>
      </w:r>
    </w:p>
    <w:tbl>
      <w:tblPr>
        <w:tblW w:w="5000" w:type="pct"/>
        <w:tblCellMar>
          <w:left w:w="10" w:type="dxa"/>
          <w:right w:w="10" w:type="dxa"/>
        </w:tblCellMar>
        <w:tblLook w:val="0000" w:firstRow="0" w:lastRow="0" w:firstColumn="0" w:lastColumn="0" w:noHBand="0" w:noVBand="0"/>
      </w:tblPr>
      <w:tblGrid>
        <w:gridCol w:w="2995"/>
        <w:gridCol w:w="6365"/>
      </w:tblGrid>
      <w:tr w:rsidR="00A862DE" w14:paraId="7F1A2582" w14:textId="77777777">
        <w:tc>
          <w:tcPr>
            <w:tcW w:w="1600" w:type="pct"/>
            <w:tcBorders>
              <w:top w:val="none" w:sz="0" w:space="0" w:color="FFFFFF"/>
              <w:left w:val="none" w:sz="0" w:space="0" w:color="FFFFFF"/>
              <w:bottom w:val="none" w:sz="0" w:space="0" w:color="FFFFFF"/>
              <w:right w:val="none" w:sz="0" w:space="0" w:color="FFFFFF"/>
            </w:tcBorders>
          </w:tcPr>
          <w:p w14:paraId="1C62928E" w14:textId="77777777" w:rsidR="00A862DE" w:rsidRDefault="00000000">
            <w:r>
              <w:rPr>
                <w:b/>
                <w:bCs/>
              </w:rPr>
              <w:t>Titular</w:t>
            </w:r>
          </w:p>
        </w:tc>
        <w:tc>
          <w:tcPr>
            <w:tcW w:w="3400" w:type="pct"/>
            <w:tcBorders>
              <w:top w:val="none" w:sz="0" w:space="0" w:color="FFFFFF"/>
              <w:left w:val="none" w:sz="0" w:space="0" w:color="FFFFFF"/>
              <w:bottom w:val="none" w:sz="0" w:space="0" w:color="FFFFFF"/>
              <w:right w:val="none" w:sz="0" w:space="0" w:color="FFFFFF"/>
            </w:tcBorders>
          </w:tcPr>
          <w:p w14:paraId="0C9D06CA" w14:textId="77777777" w:rsidR="00A862DE" w:rsidRDefault="00000000">
            <w:r>
              <w:t xml:space="preserve">: NSS Abogados </w:t>
            </w:r>
            <w:proofErr w:type="spellStart"/>
            <w:r>
              <w:t>SpA</w:t>
            </w:r>
            <w:proofErr w:type="spellEnd"/>
          </w:p>
        </w:tc>
      </w:tr>
      <w:tr w:rsidR="00A862DE" w14:paraId="5C023A3F" w14:textId="77777777">
        <w:tc>
          <w:tcPr>
            <w:tcW w:w="1600" w:type="pct"/>
            <w:tcBorders>
              <w:top w:val="none" w:sz="0" w:space="0" w:color="FFFFFF"/>
              <w:left w:val="none" w:sz="0" w:space="0" w:color="FFFFFF"/>
              <w:bottom w:val="none" w:sz="0" w:space="0" w:color="FFFFFF"/>
              <w:right w:val="none" w:sz="0" w:space="0" w:color="FFFFFF"/>
            </w:tcBorders>
          </w:tcPr>
          <w:p w14:paraId="291DD9EC" w14:textId="77777777" w:rsidR="00A862DE" w:rsidRDefault="00000000">
            <w:r>
              <w:rPr>
                <w:b/>
                <w:bCs/>
              </w:rPr>
              <w:t>RUT</w:t>
            </w:r>
          </w:p>
        </w:tc>
        <w:tc>
          <w:tcPr>
            <w:tcW w:w="3400" w:type="pct"/>
            <w:tcBorders>
              <w:top w:val="none" w:sz="0" w:space="0" w:color="FFFFFF"/>
              <w:left w:val="none" w:sz="0" w:space="0" w:color="FFFFFF"/>
              <w:bottom w:val="none" w:sz="0" w:space="0" w:color="FFFFFF"/>
              <w:right w:val="none" w:sz="0" w:space="0" w:color="FFFFFF"/>
            </w:tcBorders>
          </w:tcPr>
          <w:p w14:paraId="793E0993" w14:textId="77777777" w:rsidR="00A862DE" w:rsidRDefault="00000000">
            <w:r>
              <w:t>: 77.682.183-7</w:t>
            </w:r>
          </w:p>
        </w:tc>
      </w:tr>
      <w:tr w:rsidR="00A862DE" w14:paraId="0A56E4BC" w14:textId="77777777">
        <w:tc>
          <w:tcPr>
            <w:tcW w:w="1600" w:type="pct"/>
            <w:tcBorders>
              <w:top w:val="none" w:sz="0" w:space="0" w:color="FFFFFF"/>
              <w:left w:val="none" w:sz="0" w:space="0" w:color="FFFFFF"/>
              <w:bottom w:val="none" w:sz="0" w:space="0" w:color="FFFFFF"/>
              <w:right w:val="none" w:sz="0" w:space="0" w:color="FFFFFF"/>
            </w:tcBorders>
          </w:tcPr>
          <w:p w14:paraId="5C8167D0" w14:textId="77777777" w:rsidR="00A862DE" w:rsidRDefault="00000000">
            <w:r>
              <w:rPr>
                <w:b/>
                <w:bCs/>
              </w:rPr>
              <w:t>Banco</w:t>
            </w:r>
          </w:p>
        </w:tc>
        <w:tc>
          <w:tcPr>
            <w:tcW w:w="3400" w:type="pct"/>
            <w:tcBorders>
              <w:top w:val="none" w:sz="0" w:space="0" w:color="FFFFFF"/>
              <w:left w:val="none" w:sz="0" w:space="0" w:color="FFFFFF"/>
              <w:bottom w:val="none" w:sz="0" w:space="0" w:color="FFFFFF"/>
              <w:right w:val="none" w:sz="0" w:space="0" w:color="FFFFFF"/>
            </w:tcBorders>
          </w:tcPr>
          <w:p w14:paraId="6B788A19" w14:textId="77777777" w:rsidR="00A862DE" w:rsidRDefault="00000000">
            <w:r>
              <w:t>: Santander</w:t>
            </w:r>
          </w:p>
        </w:tc>
      </w:tr>
      <w:tr w:rsidR="00A862DE" w14:paraId="0B087D3F" w14:textId="77777777">
        <w:tc>
          <w:tcPr>
            <w:tcW w:w="1600" w:type="pct"/>
            <w:tcBorders>
              <w:top w:val="none" w:sz="0" w:space="0" w:color="FFFFFF"/>
              <w:left w:val="none" w:sz="0" w:space="0" w:color="FFFFFF"/>
              <w:bottom w:val="none" w:sz="0" w:space="0" w:color="FFFFFF"/>
              <w:right w:val="none" w:sz="0" w:space="0" w:color="FFFFFF"/>
            </w:tcBorders>
          </w:tcPr>
          <w:p w14:paraId="4291B951" w14:textId="77777777" w:rsidR="00A862DE" w:rsidRDefault="00000000">
            <w:r>
              <w:rPr>
                <w:b/>
                <w:bCs/>
              </w:rPr>
              <w:t xml:space="preserve">Cuenta Corriente </w:t>
            </w:r>
            <w:proofErr w:type="spellStart"/>
            <w:r>
              <w:rPr>
                <w:b/>
                <w:bCs/>
              </w:rPr>
              <w:t>N°</w:t>
            </w:r>
            <w:proofErr w:type="spellEnd"/>
          </w:p>
        </w:tc>
        <w:tc>
          <w:tcPr>
            <w:tcW w:w="3400" w:type="pct"/>
            <w:tcBorders>
              <w:top w:val="none" w:sz="0" w:space="0" w:color="FFFFFF"/>
              <w:left w:val="none" w:sz="0" w:space="0" w:color="FFFFFF"/>
              <w:bottom w:val="none" w:sz="0" w:space="0" w:color="FFFFFF"/>
              <w:right w:val="none" w:sz="0" w:space="0" w:color="FFFFFF"/>
            </w:tcBorders>
          </w:tcPr>
          <w:p w14:paraId="6B7F3B07" w14:textId="77777777" w:rsidR="00A862DE" w:rsidRDefault="00000000">
            <w:r>
              <w:t>: 89789478</w:t>
            </w:r>
          </w:p>
        </w:tc>
      </w:tr>
      <w:tr w:rsidR="00A862DE" w14:paraId="50AE8C47" w14:textId="77777777">
        <w:tc>
          <w:tcPr>
            <w:tcW w:w="1600" w:type="pct"/>
            <w:tcBorders>
              <w:top w:val="none" w:sz="0" w:space="0" w:color="FFFFFF"/>
              <w:left w:val="none" w:sz="0" w:space="0" w:color="FFFFFF"/>
              <w:bottom w:val="none" w:sz="0" w:space="0" w:color="FFFFFF"/>
              <w:right w:val="none" w:sz="0" w:space="0" w:color="FFFFFF"/>
            </w:tcBorders>
          </w:tcPr>
          <w:p w14:paraId="5FB99D8C" w14:textId="77777777" w:rsidR="00A862DE" w:rsidRDefault="00000000">
            <w:r>
              <w:rPr>
                <w:b/>
                <w:bCs/>
              </w:rPr>
              <w:t>Correo</w:t>
            </w:r>
          </w:p>
        </w:tc>
        <w:tc>
          <w:tcPr>
            <w:tcW w:w="3400" w:type="pct"/>
            <w:tcBorders>
              <w:top w:val="none" w:sz="0" w:space="0" w:color="FFFFFF"/>
              <w:left w:val="none" w:sz="0" w:space="0" w:color="FFFFFF"/>
              <w:bottom w:val="none" w:sz="0" w:space="0" w:color="FFFFFF"/>
              <w:right w:val="none" w:sz="0" w:space="0" w:color="FFFFFF"/>
            </w:tcBorders>
          </w:tcPr>
          <w:p w14:paraId="6EDDDE85" w14:textId="77777777" w:rsidR="00A862DE" w:rsidRDefault="00000000">
            <w:r>
              <w:t>: pagos@nss.cl</w:t>
            </w:r>
          </w:p>
        </w:tc>
      </w:tr>
    </w:tbl>
    <w:p w14:paraId="5348524A" w14:textId="77777777" w:rsidR="00A862DE" w:rsidRDefault="00A862DE">
      <w:pPr>
        <w:spacing w:after="160"/>
      </w:pPr>
    </w:p>
    <w:p w14:paraId="1889BA33" w14:textId="77777777" w:rsidR="00A862DE" w:rsidRDefault="00000000">
      <w:pPr>
        <w:spacing w:after="160"/>
        <w:jc w:val="both"/>
      </w:pPr>
      <w:r w:rsidRPr="00B736AF">
        <w:rPr>
          <w:b/>
          <w:bCs/>
          <w:u w:val="single"/>
        </w:rPr>
        <w:t>SEXTA</w:t>
      </w:r>
      <w:r>
        <w:rPr>
          <w:b/>
          <w:bCs/>
        </w:rPr>
        <w:t>: Pago automático.</w:t>
      </w:r>
      <w:r>
        <w:t xml:space="preserve"> De conformidad con la cláusula quinta letra a) del presente contrato, respectiva a la forma de pago automático, el subarrendatario acepta que se efectúe un descuento automático en su cuenta corriente (PAC), mediante el sistema de pago en la plataforma </w:t>
      </w:r>
      <w:proofErr w:type="spellStart"/>
      <w:r>
        <w:t>Piriod</w:t>
      </w:r>
      <w:proofErr w:type="spellEnd"/>
      <w:r>
        <w:t xml:space="preserve"> u otros, con objeto de hacer efectivo el pago de alquiler de oficina virtual. Dicho pago será el correspondiente al canon anual estipulado en la cláusula cuarta, por un período de un (1) año renovable, y respecto del cual se podrá optar al pago semestral o anual. Sin perjuicio de lo anterior, respecto de la renovación, el subarrendatario podrá dar de baja el sistema de PAC o PAT, toda vez que opte por no renovar el subarriendo de oficina virtual convenido en la cláusula tercera del presente contrato.</w:t>
      </w:r>
    </w:p>
    <w:p w14:paraId="76B8FDC8" w14:textId="77777777" w:rsidR="00A862DE" w:rsidRDefault="00000000">
      <w:pPr>
        <w:spacing w:after="160"/>
        <w:jc w:val="both"/>
      </w:pPr>
      <w:r w:rsidRPr="00B736AF">
        <w:rPr>
          <w:b/>
          <w:bCs/>
          <w:u w:val="single"/>
        </w:rPr>
        <w:lastRenderedPageBreak/>
        <w:t>SÉPTIMA</w:t>
      </w:r>
      <w:r>
        <w:rPr>
          <w:b/>
          <w:bCs/>
        </w:rPr>
        <w:t>: Gastos.</w:t>
      </w:r>
      <w:r>
        <w:t xml:space="preserve"> El subarrendador quedará como exclusivo deudor de los conceptos de gastos comunes, derechos de aseo, cuentas de servicios básicos y de telecomunicaciones, durante el tiempo que dure el presente contrato de arrendamiento, quedando excluido de estas deudas el subarrendatario.</w:t>
      </w:r>
    </w:p>
    <w:p w14:paraId="31ECD7E5" w14:textId="77777777" w:rsidR="00A862DE" w:rsidRDefault="00000000">
      <w:pPr>
        <w:spacing w:after="160"/>
        <w:jc w:val="both"/>
      </w:pPr>
      <w:r w:rsidRPr="00B736AF">
        <w:rPr>
          <w:b/>
          <w:bCs/>
          <w:u w:val="single"/>
        </w:rPr>
        <w:t>OCTAVA</w:t>
      </w:r>
      <w:r>
        <w:rPr>
          <w:b/>
          <w:bCs/>
        </w:rPr>
        <w:t>: Duración y renovación del contrato.</w:t>
      </w:r>
      <w:r>
        <w:t xml:space="preserve"> El presente contrato tendrá una duración inicial de 12 meses, a contar de la fecha de firma, renovable ante el silencio de las partes.</w:t>
      </w:r>
    </w:p>
    <w:p w14:paraId="662337F1" w14:textId="77777777" w:rsidR="00A862DE" w:rsidRDefault="00000000">
      <w:pPr>
        <w:spacing w:after="160"/>
        <w:jc w:val="both"/>
      </w:pPr>
      <w:r>
        <w:t>En caso de que una de las partes desee no continuar con el contrato, deberá dar aviso por escrito a la otra, con al menos 30 días de anticipación al término del mismo.</w:t>
      </w:r>
    </w:p>
    <w:p w14:paraId="70260AE4" w14:textId="77777777" w:rsidR="00A862DE" w:rsidRDefault="00000000">
      <w:pPr>
        <w:spacing w:after="160"/>
        <w:jc w:val="both"/>
      </w:pPr>
      <w:r w:rsidRPr="00B736AF">
        <w:rPr>
          <w:b/>
          <w:bCs/>
          <w:u w:val="single"/>
        </w:rPr>
        <w:t>NOVENA</w:t>
      </w:r>
      <w:r>
        <w:rPr>
          <w:b/>
          <w:bCs/>
        </w:rPr>
        <w:t>: Obligaciones del subarrendatario.</w:t>
      </w:r>
      <w:r>
        <w:t xml:space="preserve"> Dentro de las obligaciones del subarrendatario, se encuentran las siguientes:</w:t>
      </w:r>
    </w:p>
    <w:p w14:paraId="7E7CADB5" w14:textId="77777777" w:rsidR="00A862DE" w:rsidRDefault="00000000">
      <w:pPr>
        <w:spacing w:after="120"/>
        <w:ind w:left="576" w:hanging="576"/>
        <w:jc w:val="both"/>
      </w:pPr>
      <w:r>
        <w:rPr>
          <w:b/>
          <w:bCs/>
        </w:rPr>
        <w:t xml:space="preserve">a) Pagar el canon establecido. </w:t>
      </w:r>
      <w:r>
        <w:t>El subarrendatario tendrá la obligación de pagar el canon establecido en la cláusula cuarta del presente contrato.</w:t>
      </w:r>
    </w:p>
    <w:p w14:paraId="1020F3B7" w14:textId="77777777" w:rsidR="00A862DE" w:rsidRDefault="00000000">
      <w:pPr>
        <w:spacing w:after="120"/>
        <w:ind w:left="576" w:hanging="576"/>
        <w:jc w:val="both"/>
      </w:pPr>
      <w:r>
        <w:rPr>
          <w:b/>
          <w:bCs/>
        </w:rPr>
        <w:t xml:space="preserve">b) Notificar el término del contrato. </w:t>
      </w:r>
      <w:r>
        <w:t>En caso de poner término al presente contrato, el subarrendatario está obligado a:</w:t>
      </w:r>
    </w:p>
    <w:p w14:paraId="5B3269CD" w14:textId="77777777" w:rsidR="00A862DE" w:rsidRDefault="00000000">
      <w:pPr>
        <w:pStyle w:val="Prrafodelista"/>
        <w:numPr>
          <w:ilvl w:val="0"/>
          <w:numId w:val="1"/>
        </w:numPr>
        <w:spacing w:after="100"/>
        <w:jc w:val="both"/>
      </w:pPr>
      <w:r>
        <w:t>Notificar a los correos esaez@nss.cl y chernandez@nss.cl, con al menos 30 días de anticipación al término del mismo; y</w:t>
      </w:r>
    </w:p>
    <w:p w14:paraId="3811D1C3" w14:textId="77777777" w:rsidR="00A862DE" w:rsidRDefault="00000000">
      <w:pPr>
        <w:pStyle w:val="Prrafodelista"/>
        <w:numPr>
          <w:ilvl w:val="0"/>
          <w:numId w:val="1"/>
        </w:numPr>
        <w:spacing w:after="100"/>
        <w:jc w:val="both"/>
      </w:pPr>
      <w:r>
        <w:t>Efectuar todos los trámites correspondientes al cambio de domicilio ante el Servicio de Impuestos Internos, bancos, municipalidades, etc.</w:t>
      </w:r>
    </w:p>
    <w:p w14:paraId="1EA8FC16" w14:textId="77777777" w:rsidR="00A862DE" w:rsidRDefault="00000000">
      <w:pPr>
        <w:spacing w:after="160"/>
        <w:jc w:val="both"/>
      </w:pPr>
      <w:r w:rsidRPr="00B736AF">
        <w:rPr>
          <w:b/>
          <w:bCs/>
          <w:u w:val="single"/>
        </w:rPr>
        <w:t>DÉCIMA</w:t>
      </w:r>
      <w:r>
        <w:rPr>
          <w:b/>
          <w:bCs/>
        </w:rPr>
        <w:t>: Causales de término del contrato.</w:t>
      </w:r>
      <w:r>
        <w:t xml:space="preserve"> El subarrendador, previa evaluación de las circunstancias, podrá poner término al presente contrato por las siguientes causales:</w:t>
      </w:r>
    </w:p>
    <w:p w14:paraId="53DB8E17" w14:textId="77777777" w:rsidR="00A862DE" w:rsidRDefault="00000000">
      <w:pPr>
        <w:spacing w:after="120"/>
        <w:ind w:left="576" w:hanging="576"/>
        <w:jc w:val="both"/>
      </w:pPr>
      <w:r>
        <w:rPr>
          <w:b/>
          <w:bCs/>
        </w:rPr>
        <w:t xml:space="preserve">a) Mora del subarrendatario. </w:t>
      </w:r>
      <w:r>
        <w:t>Habiendo vencido el plazo de pago del canon pactado, estipulado en la cláusula cuarta del presente contrato, y no habiendo pronunciamiento respecto de las notificaciones hechas por parte del subarrendador, se entenderá que este se constituye en mora. Dicha circunstancia facultará al subarrendador para poner término al presente contrato y ejecutar todas las acciones indicadas en la cláusula undécima.</w:t>
      </w:r>
    </w:p>
    <w:p w14:paraId="28E6E7BE" w14:textId="77777777" w:rsidR="00A862DE" w:rsidRDefault="00000000">
      <w:pPr>
        <w:spacing w:after="120"/>
        <w:ind w:left="576" w:hanging="576"/>
        <w:jc w:val="both"/>
      </w:pPr>
      <w:r>
        <w:rPr>
          <w:b/>
          <w:bCs/>
        </w:rPr>
        <w:t xml:space="preserve">b) Cambio en la destinación de domicilio de uso tributario. </w:t>
      </w:r>
      <w:r>
        <w:t>En caso de que el subarrendatario destine la oficina a cualquier otro fin que no sea el expresamente indicado en la cláusula tercera de este contrato, el subarrendador podrá poner término al presente contrato y ejecutar cualquier acción tendiente al término de la relación contractual.</w:t>
      </w:r>
    </w:p>
    <w:p w14:paraId="05C3AC0B" w14:textId="2308AB10" w:rsidR="00A862DE" w:rsidRDefault="00000000" w:rsidP="00AA1F19">
      <w:pPr>
        <w:spacing w:after="160"/>
        <w:jc w:val="both"/>
      </w:pPr>
      <w:r w:rsidRPr="00B736AF">
        <w:rPr>
          <w:b/>
          <w:bCs/>
          <w:u w:val="single"/>
        </w:rPr>
        <w:lastRenderedPageBreak/>
        <w:t>UNDÉCIMA</w:t>
      </w:r>
      <w:r>
        <w:rPr>
          <w:b/>
          <w:bCs/>
        </w:rPr>
        <w:t>: Efectos del incumplimiento.</w:t>
      </w:r>
      <w:r>
        <w:t xml:space="preserve"> En caso de que el subarrendatario incumpla con las obligaciones mencionadas en las cláusulas anteriores, se da derecho al subarrendador a realizar el bloqueo correspondiente de la dirección comercial ante el SII, informar a DICOM a la empresa y ejecutar cualquier acción tendiente al término de la relación contractual, según aplique en cada caso.</w:t>
      </w:r>
    </w:p>
    <w:tbl>
      <w:tblPr>
        <w:tblW w:w="5000" w:type="pct"/>
        <w:tblCellMar>
          <w:left w:w="10" w:type="dxa"/>
          <w:right w:w="10" w:type="dxa"/>
        </w:tblCellMar>
        <w:tblLook w:val="0000" w:firstRow="0" w:lastRow="0" w:firstColumn="0" w:lastColumn="0" w:noHBand="0" w:noVBand="0"/>
      </w:tblPr>
      <w:tblGrid>
        <w:gridCol w:w="4680"/>
        <w:gridCol w:w="4680"/>
      </w:tblGrid>
      <w:tr w:rsidR="00A862DE" w14:paraId="28501C0F" w14:textId="77777777">
        <w:tc>
          <w:tcPr>
            <w:tcW w:w="2500" w:type="pct"/>
            <w:tcMar>
              <w:top w:w="120" w:type="dxa"/>
              <w:left w:w="120" w:type="dxa"/>
              <w:bottom w:w="120" w:type="dxa"/>
              <w:right w:w="120" w:type="dxa"/>
            </w:tcMar>
          </w:tcPr>
          <w:p w14:paraId="3EABE595" w14:textId="77777777" w:rsidR="00A862DE" w:rsidRDefault="00000000">
            <w:pPr>
              <w:spacing w:before="700"/>
              <w:jc w:val="center"/>
            </w:pPr>
            <w:r>
              <w:t>_______________________________</w:t>
            </w:r>
          </w:p>
          <w:p w14:paraId="639358D2" w14:textId="77777777" w:rsidR="00A862DE" w:rsidRDefault="00000000">
            <w:pPr>
              <w:jc w:val="center"/>
            </w:pPr>
            <w:r>
              <w:rPr>
                <w:b/>
                <w:bCs/>
              </w:rPr>
              <w:t>CLEMENTE HERNÁNDEZ GEMIGNIANI</w:t>
            </w:r>
          </w:p>
          <w:p w14:paraId="26C36C5F" w14:textId="77777777" w:rsidR="00A862DE" w:rsidRDefault="00000000">
            <w:pPr>
              <w:jc w:val="center"/>
            </w:pPr>
            <w:r>
              <w:rPr>
                <w:b/>
                <w:bCs/>
              </w:rPr>
              <w:t>RUT: 18.397.099-2</w:t>
            </w:r>
          </w:p>
          <w:p w14:paraId="32214A8F" w14:textId="77777777" w:rsidR="00A862DE" w:rsidRDefault="00000000">
            <w:pPr>
              <w:jc w:val="center"/>
            </w:pPr>
            <w:r>
              <w:rPr>
                <w:b/>
                <w:bCs/>
              </w:rPr>
              <w:t xml:space="preserve">pp. NSS ABOGADOS </w:t>
            </w:r>
            <w:proofErr w:type="spellStart"/>
            <w:r>
              <w:rPr>
                <w:b/>
                <w:bCs/>
              </w:rPr>
              <w:t>SpA</w:t>
            </w:r>
            <w:proofErr w:type="spellEnd"/>
          </w:p>
        </w:tc>
        <w:tc>
          <w:tcPr>
            <w:tcW w:w="2500" w:type="pct"/>
            <w:tcMar>
              <w:top w:w="120" w:type="dxa"/>
              <w:left w:w="120" w:type="dxa"/>
              <w:bottom w:w="120" w:type="dxa"/>
              <w:right w:w="120" w:type="dxa"/>
            </w:tcMar>
          </w:tcPr>
          <w:p w14:paraId="423625D1" w14:textId="77777777" w:rsidR="00A862DE" w:rsidRDefault="00000000">
            <w:pPr>
              <w:spacing w:before="700"/>
              <w:jc w:val="center"/>
            </w:pPr>
            <w:r>
              <w:t>_______________________________</w:t>
            </w:r>
          </w:p>
          <w:p w14:paraId="3255A2E9" w14:textId="77777777" w:rsidR="00A862DE" w:rsidRDefault="00000000">
            <w:pPr>
              <w:jc w:val="center"/>
            </w:pPr>
            <w:r>
              <w:rPr>
                <w:b/>
                <w:bCs/>
              </w:rPr>
              <w:t>{{FIRMA_NOMBRE}}</w:t>
            </w:r>
          </w:p>
          <w:p w14:paraId="1A579246" w14:textId="77777777" w:rsidR="00A862DE" w:rsidRDefault="00000000">
            <w:pPr>
              <w:jc w:val="center"/>
            </w:pPr>
            <w:r>
              <w:rPr>
                <w:b/>
                <w:bCs/>
              </w:rPr>
              <w:t>RUT: {{FIRMA_RUT}}</w:t>
            </w:r>
          </w:p>
          <w:p w14:paraId="2C9341CD" w14:textId="77777777" w:rsidR="00A862DE" w:rsidRDefault="00000000">
            <w:pPr>
              <w:jc w:val="center"/>
            </w:pPr>
            <w:r>
              <w:rPr>
                <w:b/>
                <w:bCs/>
              </w:rPr>
              <w:t>pp. {{FIRMA_PP}}</w:t>
            </w:r>
          </w:p>
        </w:tc>
      </w:tr>
    </w:tbl>
    <w:p w14:paraId="245122F9" w14:textId="77777777" w:rsidR="004468E2" w:rsidRPr="00B736AF" w:rsidRDefault="004468E2"/>
    <w:sectPr w:rsidR="004468E2" w:rsidRPr="00B736A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E9DDE" w14:textId="77777777" w:rsidR="002756FF" w:rsidRDefault="002756FF">
      <w:pPr>
        <w:spacing w:line="240" w:lineRule="auto"/>
      </w:pPr>
      <w:r>
        <w:separator/>
      </w:r>
    </w:p>
  </w:endnote>
  <w:endnote w:type="continuationSeparator" w:id="0">
    <w:p w14:paraId="724E800A" w14:textId="77777777" w:rsidR="002756FF" w:rsidRDefault="002756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03589" w14:textId="77777777" w:rsidR="00A862DE" w:rsidRDefault="00000000">
    <w:pPr>
      <w:jc w:val="center"/>
    </w:pPr>
    <w:r>
      <w:fldChar w:fldCharType="begin"/>
    </w:r>
    <w:r>
      <w:instrText>PAGE</w:instrText>
    </w:r>
    <w:r>
      <w:fldChar w:fldCharType="separate"/>
    </w:r>
    <w:r w:rsidR="00B736A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99D3AE" w14:textId="77777777" w:rsidR="002756FF" w:rsidRDefault="002756FF">
      <w:pPr>
        <w:spacing w:line="240" w:lineRule="auto"/>
      </w:pPr>
      <w:r>
        <w:separator/>
      </w:r>
    </w:p>
  </w:footnote>
  <w:footnote w:type="continuationSeparator" w:id="0">
    <w:p w14:paraId="76EB25FE" w14:textId="77777777" w:rsidR="002756FF" w:rsidRDefault="002756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0B760" w14:textId="7130E476" w:rsidR="00A862DE" w:rsidRDefault="00A30876">
    <w:r>
      <w:rPr>
        <w:noProof/>
        <w:sz w:val="20"/>
      </w:rPr>
      <mc:AlternateContent>
        <mc:Choice Requires="wps">
          <w:drawing>
            <wp:anchor distT="0" distB="0" distL="0" distR="0" simplePos="0" relativeHeight="251659264" behindDoc="1" locked="0" layoutInCell="1" allowOverlap="1" wp14:anchorId="687FC862" wp14:editId="65DDB02C">
              <wp:simplePos x="0" y="0"/>
              <wp:positionH relativeFrom="page">
                <wp:posOffset>2714625</wp:posOffset>
              </wp:positionH>
              <wp:positionV relativeFrom="page">
                <wp:posOffset>458470</wp:posOffset>
              </wp:positionV>
              <wp:extent cx="1394233" cy="419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4233" cy="419100"/>
                      </a:xfrm>
                      <a:prstGeom prst="rect">
                        <a:avLst/>
                      </a:prstGeom>
                    </wps:spPr>
                    <wps:txbx>
                      <w:txbxContent>
                        <w:p w14:paraId="5E298376" w14:textId="77777777" w:rsidR="00A30876" w:rsidRDefault="00A30876" w:rsidP="00A30876">
                          <w:pPr>
                            <w:spacing w:line="256" w:lineRule="auto"/>
                            <w:ind w:left="20"/>
                            <w:rPr>
                              <w:sz w:val="18"/>
                            </w:rPr>
                          </w:pPr>
                          <w:r>
                            <w:rPr>
                              <w:sz w:val="18"/>
                            </w:rPr>
                            <w:t>Cerro El Plomo 5855</w:t>
                          </w:r>
                        </w:p>
                        <w:p w14:paraId="79A53056" w14:textId="77777777" w:rsidR="00A30876" w:rsidRDefault="00A30876" w:rsidP="00A30876">
                          <w:pPr>
                            <w:spacing w:line="256" w:lineRule="auto"/>
                            <w:ind w:left="20"/>
                            <w:rPr>
                              <w:sz w:val="18"/>
                            </w:rPr>
                          </w:pPr>
                          <w:r>
                            <w:rPr>
                              <w:sz w:val="18"/>
                            </w:rPr>
                            <w:t>Office 1407</w:t>
                          </w:r>
                        </w:p>
                        <w:p w14:paraId="513C57B7" w14:textId="77777777" w:rsidR="00A30876" w:rsidRDefault="00A30876" w:rsidP="00A30876">
                          <w:pPr>
                            <w:spacing w:line="201" w:lineRule="exact"/>
                            <w:ind w:left="20"/>
                            <w:rPr>
                              <w:sz w:val="18"/>
                            </w:rPr>
                          </w:pPr>
                          <w:r>
                            <w:rPr>
                              <w:sz w:val="18"/>
                            </w:rPr>
                            <w:t>Las</w:t>
                          </w:r>
                          <w:r>
                            <w:rPr>
                              <w:spacing w:val="-5"/>
                              <w:sz w:val="18"/>
                            </w:rPr>
                            <w:t xml:space="preserve"> </w:t>
                          </w:r>
                          <w:r>
                            <w:rPr>
                              <w:sz w:val="18"/>
                            </w:rPr>
                            <w:t>Condes,</w:t>
                          </w:r>
                          <w:r>
                            <w:rPr>
                              <w:spacing w:val="-4"/>
                              <w:sz w:val="18"/>
                            </w:rPr>
                            <w:t xml:space="preserve"> </w:t>
                          </w:r>
                          <w:r>
                            <w:rPr>
                              <w:sz w:val="18"/>
                            </w:rPr>
                            <w:t>RM,</w:t>
                          </w:r>
                          <w:r>
                            <w:rPr>
                              <w:spacing w:val="-4"/>
                              <w:sz w:val="18"/>
                            </w:rPr>
                            <w:t xml:space="preserve"> </w:t>
                          </w:r>
                          <w:r>
                            <w:rPr>
                              <w:spacing w:val="-2"/>
                              <w:sz w:val="18"/>
                            </w:rPr>
                            <w:t>Chile</w:t>
                          </w:r>
                        </w:p>
                      </w:txbxContent>
                    </wps:txbx>
                    <wps:bodyPr wrap="square" lIns="0" tIns="0" rIns="0" bIns="0" rtlCol="0">
                      <a:noAutofit/>
                    </wps:bodyPr>
                  </wps:wsp>
                </a:graphicData>
              </a:graphic>
              <wp14:sizeRelH relativeFrom="margin">
                <wp14:pctWidth>0</wp14:pctWidth>
              </wp14:sizeRelH>
            </wp:anchor>
          </w:drawing>
        </mc:Choice>
        <mc:Fallback>
          <w:pict>
            <v:shapetype w14:anchorId="687FC862" id="_x0000_t202" coordsize="21600,21600" o:spt="202" path="m,l,21600r21600,l21600,xe">
              <v:stroke joinstyle="miter"/>
              <v:path gradientshapeok="t" o:connecttype="rect"/>
            </v:shapetype>
            <v:shape id="Textbox 2" o:spid="_x0000_s1026" type="#_x0000_t202" style="position:absolute;margin-left:213.75pt;margin-top:36.1pt;width:109.8pt;height:33pt;z-index:-25165721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" filled="f" stroked="f">
              <v:textbox inset="0,0,0,0">
                <w:txbxContent>
                  <w:p w14:paraId="5E298376" w14:textId="77777777" w:rsidR="00A30876" w:rsidRDefault="00A30876" w:rsidP="00A30876">
                    <w:pPr>
                      <w:spacing w:line="256" w:lineRule="auto"/>
                      <w:ind w:left="20"/>
                      <w:rPr>
                        <w:sz w:val="18"/>
                      </w:rPr>
                    </w:pPr>
                    <w:r>
                      <w:rPr>
                        <w:sz w:val="18"/>
                      </w:rPr>
                      <w:t>Cerro El Plomo 5855</w:t>
                    </w:r>
                  </w:p>
                  <w:p w14:paraId="79A53056" w14:textId="77777777" w:rsidR="00A30876" w:rsidRDefault="00A30876" w:rsidP="00A30876">
                    <w:pPr>
                      <w:spacing w:line="256" w:lineRule="auto"/>
                      <w:ind w:left="20"/>
                      <w:rPr>
                        <w:sz w:val="18"/>
                      </w:rPr>
                    </w:pPr>
                    <w:r>
                      <w:rPr>
                        <w:sz w:val="18"/>
                      </w:rPr>
                      <w:t>Office 1407</w:t>
                    </w:r>
                  </w:p>
                  <w:p w14:paraId="513C57B7" w14:textId="77777777" w:rsidR="00A30876" w:rsidRDefault="00A30876" w:rsidP="00A30876">
                    <w:pPr>
                      <w:spacing w:line="201" w:lineRule="exact"/>
                      <w:ind w:left="20"/>
                      <w:rPr>
                        <w:sz w:val="18"/>
                      </w:rPr>
                    </w:pPr>
                    <w:r>
                      <w:rPr>
                        <w:sz w:val="18"/>
                      </w:rPr>
                      <w:t>Las</w:t>
                    </w:r>
                    <w:r>
                      <w:rPr>
                        <w:spacing w:val="-5"/>
                        <w:sz w:val="18"/>
                      </w:rPr>
                      <w:t xml:space="preserve"> </w:t>
                    </w:r>
                    <w:r>
                      <w:rPr>
                        <w:sz w:val="18"/>
                      </w:rPr>
                      <w:t>Condes,</w:t>
                    </w:r>
                    <w:r>
                      <w:rPr>
                        <w:spacing w:val="-4"/>
                        <w:sz w:val="18"/>
                      </w:rPr>
                      <w:t xml:space="preserve"> </w:t>
                    </w:r>
                    <w:r>
                      <w:rPr>
                        <w:sz w:val="18"/>
                      </w:rPr>
                      <w:t>RM,</w:t>
                    </w:r>
                    <w:r>
                      <w:rPr>
                        <w:spacing w:val="-4"/>
                        <w:sz w:val="18"/>
                      </w:rPr>
                      <w:t xml:space="preserve"> </w:t>
                    </w:r>
                    <w:r>
                      <w:rPr>
                        <w:spacing w:val="-2"/>
                        <w:sz w:val="18"/>
                      </w:rPr>
                      <w:t>Chile</w:t>
                    </w:r>
                  </w:p>
                </w:txbxContent>
              </v:textbox>
              <w10:wrap anchorx="page" anchory="page"/>
            </v:shape>
          </w:pict>
        </mc:Fallback>
      </mc:AlternateContent>
    </w:r>
    <w:r>
      <w:rPr>
        <w:noProof/>
        <w:color w:val="000000"/>
        <w:sz w:val="20"/>
        <w:szCs w:val="20"/>
      </w:rPr>
      <mc:AlternateContent>
        <mc:Choice Requires="wps">
          <w:drawing>
            <wp:anchor distT="0" distB="0" distL="0" distR="0" simplePos="0" relativeHeight="251661312" behindDoc="1" locked="0" layoutInCell="1" hidden="0" allowOverlap="1" wp14:anchorId="49D2662B" wp14:editId="7660BBA9">
              <wp:simplePos x="0" y="0"/>
              <wp:positionH relativeFrom="margin">
                <wp:align>right</wp:align>
              </wp:positionH>
              <wp:positionV relativeFrom="page">
                <wp:posOffset>458470</wp:posOffset>
              </wp:positionV>
              <wp:extent cx="2226310" cy="300990"/>
              <wp:effectExtent l="0" t="0" r="2540" b="3810"/>
              <wp:wrapNone/>
              <wp:docPr id="11" name="Rectángulo 11"/>
              <wp:cNvGraphicFramePr/>
              <a:graphic xmlns:a="http://schemas.openxmlformats.org/drawingml/2006/main">
                <a:graphicData uri="http://schemas.microsoft.com/office/word/2010/wordprocessingShape">
                  <wps:wsp>
                    <wps:cNvSpPr/>
                    <wps:spPr>
                      <a:xfrm>
                        <a:off x="0" y="0"/>
                        <a:ext cx="2226310" cy="300990"/>
                      </a:xfrm>
                      <a:prstGeom prst="rect">
                        <a:avLst/>
                      </a:prstGeom>
                      <a:noFill/>
                      <a:ln>
                        <a:noFill/>
                      </a:ln>
                    </wps:spPr>
                    <wps:txbx>
                      <w:txbxContent>
                        <w:p w14:paraId="5B9F0760" w14:textId="77777777" w:rsidR="00A30876" w:rsidRDefault="00A30876" w:rsidP="00A30876">
                          <w:pPr>
                            <w:spacing w:line="255" w:lineRule="auto"/>
                            <w:ind w:left="20" w:right="17"/>
                            <w:textDirection w:val="btLr"/>
                          </w:pPr>
                          <w:r>
                            <w:rPr>
                              <w:color w:val="000000"/>
                              <w:sz w:val="18"/>
                            </w:rPr>
                            <w:t>Clemente Hernández[</w:t>
                          </w:r>
                          <w:r>
                            <w:rPr>
                              <w:color w:val="0563C1"/>
                              <w:sz w:val="18"/>
                              <w:u w:val="single"/>
                            </w:rPr>
                            <w:t>chernandez@nss.cl</w:t>
                          </w:r>
                          <w:r>
                            <w:rPr>
                              <w:color w:val="000000"/>
                              <w:sz w:val="18"/>
                            </w:rPr>
                            <w:t>] Esteban Sáez [</w:t>
                          </w:r>
                          <w:r>
                            <w:rPr>
                              <w:color w:val="0563C1"/>
                              <w:sz w:val="18"/>
                              <w:u w:val="single"/>
                            </w:rPr>
                            <w:t>esaez@nss.c</w:t>
                          </w:r>
                          <w:r>
                            <w:rPr>
                              <w:color w:val="0563C1"/>
                              <w:sz w:val="18"/>
                            </w:rPr>
                            <w:t>l</w:t>
                          </w:r>
                          <w:r>
                            <w:rPr>
                              <w:color w:val="000000"/>
                              <w:sz w:val="18"/>
                            </w:rPr>
                            <w:t>]</w:t>
                          </w:r>
                        </w:p>
                      </w:txbxContent>
                    </wps:txbx>
                    <wps:bodyPr spcFirstLastPara="1" wrap="square" lIns="0" tIns="0" rIns="0" bIns="0" anchor="t" anchorCtr="0">
                      <a:noAutofit/>
                    </wps:bodyPr>
                  </wps:wsp>
                </a:graphicData>
              </a:graphic>
            </wp:anchor>
          </w:drawing>
        </mc:Choice>
        <mc:Fallback>
          <w:pict>
            <v:rect w14:anchorId="49D2662B" id="Rectángulo 11" o:spid="_x0000_s1027" style="position:absolute;margin-left:124.1pt;margin-top:36.1pt;width:175.3pt;height:23.7pt;z-index:-251655168;visibility:visible;mso-wrap-style:square;mso-wrap-distance-left:0;mso-wrap-distance-top:0;mso-wrap-distance-right:0;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" filled="f" stroked="f">
              <v:textbox inset="0,0,0,0">
                <w:txbxContent>
                  <w:p w14:paraId="5B9F0760" w14:textId="77777777" w:rsidR="00A30876" w:rsidRDefault="00A30876" w:rsidP="00A30876">
                    <w:pPr>
                      <w:spacing w:line="255" w:lineRule="auto"/>
                      <w:ind w:left="20" w:right="17"/>
                      <w:textDirection w:val="btLr"/>
                    </w:pPr>
                    <w:r>
                      <w:rPr>
                        <w:color w:val="000000"/>
                        <w:sz w:val="18"/>
                      </w:rPr>
                      <w:t>Clemente Hernández[</w:t>
                    </w:r>
                    <w:r>
                      <w:rPr>
                        <w:color w:val="0563C1"/>
                        <w:sz w:val="18"/>
                        <w:u w:val="single"/>
                      </w:rPr>
                      <w:t>chernandez@nss.cl</w:t>
                    </w:r>
                    <w:r>
                      <w:rPr>
                        <w:color w:val="000000"/>
                        <w:sz w:val="18"/>
                      </w:rPr>
                      <w:t>] Esteban Sáez [</w:t>
                    </w:r>
                    <w:r>
                      <w:rPr>
                        <w:color w:val="0563C1"/>
                        <w:sz w:val="18"/>
                        <w:u w:val="single"/>
                      </w:rPr>
                      <w:t>esaez@nss.c</w:t>
                    </w:r>
                    <w:r>
                      <w:rPr>
                        <w:color w:val="0563C1"/>
                        <w:sz w:val="18"/>
                      </w:rPr>
                      <w:t>l</w:t>
                    </w:r>
                    <w:r>
                      <w:rPr>
                        <w:color w:val="000000"/>
                        <w:sz w:val="18"/>
                      </w:rPr>
                      <w:t>]</w:t>
                    </w:r>
                  </w:p>
                </w:txbxContent>
              </v:textbox>
              <w10:wrap anchorx="margin" anchory="page"/>
            </v:rect>
          </w:pict>
        </mc:Fallback>
      </mc:AlternateContent>
    </w:r>
    <w:r w:rsidR="00000000">
      <w:rPr>
        <w:noProof/>
      </w:rPr>
      <w:drawing>
        <wp:inline distT="0" distB="0" distL="0" distR="0" wp14:anchorId="2A9385EF" wp14:editId="7885FAFC">
          <wp:extent cx="1257300" cy="323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57300" cy="3238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055B3"/>
    <w:multiLevelType w:val="hybridMultilevel"/>
    <w:tmpl w:val="D51C525C"/>
    <w:lvl w:ilvl="0" w:tplc="29A4F48C">
      <w:start w:val="1"/>
      <w:numFmt w:val="bullet"/>
      <w:lvlText w:val="●"/>
      <w:lvlJc w:val="left"/>
      <w:pPr>
        <w:ind w:left="720" w:hanging="360"/>
      </w:pPr>
    </w:lvl>
    <w:lvl w:ilvl="1" w:tplc="34868600">
      <w:start w:val="1"/>
      <w:numFmt w:val="bullet"/>
      <w:lvlText w:val="○"/>
      <w:lvlJc w:val="left"/>
      <w:pPr>
        <w:ind w:left="1440" w:hanging="360"/>
      </w:pPr>
    </w:lvl>
    <w:lvl w:ilvl="2" w:tplc="3C68C708">
      <w:start w:val="1"/>
      <w:numFmt w:val="bullet"/>
      <w:lvlText w:val="■"/>
      <w:lvlJc w:val="left"/>
      <w:pPr>
        <w:ind w:left="2160" w:hanging="360"/>
      </w:pPr>
    </w:lvl>
    <w:lvl w:ilvl="3" w:tplc="14101ED8">
      <w:start w:val="1"/>
      <w:numFmt w:val="bullet"/>
      <w:lvlText w:val="●"/>
      <w:lvlJc w:val="left"/>
      <w:pPr>
        <w:ind w:left="2880" w:hanging="360"/>
      </w:pPr>
    </w:lvl>
    <w:lvl w:ilvl="4" w:tplc="9DD6BE54">
      <w:start w:val="1"/>
      <w:numFmt w:val="bullet"/>
      <w:lvlText w:val="○"/>
      <w:lvlJc w:val="left"/>
      <w:pPr>
        <w:ind w:left="3600" w:hanging="360"/>
      </w:pPr>
    </w:lvl>
    <w:lvl w:ilvl="5" w:tplc="2976082C">
      <w:start w:val="1"/>
      <w:numFmt w:val="bullet"/>
      <w:lvlText w:val="■"/>
      <w:lvlJc w:val="left"/>
      <w:pPr>
        <w:ind w:left="4320" w:hanging="360"/>
      </w:pPr>
    </w:lvl>
    <w:lvl w:ilvl="6" w:tplc="FD02E9D6">
      <w:start w:val="1"/>
      <w:numFmt w:val="bullet"/>
      <w:lvlText w:val="●"/>
      <w:lvlJc w:val="left"/>
      <w:pPr>
        <w:ind w:left="5040" w:hanging="360"/>
      </w:pPr>
    </w:lvl>
    <w:lvl w:ilvl="7" w:tplc="784A16AE">
      <w:start w:val="1"/>
      <w:numFmt w:val="bullet"/>
      <w:lvlText w:val="●"/>
      <w:lvlJc w:val="left"/>
      <w:pPr>
        <w:ind w:left="5760" w:hanging="360"/>
      </w:pPr>
    </w:lvl>
    <w:lvl w:ilvl="8" w:tplc="6A34AB04">
      <w:start w:val="1"/>
      <w:numFmt w:val="bullet"/>
      <w:lvlText w:val="●"/>
      <w:lvlJc w:val="left"/>
      <w:pPr>
        <w:ind w:left="6480" w:hanging="360"/>
      </w:pPr>
    </w:lvl>
  </w:abstractNum>
  <w:num w:numId="1" w16cid:durableId="1797789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2DE"/>
    <w:rsid w:val="00075153"/>
    <w:rsid w:val="002756FF"/>
    <w:rsid w:val="004468E2"/>
    <w:rsid w:val="00845FD0"/>
    <w:rsid w:val="00A30876"/>
    <w:rsid w:val="00A862DE"/>
    <w:rsid w:val="00AA1F19"/>
    <w:rsid w:val="00B736A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FEE6A"/>
  <w15:docId w15:val="{BDC5E4C7-1CAD-4428-8ADA-3ECB2031A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L" w:eastAsia="es-CL"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30876"/>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30876"/>
  </w:style>
  <w:style w:type="paragraph" w:styleId="Piedepgina">
    <w:name w:val="footer"/>
    <w:basedOn w:val="Normal"/>
    <w:link w:val="PiedepginaCar"/>
    <w:uiPriority w:val="99"/>
    <w:unhideWhenUsed/>
    <w:rsid w:val="00A3087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308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973</Words>
  <Characters>5352</Characters>
  <Application>Microsoft Office Word</Application>
  <DocSecurity>0</DocSecurity>
  <Lines>44</Lines>
  <Paragraphs>12</Paragraphs>
  <ScaleCrop>false</ScaleCrop>
  <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Daniela Vasquez</cp:lastModifiedBy>
  <cp:revision>4</cp:revision>
  <dcterms:created xsi:type="dcterms:W3CDTF">2026-07-09T16:00:00Z</dcterms:created>
  <dcterms:modified xsi:type="dcterms:W3CDTF">2026-07-09T16:08:00Z</dcterms:modified>
</cp:coreProperties>
</file>