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000000"/>
          <w:sz w:val="36"/>
          <w:szCs w:val="36"/>
          <w:rtl w:val="0"/>
        </w:rPr>
        <w:t xml:space="preserve">Resumen y Alcance del Proyecto</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000000"/>
          <w:sz w:val="24"/>
          <w:szCs w:val="24"/>
          <w:rtl w:val="0"/>
        </w:rPr>
        <w:t xml:space="preserve">Sistema de gestión documental y firma electrónica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CRM Easy Office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i w:val="1"/>
          <w:iCs w:val="1"/>
          <w:color w:val="444444"/>
          <w:sz w:val="20"/>
          <w:szCs w:val="20"/>
          <w:rtl w:val="0"/>
        </w:rPr>
        <w:t xml:space="preserve">Preparado a partir de la reunión de levantamiento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i w:val="1"/>
          <w:iCs w:val="1"/>
          <w:color w:val="444444"/>
          <w:sz w:val="20"/>
          <w:szCs w:val="20"/>
          <w:rtl w:val="0"/>
        </w:rPr>
        <w:t xml:space="preserve">Equipo: Diego Navarrete, Andrés Fernández, Duncan Hernández</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color w:val="000000"/>
          <w:sz w:val="22"/>
          <w:szCs w:val="22"/>
          <w:rtl w:val="0"/>
        </w:rPr>
        <w:t xml:space="preserve">Easy Office es una empresa dedicada a la formalización de emprendimientos: creación de empresas, inicio de actividades, domicilio tributario, contratos, contabilidad y trámites asociados. Junto a Marco y Natanael conversamos en detalle sobre cómo funciona hoy ese proceso, con el objetivo de automatizarlo mediante un sistema hecho a la medida de Easy Office.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color w:val="000000"/>
          <w:sz w:val="22"/>
          <w:szCs w:val="22"/>
          <w:rtl w:val="0"/>
        </w:rPr>
        <w:t xml:space="preserve">Este documento reúne todo lo conversado hasta ahora: el objetivo del proyecto, lo que va a incluir esta primera versión, cómo entendimos que trabajan hoy, y lo que necesitamos de su parte para seguir avanzando. Se lo hacemos llegar por escrito para que puedan revisarlo con calma, junto con sus equipos si lo estiman conveniente, y confirmarnos si refleja bien lo que necesitan antes de empezar a construir el sistema.</w:t>
      </w:r>
      <w:r w:rsidDel="00000000" w:rsidR="00000000" w:rsidRPr="00000000">
        <w:rPr>
          <w:rtl w:val="0"/>
        </w:rPr>
      </w:r>
    </w:p>
    <w:p w:rsidR="00000000" w:rsidDel="00000000" w:rsidP="00000000" w:rsidRDefault="00000000" w:rsidRPr="00000000" w14:paraId="00000007">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1. Contexto y objetivo del proyecto</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color w:val="000000"/>
          <w:sz w:val="22"/>
          <w:szCs w:val="22"/>
          <w:rtl w:val="0"/>
        </w:rPr>
        <w:t xml:space="preserve">Hoy, gran parte del trabajo documental de Easy Office se hace de forma manual: un agente completa los datos del cliente en una planilla Excel, genera el contrato combinando esos datos con una plantilla de Word, y una vez que el cliente revisa y aprueba, sube el documento a mano a la plataforma de firma electrónica. Esto funciona, pero depende completamente de que haya un agente disponible para cada paso, lo que limita cuánto puede crecer la atención sin sumar más personas al equipo.</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color w:val="000000"/>
          <w:sz w:val="22"/>
          <w:szCs w:val="22"/>
          <w:rtl w:val="0"/>
        </w:rPr>
        <w:t xml:space="preserve">El objetivo de este proyecto es automatizar la generación, firma y entrega de los dos documentos de mayor volumen para Easy Office: el contrato de prestación de servicios y la autorización de uso de domicilio tributario. La idea es que un cliente pueda completar su trámite y llegar a la firma sin depender de que un agente esté disponible en ese momento, reduciendo tiempos de gestión y errores de digitación, y liberando a su equipo de un trabajo repetitivo.</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color w:val="000000"/>
          <w:sz w:val="22"/>
          <w:szCs w:val="22"/>
          <w:rtl w:val="0"/>
        </w:rPr>
        <w:t xml:space="preserve">Este es un proyecto académico (Proyecto de Título / Capstone de Ingeniería en Informática, Duoc UC), pero se está desarrollando con el mismo nivel de exigencia que un proyecto de software real, con levantamiento de requerimientos, control de alcance y entregas periódicas de avance.</w:t>
      </w:r>
      <w:r w:rsidDel="00000000" w:rsidR="00000000" w:rsidRPr="00000000">
        <w:rPr>
          <w:rtl w:val="0"/>
        </w:rPr>
      </w:r>
    </w:p>
    <w:p w:rsidR="00000000" w:rsidDel="00000000" w:rsidP="00000000" w:rsidRDefault="00000000" w:rsidRPr="00000000" w14:paraId="0000000B">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2. Qué va a incluir esta primera versión (MVP)</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color w:val="000000"/>
          <w:sz w:val="22"/>
          <w:szCs w:val="22"/>
          <w:rtl w:val="0"/>
        </w:rPr>
        <w:t xml:space="preserve">Definimos esta primera versión acotada a los dos documentos de mayor flujo, para poder entregar algo funcional y probado dentro del plazo del proyecto. Incluye: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automática del contrato de prestación de servicios y de la autorización de domicilio tributario, a partir de los datos que hoy piden a cada cliente.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Envío del documento generado a la plataforma de firma electrónica que ustedes ya tienen contratada, incluyendo la opción de firma automática de Easy Office cuando corresponda, para que el proceso pueda cerrarse sin esperar a que alguien esté disponible para firmar manualmente.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registro de trámites con su estado en todo momento (borrador, enviado a firma, firmado, entregado, rechazado) y qué agente lo está gestionando.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ficha por cliente con sus datos y el historial completo de trámites asociados, reemplazando la planilla Excel que usan hoy para este fin.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panel de resumen para administradores (Marco y Natanael) con la cantidad de trámites por estado, y un espacio para dejar en evidencia los casos que requieren revisión, como un rechazo de firma.</w:t>
      </w:r>
      <w:r w:rsidDel="00000000" w:rsidR="00000000" w:rsidRPr="00000000">
        <w:rPr>
          <w:rtl w:val="0"/>
        </w:rPr>
      </w:r>
    </w:p>
    <w:p w:rsidR="00000000" w:rsidDel="00000000" w:rsidP="00000000" w:rsidRDefault="00000000" w:rsidRPr="00000000" w14:paraId="00000012">
      <w:pPr>
        <w:spacing w:after="100" w:before="200" w:lineRule="auto"/>
        <w:rPr/>
      </w:pPr>
      <w:r w:rsidDel="00000000" w:rsidR="00000000" w:rsidRPr="00000000">
        <w:rPr>
          <w:rFonts w:ascii="Arial" w:cs="Arial" w:eastAsia="Arial" w:hAnsi="Arial"/>
          <w:b w:val="1"/>
          <w:bCs w:val="1"/>
          <w:color w:val="000000"/>
          <w:sz w:val="24"/>
          <w:szCs w:val="24"/>
          <w:rtl w:val="0"/>
        </w:rPr>
        <w:t xml:space="preserve">2.1 Roles de usuario considerados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color w:val="000000"/>
          <w:sz w:val="22"/>
          <w:szCs w:val="22"/>
          <w:rtl w:val="0"/>
        </w:rPr>
        <w:t xml:space="preserve">De acuerdo a lo definido en el levantamiento inicial, el sistema va a diferenciar dos tipos de usuario interno, además del cliente final, que interactúa con el sistema solo para completar sus datos y firmar, sin necesidad de una cuenta propia:</w:t>
      </w:r>
      <w:r w:rsidDel="00000000" w:rsidR="00000000" w:rsidRPr="00000000">
        <w:rPr>
          <w:rtl w:val="0"/>
        </w:rPr>
      </w:r>
    </w:p>
    <w:tbl>
      <w:tblPr>
        <w:tblStyle w:val="Table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3200"/>
        <w:gridCol w:w="4200"/>
        <w:tblGridChange w:id="0">
          <w:tblGrid>
            <w:gridCol w:w="2000"/>
            <w:gridCol w:w="3200"/>
            <w:gridCol w:w="4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000000"/>
                <w:sz w:val="20"/>
                <w:szCs w:val="20"/>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20"/>
                <w:szCs w:val="20"/>
                <w:rtl w:val="0"/>
              </w:rPr>
              <w:t xml:space="preserve">Quién lo usa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000000"/>
                <w:sz w:val="20"/>
                <w:szCs w:val="20"/>
                <w:rtl w:val="0"/>
              </w:rPr>
              <w:t xml:space="preserve">Qué puede hacer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0"/>
                <w:szCs w:val="20"/>
                <w:rtl w:val="0"/>
              </w:rPr>
              <w:t xml:space="preserve">Agente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0"/>
                <w:szCs w:val="20"/>
                <w:rtl w:val="0"/>
              </w:rPr>
              <w:t xml:space="preserve">Los agentes que hoy gestionan los trámites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Ingresar datos de clientes, generar documentos, enviarlos a firma y hacer seguimiento de sus propios trámites.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Marco y Natanael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Todo lo anterior, más visibilidad completa de todos los trámites y agentes, y acceso al panel de resumen.</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Fonts w:ascii="Arial" w:cs="Arial" w:eastAsia="Arial" w:hAnsi="Arial"/>
          <w:color w:val="000000"/>
          <w:sz w:val="22"/>
          <w:szCs w:val="22"/>
          <w:rtl w:val="0"/>
        </w:rPr>
        <w:t xml:space="preserve">Si esta distribución de permisos no calza exactamente con cómo quieren que funcione, o si hay más niveles de acceso que considerar, por favor coméntenlo para ajustarlo.</w:t>
      </w:r>
      <w:r w:rsidDel="00000000" w:rsidR="00000000" w:rsidRPr="00000000">
        <w:rPr>
          <w:rtl w:val="0"/>
        </w:rPr>
      </w:r>
    </w:p>
    <w:p w:rsidR="00000000" w:rsidDel="00000000" w:rsidP="00000000" w:rsidRDefault="00000000" w:rsidRPr="00000000" w14:paraId="0000001E">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3. Cómo entendimos que funciona su proceso hoy</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000000"/>
          <w:sz w:val="22"/>
          <w:szCs w:val="22"/>
          <w:rtl w:val="0"/>
        </w:rPr>
        <w:t xml:space="preserve">A partir de la reunión, este es el flujo que entendimos para ambos documentos. Se los detallamos paso a paso para que confirmen si está completo o si falta algo: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hace un abono del 50% del servicio, lo que da inicio formal al proceso.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se traspasa a un agente, quien solicita al cliente sus datos: RUT de la empresa (o de la persona, si aplica), razón social, nombre del representante legal y su RUT, domicilio particular, correo electrónico y teléfono de contacto (WhatsApp).</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el servicio que el cliente esté contratando (creación de empresa, domicilio tributario, contabilidad, u otro), el agente completa estos datos en la planilla Excel que usan actualmente como base de datos.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planilla Excel se combina con una plantilla de Word mediante combinación de correspondencia, generando el contrato ya redactado con los datos específicos del cliente.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contrato se envía al cliente para su revisión. Una vez que el cliente confirma que los datos están correctos, el documento se sube manualmente a la plataforma de firma electrónica.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autorización de domicilio tributario, se sigue el mismo proceso, agregando una pregunta adicional: la comuna donde el cliente prefiere tener su domicilio. Esto ocurre aunque el trámite ante el Servicio de Impuestos Internos sea completamente online, porque los clientes prefieren recibir correspondencia física en una comuna cercana; Easy Office recibe esa correspondencia en oficina y la notifica al cliente por WhatsApp o correo.</w:t>
      </w: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rFonts w:ascii="Arial" w:cs="Arial" w:eastAsia="Arial" w:hAnsi="Arial"/>
          <w:b w:val="1"/>
          <w:bCs w:val="1"/>
          <w:color w:val="000000"/>
          <w:sz w:val="24"/>
          <w:szCs w:val="24"/>
          <w:rtl w:val="0"/>
        </w:rPr>
        <w:t xml:space="preserve">3.1 Cómo cambiaría este proceso con el nuevo sistema</w:t>
      </w:r>
      <w:r w:rsidDel="00000000" w:rsidR="00000000" w:rsidRPr="00000000">
        <w:rPr>
          <w:rtl w:val="0"/>
        </w:rPr>
      </w:r>
    </w:p>
    <w:tbl>
      <w:tblPr>
        <w:tblStyle w:val="Table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00"/>
        <w:gridCol w:w="4800"/>
        <w:tblGridChange w:id="0">
          <w:tblGrid>
            <w:gridCol w:w="4600"/>
            <w:gridCol w:w="4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000000"/>
                <w:sz w:val="20"/>
                <w:szCs w:val="20"/>
                <w:rtl w:val="0"/>
              </w:rPr>
              <w:t xml:space="preserve">Hoy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000000"/>
                <w:sz w:val="20"/>
                <w:szCs w:val="20"/>
                <w:rtl w:val="0"/>
              </w:rPr>
              <w:t xml:space="preserve">Con el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El agente digita los datos del cliente en Excel a mano.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El agente (o eventualmente el cliente) ingresa los datos una sola vez en un formulario, sin planillas paralelas.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El contrato se genera combinando Excel y Word manualmente.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El documento se genera automáticamente al instante, con los datos ya validados.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El documento se sube a firma manualmente, dependiendo de que un agente esté disponible.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El documento se envía a firma automáticamente, incluyendo la opción de firma inmediata de Easy Office.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El seguimiento del estado de cada trámite se hace de memoria o revisando carpetas.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Cada trámite muestra su estado actualizado en todo momento: borrador, enviado, firmado, entregado.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El historial de un cliente se busca manualmente en la planilla.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Cada cliente tiene una ficha con su historial completo de trámites.</w:t>
            </w:r>
            <w:r w:rsidDel="00000000" w:rsidR="00000000" w:rsidRPr="00000000">
              <w:rPr>
                <w:rtl w:val="0"/>
              </w:rPr>
            </w:r>
          </w:p>
        </w:tc>
      </w:tr>
    </w:tbl>
    <w:p w:rsidR="00000000" w:rsidDel="00000000" w:rsidP="00000000" w:rsidRDefault="00000000" w:rsidRPr="00000000" w14:paraId="00000033">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4. La firma electrónica: alcance de la integración</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color w:val="000000"/>
          <w:sz w:val="22"/>
          <w:szCs w:val="22"/>
          <w:rtl w:val="0"/>
        </w:rPr>
        <w:t xml:space="preserve">Conversamos que Easy Office ya tiene contratada una plataforma de firma electrónica, que hoy usan de forma manual: suben el documento, y el cliente (junto al representante de Easy Office) lo firma directamente en esa plataforma.</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Arial" w:cs="Arial" w:eastAsia="Arial" w:hAnsi="Arial"/>
          <w:color w:val="000000"/>
          <w:sz w:val="22"/>
          <w:szCs w:val="22"/>
          <w:rtl w:val="0"/>
        </w:rPr>
        <w:t xml:space="preserve">Para automatizar completamente este paso, el sistema necesita conectarse a esa plataforma mediante su API. Según lo conversado, este tipo de integración habitualmente permite configurar una firma automática o "desatendida" de parte de Easy Office, de modo que, apenas el cliente firma su parte, el documento se firme también por la empresa sin intervención manual, cerrando el trámite en cualquier horario, incluso fuera de la jornada laboral.</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000000"/>
          <w:sz w:val="22"/>
          <w:szCs w:val="22"/>
          <w:rtl w:val="0"/>
        </w:rPr>
        <w:t xml:space="preserve">Nos mencionaron que este tipo de integración tiene, habitualmente, un costo asociado con el proveedor de firma, que asumiría Easy Office como parte de contratar ese servicio a nivel de API. Para poder avanzar con esta parte del desarrollo, necesitamos que nos confirmen el nombre del proveedor que utilizan y si su plataforma ofrece esa API de integración.</w:t>
      </w:r>
      <w:r w:rsidDel="00000000" w:rsidR="00000000" w:rsidRPr="00000000">
        <w:rPr>
          <w:rtl w:val="0"/>
        </w:rPr>
      </w:r>
    </w:p>
    <w:p w:rsidR="00000000" w:rsidDel="00000000" w:rsidP="00000000" w:rsidRDefault="00000000" w:rsidRPr="00000000" w14:paraId="00000037">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5. Qué queda fuera de esta primera versión</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color w:val="000000"/>
          <w:sz w:val="22"/>
          <w:szCs w:val="22"/>
          <w:rtl w:val="0"/>
        </w:rPr>
        <w:t xml:space="preserve">Para cumplir con el plazo del proyecto sin sacrificar la calidad de lo que sí vamos a entregar, definimos dejar fuera de esta primera versión los siguientes puntos, quedando disponibles para una etapa posterior: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con pago y facturación (comprobantes, boletas, DTE): se conversó dejarlo fuera por ahora, ya que este tipo de información suele manejarse de forma independiente y con acceso restringido, por tratarse de datos sensibles del negocio.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otros documentos que Easy Office maneja además de estos dos (declaraciones juradas, poderes notariales, cartas explicativas, etc.): se evaluarán para una siguiente etapa del proyecto, una vez validada esta primera versión.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Alertas automáticas de vencimiento y renovación (domicilio, certificado digital, otros servicios con fecha de término): es una necesidad real que surgió en la conversación y que hoy manejan con un calendario y avisos manuales. La evaluaremos para ver si es posible incorporarla dentro del plazo de esta primera versión, o si queda para una etapa posterior; se los confirmaremos apenas tengamos más avanzado el desarrollo.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ícono o enlace hacia Google Maps en la dirección comercial del cliente, sugerido durante la reunión: se puede incorporar sin mayor complejidad y quedará considerado como un detalle adicional dentro de los mockups.</w:t>
      </w:r>
      <w:r w:rsidDel="00000000" w:rsidR="00000000" w:rsidRPr="00000000">
        <w:rPr>
          <w:rtl w:val="0"/>
        </w:rPr>
      </w:r>
    </w:p>
    <w:p w:rsidR="00000000" w:rsidDel="00000000" w:rsidP="00000000" w:rsidRDefault="00000000" w:rsidRPr="00000000" w14:paraId="0000003D">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6. Información que necesitamos de su parte</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color w:val="000000"/>
          <w:sz w:val="22"/>
          <w:szCs w:val="22"/>
          <w:rtl w:val="0"/>
        </w:rPr>
        <w:t xml:space="preserve">Para poder avanzar con precisión en el diseño del sistema, necesitamos que nos hagan llegar: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en Word del contrato de prestación de servicios, con la estructura de datos en blanco (sin información real de clientes).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listado completo de campos que manejan hoy en su Excel para ambos documentos, de modo que el sistema los replique sin dejar nada fuera.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flujo simple (aunque sea dibujado a mano) de todo el proceso: desde que el cliente entra en contacto con Easy Office, pasando por el agente, hasta el cierre de la venta o servicio.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nombre del proveedor de firma electrónica que utilizan actualmente, y si su plataforma cuenta con una API disponible para integraciones externas.</w:t>
      </w:r>
      <w:r w:rsidDel="00000000" w:rsidR="00000000" w:rsidRPr="00000000">
        <w:rPr>
          <w:rtl w:val="0"/>
        </w:rPr>
      </w:r>
    </w:p>
    <w:p w:rsidR="00000000" w:rsidDel="00000000" w:rsidP="00000000" w:rsidRDefault="00000000" w:rsidRPr="00000000" w14:paraId="00000043">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7. Plazos y próximos pasos</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000000"/>
          <w:sz w:val="22"/>
          <w:szCs w:val="22"/>
          <w:rtl w:val="0"/>
        </w:rPr>
        <w:t xml:space="preserve">El desarrollo de esta primera versión debe quedar cerrado entre septiembre y octubre, de acuerdo al calendario de nuestra asignatura. Este plazo acotado es justamente la razón por la que definimos un alcance inicial pequeño pero funcional: los dos documentos de mayor volumen, con su flujo completo de generación y firma.</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000000"/>
          <w:sz w:val="22"/>
          <w:szCs w:val="22"/>
          <w:rtl w:val="0"/>
        </w:rPr>
        <w:t xml:space="preserve">El proyecto queda pensado desde el inicio como algo escalable: todo lo que quede fuera de esta primera versión puede incorporarse más adelante, ya sea que Easy Office arme un equipo interno, contrate un proveedor externo, o continúe trabajando con nuestro equipo en una etapa posterior.</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000000"/>
          <w:sz w:val="22"/>
          <w:szCs w:val="22"/>
          <w:rtl w:val="0"/>
        </w:rPr>
        <w:t xml:space="preserve">Como siguiente paso, vamos a enviarles por separado las pantallas de referencia (mockups) del sistema que ya les mostramos en la reunión, para que las revisen con calma junto a este documento.</w:t>
      </w:r>
      <w:r w:rsidDel="00000000" w:rsidR="00000000" w:rsidRPr="00000000">
        <w:rPr>
          <w:rtl w:val="0"/>
        </w:rPr>
      </w:r>
    </w:p>
    <w:p w:rsidR="00000000" w:rsidDel="00000000" w:rsidP="00000000" w:rsidRDefault="00000000" w:rsidRPr="00000000" w14:paraId="00000047">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8. Glosario breve</w:t>
      </w: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0"/>
        <w:gridCol w:w="7000"/>
        <w:tblGridChange w:id="0">
          <w:tblGrid>
            <w:gridCol w:w="2400"/>
            <w:gridCol w:w="7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000000"/>
                <w:sz w:val="20"/>
                <w:szCs w:val="20"/>
                <w:rtl w:val="0"/>
              </w:rPr>
              <w:t xml:space="preserve">Término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000000"/>
                <w:sz w:val="20"/>
                <w:szCs w:val="20"/>
                <w:rtl w:val="0"/>
              </w:rPr>
              <w:t xml:space="preserve">Qué significa en este contexto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Es el mecanismo técnico que permite que dos sistemas se conecten entre sí de forma automática; en este caso, conectar nuestro sistema con la plataforma de firma electrónica.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Versión mínima viable: la primera versión funcional del sistema, acotada a lo esencial para empezar a usarlo.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Firma desatendida / automática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Modalidad en la que la firma de Easy Office se aplica automáticamente al documento, sin que una persona tenga que firmarlo manualmente cada vez.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DTE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Documento Tributario Electrónico (boletas, facturas), que en esta primera versión queda fuera del sistema.</w:t>
            </w:r>
            <w:r w:rsidDel="00000000" w:rsidR="00000000" w:rsidRPr="00000000">
              <w:rPr>
                <w:rtl w:val="0"/>
              </w:rPr>
            </w:r>
          </w:p>
        </w:tc>
      </w:tr>
    </w:tbl>
    <w:p w:rsidR="00000000" w:rsidDel="00000000" w:rsidP="00000000" w:rsidRDefault="00000000" w:rsidRPr="00000000" w14:paraId="00000052">
      <w:pPr>
        <w:pStyle w:val="Heading1"/>
        <w:spacing w:after="150" w:before="320" w:lineRule="auto"/>
        <w:rPr/>
      </w:pPr>
      <w:r w:rsidDel="00000000" w:rsidR="00000000" w:rsidRPr="00000000">
        <w:rPr>
          <w:rFonts w:ascii="Arial" w:cs="Arial" w:eastAsia="Arial" w:hAnsi="Arial"/>
          <w:b w:val="1"/>
          <w:bCs w:val="1"/>
          <w:color w:val="000000"/>
          <w:sz w:val="28"/>
          <w:szCs w:val="28"/>
          <w:rtl w:val="0"/>
        </w:rPr>
        <w:t xml:space="preserve">¿Está todo correcto?</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color w:val="000000"/>
          <w:sz w:val="22"/>
          <w:szCs w:val="22"/>
          <w:rtl w:val="0"/>
        </w:rPr>
        <w:t xml:space="preserve">Si algo de lo anterior no refleja bien lo que necesitan, o entendimos algo distinto en algún punto, por favor avísennos para ajustarlo antes de empezar a construir el sistema. Muchas gracias por su tiempo y por toda la información compartida en la reunión.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