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907C" w14:textId="313A1561" w:rsidR="00021BC8" w:rsidRPr="00011B18" w:rsidRDefault="00935EF5" w:rsidP="009E2BCC">
      <w:pPr>
        <w:spacing w:line="360" w:lineRule="auto"/>
        <w:jc w:val="center"/>
        <w:rPr>
          <w:rFonts w:ascii="Arial" w:hAnsi="Arial" w:cs="Arial"/>
          <w:sz w:val="24"/>
          <w:szCs w:val="24"/>
        </w:rPr>
      </w:pPr>
      <w:r w:rsidRPr="00011B18">
        <w:rPr>
          <w:rFonts w:ascii="Arial" w:hAnsi="Arial" w:cs="Arial"/>
          <w:noProof/>
          <w:sz w:val="24"/>
          <w:szCs w:val="24"/>
          <w:lang w:eastAsia="pt-BR"/>
        </w:rPr>
        <w:drawing>
          <wp:inline distT="0" distB="0" distL="0" distR="0" wp14:anchorId="1C52F505" wp14:editId="748CF73B">
            <wp:extent cx="1980565" cy="473075"/>
            <wp:effectExtent l="152400" t="114300" r="153035" b="155575"/>
            <wp:docPr id="4" name="Imagem 4" descr="H:\Dropbox\CampusVirtual\Arquivos\novo logo 2013\relogocampusvirtualnovo\cruzeirodosulvirtual_pref_pos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Dropbox\CampusVirtual\Arquivos\novo logo 2013\relogocampusvirtualnovo\cruzeirodosulvirtual_pref_pos_cmyk.png"/>
                    <pic:cNvPicPr>
                      <a:picLocks noChangeAspect="1" noChangeArrowheads="1"/>
                    </pic:cNvPicPr>
                  </pic:nvPicPr>
                  <pic:blipFill>
                    <a:blip r:embed="rId6" cstate="email">
                      <a:extLst>
                        <a:ext uri="{28A0092B-C50C-407E-A947-70E740481C1C}">
                          <a14:useLocalDpi xmlns:a14="http://schemas.microsoft.com/office/drawing/2010/main" val="0"/>
                        </a:ext>
                      </a:extLst>
                    </a:blip>
                    <a:srcRect/>
                    <a:stretch>
                      <a:fillRect/>
                    </a:stretch>
                  </pic:blipFill>
                  <pic:spPr bwMode="auto">
                    <a:xfrm>
                      <a:off x="0" y="0"/>
                      <a:ext cx="1980565" cy="473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ACB4E8" w14:textId="1D61D033" w:rsidR="00935EF5" w:rsidRPr="00011B18" w:rsidRDefault="00935EF5" w:rsidP="009E2BCC">
      <w:pPr>
        <w:spacing w:line="360" w:lineRule="auto"/>
        <w:jc w:val="center"/>
        <w:rPr>
          <w:rFonts w:ascii="Arial" w:hAnsi="Arial" w:cs="Arial"/>
          <w:b/>
          <w:bCs/>
          <w:sz w:val="24"/>
          <w:szCs w:val="24"/>
        </w:rPr>
      </w:pPr>
      <w:r w:rsidRPr="00011B18">
        <w:rPr>
          <w:rFonts w:ascii="Arial" w:hAnsi="Arial" w:cs="Arial"/>
          <w:b/>
          <w:bCs/>
          <w:sz w:val="24"/>
          <w:szCs w:val="24"/>
        </w:rPr>
        <w:t>UNIVERSIDADE DE FRANCA</w:t>
      </w:r>
    </w:p>
    <w:p w14:paraId="6EB501D8" w14:textId="77777777" w:rsidR="00935EF5" w:rsidRPr="00011B18" w:rsidRDefault="00935EF5" w:rsidP="009E2BCC">
      <w:pPr>
        <w:spacing w:line="360" w:lineRule="auto"/>
        <w:jc w:val="center"/>
        <w:rPr>
          <w:rFonts w:ascii="Arial" w:hAnsi="Arial" w:cs="Arial"/>
          <w:b/>
          <w:bCs/>
          <w:sz w:val="24"/>
          <w:szCs w:val="24"/>
        </w:rPr>
      </w:pPr>
    </w:p>
    <w:p w14:paraId="7147770C" w14:textId="77777777" w:rsidR="00935EF5" w:rsidRPr="00011B18" w:rsidRDefault="00935EF5" w:rsidP="009E2BCC">
      <w:pPr>
        <w:spacing w:line="360" w:lineRule="auto"/>
        <w:jc w:val="center"/>
        <w:rPr>
          <w:rFonts w:ascii="Arial" w:hAnsi="Arial" w:cs="Arial"/>
          <w:b/>
          <w:bCs/>
          <w:sz w:val="24"/>
          <w:szCs w:val="24"/>
        </w:rPr>
      </w:pPr>
    </w:p>
    <w:p w14:paraId="1FAAC683" w14:textId="77777777" w:rsidR="00935EF5" w:rsidRPr="00011B18" w:rsidRDefault="00935EF5" w:rsidP="009E2BCC">
      <w:pPr>
        <w:spacing w:line="360" w:lineRule="auto"/>
        <w:jc w:val="center"/>
        <w:rPr>
          <w:rFonts w:ascii="Arial" w:hAnsi="Arial" w:cs="Arial"/>
          <w:b/>
          <w:bCs/>
          <w:sz w:val="24"/>
          <w:szCs w:val="24"/>
        </w:rPr>
      </w:pPr>
    </w:p>
    <w:p w14:paraId="008528DC" w14:textId="0EFD5F2D" w:rsidR="00935EF5" w:rsidRPr="00011B18" w:rsidRDefault="00935EF5" w:rsidP="009E2BCC">
      <w:pPr>
        <w:spacing w:line="360" w:lineRule="auto"/>
        <w:jc w:val="center"/>
        <w:rPr>
          <w:rFonts w:ascii="Arial" w:hAnsi="Arial" w:cs="Arial"/>
          <w:b/>
          <w:bCs/>
          <w:sz w:val="24"/>
          <w:szCs w:val="24"/>
        </w:rPr>
      </w:pPr>
      <w:r w:rsidRPr="00011B18">
        <w:rPr>
          <w:rFonts w:ascii="Arial" w:hAnsi="Arial" w:cs="Arial"/>
          <w:b/>
          <w:bCs/>
          <w:sz w:val="24"/>
          <w:szCs w:val="24"/>
        </w:rPr>
        <w:t>DIEGO REGYS LOPES</w:t>
      </w:r>
    </w:p>
    <w:p w14:paraId="097C8FAC" w14:textId="77777777" w:rsidR="00935EF5" w:rsidRPr="00011B18" w:rsidRDefault="00935EF5" w:rsidP="009E2BCC">
      <w:pPr>
        <w:spacing w:line="360" w:lineRule="auto"/>
        <w:jc w:val="center"/>
        <w:rPr>
          <w:rFonts w:ascii="Arial" w:hAnsi="Arial" w:cs="Arial"/>
          <w:b/>
          <w:bCs/>
          <w:sz w:val="24"/>
          <w:szCs w:val="24"/>
        </w:rPr>
      </w:pPr>
    </w:p>
    <w:p w14:paraId="6F5641D6" w14:textId="77777777" w:rsidR="00935EF5" w:rsidRPr="00011B18" w:rsidRDefault="00935EF5" w:rsidP="009E2BCC">
      <w:pPr>
        <w:spacing w:line="360" w:lineRule="auto"/>
        <w:jc w:val="center"/>
        <w:rPr>
          <w:rFonts w:ascii="Arial" w:hAnsi="Arial" w:cs="Arial"/>
          <w:b/>
          <w:bCs/>
          <w:sz w:val="24"/>
          <w:szCs w:val="24"/>
        </w:rPr>
      </w:pPr>
    </w:p>
    <w:p w14:paraId="3E31C0AF" w14:textId="77777777" w:rsidR="00935EF5" w:rsidRPr="00011B18" w:rsidRDefault="00935EF5" w:rsidP="009E2BCC">
      <w:pPr>
        <w:spacing w:line="360" w:lineRule="auto"/>
        <w:jc w:val="center"/>
        <w:rPr>
          <w:rFonts w:ascii="Arial" w:hAnsi="Arial" w:cs="Arial"/>
          <w:b/>
          <w:bCs/>
          <w:sz w:val="24"/>
          <w:szCs w:val="24"/>
        </w:rPr>
      </w:pPr>
    </w:p>
    <w:p w14:paraId="1629AD16" w14:textId="77777777" w:rsidR="00935EF5" w:rsidRPr="00011B18" w:rsidRDefault="00935EF5" w:rsidP="009E2BCC">
      <w:pPr>
        <w:spacing w:line="360" w:lineRule="auto"/>
        <w:jc w:val="center"/>
        <w:rPr>
          <w:rFonts w:ascii="Arial" w:hAnsi="Arial" w:cs="Arial"/>
          <w:b/>
          <w:bCs/>
          <w:sz w:val="24"/>
          <w:szCs w:val="24"/>
        </w:rPr>
      </w:pPr>
    </w:p>
    <w:p w14:paraId="7E057394" w14:textId="288A9445" w:rsidR="00935EF5" w:rsidRPr="00011B18" w:rsidRDefault="00935EF5" w:rsidP="009E2BCC">
      <w:pPr>
        <w:spacing w:line="360" w:lineRule="auto"/>
        <w:jc w:val="center"/>
        <w:rPr>
          <w:rFonts w:ascii="Arial" w:hAnsi="Arial" w:cs="Arial"/>
          <w:sz w:val="24"/>
          <w:szCs w:val="24"/>
        </w:rPr>
      </w:pPr>
      <w:r w:rsidRPr="00011B18">
        <w:rPr>
          <w:rFonts w:ascii="Arial" w:hAnsi="Arial" w:cs="Arial"/>
          <w:b/>
          <w:bCs/>
          <w:sz w:val="24"/>
          <w:szCs w:val="24"/>
        </w:rPr>
        <w:t>A IGREJA ADVENTISTA DO SÉTIMO DIA E O DISCURSO APOCALÍPTICO: INFLUÊNCIAS NAS NARRATIVAS CONSPIRATORIAS CONTEMPORÁNEAS</w:t>
      </w:r>
    </w:p>
    <w:p w14:paraId="48332305" w14:textId="77777777" w:rsidR="00935EF5" w:rsidRPr="00011B18" w:rsidRDefault="00935EF5" w:rsidP="009E2BCC">
      <w:pPr>
        <w:spacing w:line="360" w:lineRule="auto"/>
        <w:jc w:val="center"/>
        <w:rPr>
          <w:rFonts w:ascii="Arial" w:hAnsi="Arial" w:cs="Arial"/>
          <w:sz w:val="24"/>
          <w:szCs w:val="24"/>
        </w:rPr>
      </w:pPr>
    </w:p>
    <w:p w14:paraId="0FD552C6" w14:textId="77777777" w:rsidR="00935EF5" w:rsidRPr="00011B18" w:rsidRDefault="00935EF5" w:rsidP="009E2BCC">
      <w:pPr>
        <w:spacing w:line="360" w:lineRule="auto"/>
        <w:jc w:val="center"/>
        <w:rPr>
          <w:rFonts w:ascii="Arial" w:hAnsi="Arial" w:cs="Arial"/>
          <w:sz w:val="24"/>
          <w:szCs w:val="24"/>
        </w:rPr>
      </w:pPr>
    </w:p>
    <w:p w14:paraId="613D02F0" w14:textId="77777777" w:rsidR="00935EF5" w:rsidRPr="00011B18" w:rsidRDefault="00935EF5" w:rsidP="009E2BCC">
      <w:pPr>
        <w:spacing w:line="360" w:lineRule="auto"/>
        <w:jc w:val="center"/>
        <w:rPr>
          <w:rFonts w:ascii="Arial" w:hAnsi="Arial" w:cs="Arial"/>
          <w:sz w:val="24"/>
          <w:szCs w:val="24"/>
        </w:rPr>
      </w:pPr>
    </w:p>
    <w:p w14:paraId="1F18DBB9" w14:textId="77777777" w:rsidR="00935EF5" w:rsidRPr="00011B18" w:rsidRDefault="00935EF5" w:rsidP="009E2BCC">
      <w:pPr>
        <w:spacing w:line="360" w:lineRule="auto"/>
        <w:jc w:val="center"/>
        <w:rPr>
          <w:rFonts w:ascii="Arial" w:hAnsi="Arial" w:cs="Arial"/>
          <w:sz w:val="24"/>
          <w:szCs w:val="24"/>
        </w:rPr>
      </w:pPr>
    </w:p>
    <w:p w14:paraId="23086F20" w14:textId="77777777" w:rsidR="00935EF5" w:rsidRPr="00011B18" w:rsidRDefault="00935EF5" w:rsidP="009E2BCC">
      <w:pPr>
        <w:spacing w:line="360" w:lineRule="auto"/>
        <w:jc w:val="center"/>
        <w:rPr>
          <w:rFonts w:ascii="Arial" w:hAnsi="Arial" w:cs="Arial"/>
          <w:sz w:val="24"/>
          <w:szCs w:val="24"/>
        </w:rPr>
      </w:pPr>
    </w:p>
    <w:p w14:paraId="1A27CF75" w14:textId="77777777" w:rsidR="00935EF5" w:rsidRPr="00011B18" w:rsidRDefault="00935EF5" w:rsidP="009E2BCC">
      <w:pPr>
        <w:spacing w:line="360" w:lineRule="auto"/>
        <w:jc w:val="center"/>
        <w:rPr>
          <w:rFonts w:ascii="Arial" w:hAnsi="Arial" w:cs="Arial"/>
          <w:sz w:val="24"/>
          <w:szCs w:val="24"/>
        </w:rPr>
      </w:pPr>
    </w:p>
    <w:p w14:paraId="4DF8EB26" w14:textId="77777777" w:rsidR="00935EF5" w:rsidRPr="00011B18" w:rsidRDefault="00935EF5" w:rsidP="009E2BCC">
      <w:pPr>
        <w:spacing w:line="360" w:lineRule="auto"/>
        <w:jc w:val="center"/>
        <w:rPr>
          <w:rFonts w:ascii="Arial" w:hAnsi="Arial" w:cs="Arial"/>
          <w:sz w:val="24"/>
          <w:szCs w:val="24"/>
        </w:rPr>
      </w:pPr>
    </w:p>
    <w:p w14:paraId="0A204C31" w14:textId="77777777" w:rsidR="00935EF5" w:rsidRPr="00011B18" w:rsidRDefault="00935EF5" w:rsidP="009E2BCC">
      <w:pPr>
        <w:spacing w:line="360" w:lineRule="auto"/>
        <w:jc w:val="center"/>
        <w:rPr>
          <w:rFonts w:ascii="Arial" w:hAnsi="Arial" w:cs="Arial"/>
          <w:sz w:val="24"/>
          <w:szCs w:val="24"/>
        </w:rPr>
      </w:pPr>
    </w:p>
    <w:p w14:paraId="6CA6C760" w14:textId="77777777" w:rsidR="00935EF5" w:rsidRPr="00011B18" w:rsidRDefault="00935EF5" w:rsidP="009E2BCC">
      <w:pPr>
        <w:spacing w:line="360" w:lineRule="auto"/>
        <w:jc w:val="center"/>
        <w:rPr>
          <w:rFonts w:ascii="Arial" w:hAnsi="Arial" w:cs="Arial"/>
          <w:sz w:val="24"/>
          <w:szCs w:val="24"/>
        </w:rPr>
      </w:pPr>
    </w:p>
    <w:p w14:paraId="4CC909AC" w14:textId="4CDB8829" w:rsidR="00935EF5" w:rsidRPr="00011B18" w:rsidRDefault="00935EF5" w:rsidP="009E2BCC">
      <w:pPr>
        <w:spacing w:line="360" w:lineRule="auto"/>
        <w:jc w:val="center"/>
        <w:rPr>
          <w:rFonts w:ascii="Arial" w:hAnsi="Arial" w:cs="Arial"/>
          <w:sz w:val="24"/>
          <w:szCs w:val="24"/>
        </w:rPr>
      </w:pPr>
      <w:r w:rsidRPr="00011B18">
        <w:rPr>
          <w:rFonts w:ascii="Arial" w:hAnsi="Arial" w:cs="Arial"/>
          <w:b/>
          <w:bCs/>
          <w:sz w:val="24"/>
          <w:szCs w:val="24"/>
        </w:rPr>
        <w:t>SÃO CARLOS, SÃO PAULO.</w:t>
      </w:r>
    </w:p>
    <w:p w14:paraId="5784E061" w14:textId="7EE3EC67" w:rsidR="00935EF5" w:rsidRPr="00011B18" w:rsidRDefault="00935EF5" w:rsidP="009E2BCC">
      <w:pPr>
        <w:spacing w:line="360" w:lineRule="auto"/>
        <w:jc w:val="center"/>
        <w:rPr>
          <w:rFonts w:ascii="Arial" w:hAnsi="Arial" w:cs="Arial"/>
          <w:sz w:val="24"/>
          <w:szCs w:val="24"/>
        </w:rPr>
      </w:pPr>
      <w:r w:rsidRPr="00011B18">
        <w:rPr>
          <w:rFonts w:ascii="Arial" w:hAnsi="Arial" w:cs="Arial"/>
          <w:b/>
          <w:bCs/>
          <w:sz w:val="24"/>
          <w:szCs w:val="24"/>
        </w:rPr>
        <w:t>2025</w:t>
      </w:r>
    </w:p>
    <w:p w14:paraId="32610EC4" w14:textId="77777777" w:rsidR="00935EF5" w:rsidRPr="00011B18" w:rsidRDefault="00935EF5" w:rsidP="009E2BCC">
      <w:pPr>
        <w:spacing w:line="360" w:lineRule="auto"/>
        <w:jc w:val="center"/>
        <w:rPr>
          <w:rFonts w:ascii="Arial" w:hAnsi="Arial" w:cs="Arial"/>
          <w:sz w:val="24"/>
          <w:szCs w:val="24"/>
        </w:rPr>
      </w:pPr>
      <w:r w:rsidRPr="00011B18">
        <w:rPr>
          <w:rFonts w:ascii="Arial" w:hAnsi="Arial" w:cs="Arial"/>
          <w:noProof/>
          <w:sz w:val="24"/>
          <w:szCs w:val="24"/>
          <w:lang w:eastAsia="pt-BR"/>
        </w:rPr>
        <w:lastRenderedPageBreak/>
        <w:drawing>
          <wp:inline distT="0" distB="0" distL="0" distR="0" wp14:anchorId="060CC33C" wp14:editId="32AA8833">
            <wp:extent cx="1980565" cy="473075"/>
            <wp:effectExtent l="152400" t="114300" r="153035" b="155575"/>
            <wp:docPr id="317687059" name="Imagem 317687059" descr="H:\Dropbox\CampusVirtual\Arquivos\novo logo 2013\relogocampusvirtualnovo\cruzeirodosulvirtual_pref_pos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Dropbox\CampusVirtual\Arquivos\novo logo 2013\relogocampusvirtualnovo\cruzeirodosulvirtual_pref_pos_cmyk.png"/>
                    <pic:cNvPicPr>
                      <a:picLocks noChangeAspect="1" noChangeArrowheads="1"/>
                    </pic:cNvPicPr>
                  </pic:nvPicPr>
                  <pic:blipFill>
                    <a:blip r:embed="rId6" cstate="email">
                      <a:extLst>
                        <a:ext uri="{28A0092B-C50C-407E-A947-70E740481C1C}">
                          <a14:useLocalDpi xmlns:a14="http://schemas.microsoft.com/office/drawing/2010/main" val="0"/>
                        </a:ext>
                      </a:extLst>
                    </a:blip>
                    <a:srcRect/>
                    <a:stretch>
                      <a:fillRect/>
                    </a:stretch>
                  </pic:blipFill>
                  <pic:spPr bwMode="auto">
                    <a:xfrm>
                      <a:off x="0" y="0"/>
                      <a:ext cx="1980565" cy="473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803DCF" w14:textId="77777777" w:rsidR="00935EF5" w:rsidRPr="00011B18" w:rsidRDefault="00935EF5" w:rsidP="009E2BCC">
      <w:pPr>
        <w:spacing w:line="360" w:lineRule="auto"/>
        <w:jc w:val="center"/>
        <w:rPr>
          <w:rFonts w:ascii="Arial" w:hAnsi="Arial" w:cs="Arial"/>
          <w:b/>
          <w:bCs/>
          <w:sz w:val="24"/>
          <w:szCs w:val="24"/>
        </w:rPr>
      </w:pPr>
      <w:r w:rsidRPr="00011B18">
        <w:rPr>
          <w:rFonts w:ascii="Arial" w:hAnsi="Arial" w:cs="Arial"/>
          <w:b/>
          <w:bCs/>
          <w:sz w:val="24"/>
          <w:szCs w:val="24"/>
        </w:rPr>
        <w:t>UNIVERSIDADE DE FRANCA</w:t>
      </w:r>
    </w:p>
    <w:p w14:paraId="62D00869" w14:textId="77777777" w:rsidR="00935EF5" w:rsidRPr="00011B18" w:rsidRDefault="00935EF5" w:rsidP="009E2BCC">
      <w:pPr>
        <w:spacing w:line="360" w:lineRule="auto"/>
        <w:jc w:val="center"/>
        <w:rPr>
          <w:rFonts w:ascii="Arial" w:hAnsi="Arial" w:cs="Arial"/>
          <w:b/>
          <w:bCs/>
          <w:sz w:val="24"/>
          <w:szCs w:val="24"/>
        </w:rPr>
      </w:pPr>
    </w:p>
    <w:p w14:paraId="61DF98A8" w14:textId="77777777" w:rsidR="00935EF5" w:rsidRPr="00011B18" w:rsidRDefault="00935EF5" w:rsidP="009E2BCC">
      <w:pPr>
        <w:spacing w:line="360" w:lineRule="auto"/>
        <w:jc w:val="center"/>
        <w:rPr>
          <w:rFonts w:ascii="Arial" w:hAnsi="Arial" w:cs="Arial"/>
          <w:b/>
          <w:bCs/>
          <w:sz w:val="24"/>
          <w:szCs w:val="24"/>
        </w:rPr>
      </w:pPr>
    </w:p>
    <w:p w14:paraId="59F0502D" w14:textId="77777777" w:rsidR="00935EF5" w:rsidRPr="00011B18" w:rsidRDefault="00935EF5" w:rsidP="009E2BCC">
      <w:pPr>
        <w:spacing w:line="360" w:lineRule="auto"/>
        <w:jc w:val="center"/>
        <w:rPr>
          <w:rFonts w:ascii="Arial" w:hAnsi="Arial" w:cs="Arial"/>
          <w:b/>
          <w:bCs/>
          <w:sz w:val="24"/>
          <w:szCs w:val="24"/>
        </w:rPr>
      </w:pPr>
    </w:p>
    <w:p w14:paraId="7340C4CE" w14:textId="77777777" w:rsidR="00935EF5" w:rsidRPr="00011B18" w:rsidRDefault="00935EF5" w:rsidP="009E2BCC">
      <w:pPr>
        <w:spacing w:line="360" w:lineRule="auto"/>
        <w:jc w:val="center"/>
        <w:rPr>
          <w:rFonts w:ascii="Arial" w:hAnsi="Arial" w:cs="Arial"/>
          <w:b/>
          <w:bCs/>
          <w:sz w:val="24"/>
          <w:szCs w:val="24"/>
        </w:rPr>
      </w:pPr>
      <w:r w:rsidRPr="00011B18">
        <w:rPr>
          <w:rFonts w:ascii="Arial" w:hAnsi="Arial" w:cs="Arial"/>
          <w:b/>
          <w:bCs/>
          <w:sz w:val="24"/>
          <w:szCs w:val="24"/>
        </w:rPr>
        <w:t>DIEGO REGYS LOPES</w:t>
      </w:r>
    </w:p>
    <w:p w14:paraId="16CB19B6" w14:textId="77777777" w:rsidR="00935EF5" w:rsidRPr="00011B18" w:rsidRDefault="00935EF5" w:rsidP="009E2BCC">
      <w:pPr>
        <w:spacing w:line="360" w:lineRule="auto"/>
        <w:jc w:val="center"/>
        <w:rPr>
          <w:rFonts w:ascii="Arial" w:hAnsi="Arial" w:cs="Arial"/>
          <w:b/>
          <w:bCs/>
          <w:sz w:val="24"/>
          <w:szCs w:val="24"/>
        </w:rPr>
      </w:pPr>
    </w:p>
    <w:p w14:paraId="08A60CCC" w14:textId="77777777" w:rsidR="00935EF5" w:rsidRPr="00011B18" w:rsidRDefault="00935EF5" w:rsidP="009E2BCC">
      <w:pPr>
        <w:spacing w:line="360" w:lineRule="auto"/>
        <w:jc w:val="center"/>
        <w:rPr>
          <w:rFonts w:ascii="Arial" w:hAnsi="Arial" w:cs="Arial"/>
          <w:b/>
          <w:bCs/>
          <w:sz w:val="24"/>
          <w:szCs w:val="24"/>
        </w:rPr>
      </w:pPr>
    </w:p>
    <w:p w14:paraId="6545B1FE" w14:textId="77777777" w:rsidR="00935EF5" w:rsidRPr="00011B18" w:rsidRDefault="00935EF5" w:rsidP="009E2BCC">
      <w:pPr>
        <w:spacing w:line="360" w:lineRule="auto"/>
        <w:jc w:val="center"/>
        <w:rPr>
          <w:rFonts w:ascii="Arial" w:hAnsi="Arial" w:cs="Arial"/>
          <w:b/>
          <w:bCs/>
          <w:sz w:val="24"/>
          <w:szCs w:val="24"/>
        </w:rPr>
      </w:pPr>
    </w:p>
    <w:p w14:paraId="3DCA4CD8" w14:textId="77777777" w:rsidR="00935EF5" w:rsidRPr="00011B18" w:rsidRDefault="00935EF5" w:rsidP="009E2BCC">
      <w:pPr>
        <w:spacing w:line="360" w:lineRule="auto"/>
        <w:jc w:val="center"/>
        <w:rPr>
          <w:rFonts w:ascii="Arial" w:hAnsi="Arial" w:cs="Arial"/>
          <w:b/>
          <w:bCs/>
          <w:sz w:val="24"/>
          <w:szCs w:val="24"/>
        </w:rPr>
      </w:pPr>
    </w:p>
    <w:p w14:paraId="14F2BFB5" w14:textId="77777777" w:rsidR="00935EF5" w:rsidRPr="00011B18" w:rsidRDefault="00935EF5" w:rsidP="009E2BCC">
      <w:pPr>
        <w:spacing w:line="360" w:lineRule="auto"/>
        <w:jc w:val="center"/>
        <w:rPr>
          <w:rFonts w:ascii="Arial" w:hAnsi="Arial" w:cs="Arial"/>
          <w:sz w:val="24"/>
          <w:szCs w:val="24"/>
        </w:rPr>
      </w:pPr>
      <w:r w:rsidRPr="00011B18">
        <w:rPr>
          <w:rFonts w:ascii="Arial" w:hAnsi="Arial" w:cs="Arial"/>
          <w:b/>
          <w:bCs/>
          <w:sz w:val="24"/>
          <w:szCs w:val="24"/>
        </w:rPr>
        <w:t>A IGREJA ADVENTISTA DO SÉTIMO DIA E O DISCURSO APOCALÍPTICO: INFLUÊNCIAS NAS NARRATIVAS CONSPIRATORIAS CONTEMPORÁNEAS</w:t>
      </w:r>
    </w:p>
    <w:p w14:paraId="3FB12FF0" w14:textId="77777777" w:rsidR="00935EF5" w:rsidRPr="00011B18" w:rsidRDefault="00935EF5" w:rsidP="009E2BCC">
      <w:pPr>
        <w:spacing w:line="360" w:lineRule="auto"/>
        <w:jc w:val="center"/>
        <w:rPr>
          <w:rFonts w:ascii="Arial" w:hAnsi="Arial" w:cs="Arial"/>
          <w:sz w:val="24"/>
          <w:szCs w:val="24"/>
        </w:rPr>
      </w:pPr>
    </w:p>
    <w:p w14:paraId="0B88D1F9" w14:textId="77777777" w:rsidR="00935EF5" w:rsidRPr="00011B18" w:rsidRDefault="00935EF5" w:rsidP="009E2BCC">
      <w:pPr>
        <w:spacing w:line="360" w:lineRule="auto"/>
        <w:jc w:val="center"/>
        <w:rPr>
          <w:rFonts w:ascii="Arial" w:hAnsi="Arial" w:cs="Arial"/>
          <w:sz w:val="24"/>
          <w:szCs w:val="24"/>
        </w:rPr>
      </w:pPr>
    </w:p>
    <w:p w14:paraId="1AEBF163" w14:textId="77777777" w:rsidR="00935EF5" w:rsidRPr="00011B18" w:rsidRDefault="00935EF5" w:rsidP="009E2BCC">
      <w:pPr>
        <w:spacing w:line="360" w:lineRule="auto"/>
        <w:ind w:left="4536"/>
        <w:jc w:val="center"/>
        <w:rPr>
          <w:rFonts w:ascii="Arial" w:hAnsi="Arial" w:cs="Arial"/>
          <w:sz w:val="24"/>
          <w:szCs w:val="24"/>
        </w:rPr>
      </w:pPr>
    </w:p>
    <w:p w14:paraId="2048CFF2" w14:textId="4FA75D32" w:rsidR="00935EF5" w:rsidRPr="00011B18" w:rsidRDefault="000362B4" w:rsidP="009E2BCC">
      <w:pPr>
        <w:pStyle w:val="PargrafodaLista"/>
        <w:spacing w:after="0"/>
        <w:ind w:left="4536" w:right="-522"/>
        <w:jc w:val="both"/>
        <w:rPr>
          <w:rFonts w:ascii="Arial" w:hAnsi="Arial" w:cs="Arial"/>
          <w:b/>
          <w:bCs/>
          <w:sz w:val="24"/>
          <w:szCs w:val="24"/>
        </w:rPr>
      </w:pPr>
      <w:r w:rsidRPr="00011B18">
        <w:rPr>
          <w:rFonts w:ascii="Arial" w:hAnsi="Arial" w:cs="Arial"/>
          <w:b/>
          <w:bCs/>
          <w:sz w:val="24"/>
          <w:szCs w:val="24"/>
        </w:rPr>
        <w:t xml:space="preserve">Trabalho apresentado à Universidade de Franca como requisito para a obtenção do </w:t>
      </w:r>
      <w:r w:rsidR="0010538A" w:rsidRPr="00011B18">
        <w:rPr>
          <w:rFonts w:ascii="Arial" w:hAnsi="Arial" w:cs="Arial"/>
          <w:b/>
          <w:bCs/>
          <w:sz w:val="24"/>
          <w:szCs w:val="24"/>
        </w:rPr>
        <w:t>título</w:t>
      </w:r>
      <w:r w:rsidRPr="00011B18">
        <w:rPr>
          <w:rFonts w:ascii="Arial" w:hAnsi="Arial" w:cs="Arial"/>
          <w:b/>
          <w:bCs/>
          <w:sz w:val="24"/>
          <w:szCs w:val="24"/>
        </w:rPr>
        <w:t xml:space="preserve"> de bacharel em História.</w:t>
      </w:r>
    </w:p>
    <w:p w14:paraId="0DCA897D" w14:textId="77777777" w:rsidR="00935EF5" w:rsidRPr="00011B18" w:rsidRDefault="00935EF5" w:rsidP="009E2BCC">
      <w:pPr>
        <w:spacing w:line="360" w:lineRule="auto"/>
        <w:jc w:val="center"/>
        <w:rPr>
          <w:rFonts w:ascii="Arial" w:hAnsi="Arial" w:cs="Arial"/>
          <w:sz w:val="24"/>
          <w:szCs w:val="24"/>
        </w:rPr>
      </w:pPr>
    </w:p>
    <w:p w14:paraId="2E093709" w14:textId="77777777" w:rsidR="00935EF5" w:rsidRPr="00011B18" w:rsidRDefault="00935EF5" w:rsidP="009E2BCC">
      <w:pPr>
        <w:spacing w:line="360" w:lineRule="auto"/>
        <w:jc w:val="center"/>
        <w:rPr>
          <w:rFonts w:ascii="Arial" w:hAnsi="Arial" w:cs="Arial"/>
          <w:sz w:val="24"/>
          <w:szCs w:val="24"/>
        </w:rPr>
      </w:pPr>
    </w:p>
    <w:p w14:paraId="329117B5" w14:textId="77777777" w:rsidR="00935EF5" w:rsidRPr="00011B18" w:rsidRDefault="00935EF5" w:rsidP="009E2BCC">
      <w:pPr>
        <w:spacing w:line="360" w:lineRule="auto"/>
        <w:jc w:val="center"/>
        <w:rPr>
          <w:rFonts w:ascii="Arial" w:hAnsi="Arial" w:cs="Arial"/>
          <w:sz w:val="24"/>
          <w:szCs w:val="24"/>
        </w:rPr>
      </w:pPr>
    </w:p>
    <w:p w14:paraId="03474084" w14:textId="77777777" w:rsidR="00935EF5" w:rsidRPr="00011B18" w:rsidRDefault="00935EF5" w:rsidP="009E2BCC">
      <w:pPr>
        <w:spacing w:line="360" w:lineRule="auto"/>
        <w:jc w:val="center"/>
        <w:rPr>
          <w:rFonts w:ascii="Arial" w:hAnsi="Arial" w:cs="Arial"/>
          <w:sz w:val="24"/>
          <w:szCs w:val="24"/>
        </w:rPr>
      </w:pPr>
    </w:p>
    <w:p w14:paraId="30C0FE75" w14:textId="77777777" w:rsidR="00493C97" w:rsidRPr="00011B18" w:rsidRDefault="00493C97" w:rsidP="009E2BCC">
      <w:pPr>
        <w:spacing w:line="360" w:lineRule="auto"/>
        <w:jc w:val="center"/>
        <w:rPr>
          <w:rFonts w:ascii="Arial" w:hAnsi="Arial" w:cs="Arial"/>
          <w:sz w:val="24"/>
          <w:szCs w:val="24"/>
        </w:rPr>
      </w:pPr>
    </w:p>
    <w:p w14:paraId="5F82BF8C" w14:textId="77777777" w:rsidR="00935EF5" w:rsidRPr="00011B18" w:rsidRDefault="00935EF5" w:rsidP="009E2BCC">
      <w:pPr>
        <w:spacing w:line="360" w:lineRule="auto"/>
        <w:jc w:val="center"/>
        <w:rPr>
          <w:rFonts w:ascii="Arial" w:hAnsi="Arial" w:cs="Arial"/>
          <w:sz w:val="24"/>
          <w:szCs w:val="24"/>
        </w:rPr>
      </w:pPr>
      <w:r w:rsidRPr="00011B18">
        <w:rPr>
          <w:rFonts w:ascii="Arial" w:hAnsi="Arial" w:cs="Arial"/>
          <w:b/>
          <w:bCs/>
          <w:sz w:val="24"/>
          <w:szCs w:val="24"/>
        </w:rPr>
        <w:t>SÃO CARLOS, SÃO PAULO.</w:t>
      </w:r>
    </w:p>
    <w:p w14:paraId="35FB5586" w14:textId="77777777" w:rsidR="00935EF5" w:rsidRPr="00011B18" w:rsidRDefault="00935EF5" w:rsidP="009E2BCC">
      <w:pPr>
        <w:spacing w:line="360" w:lineRule="auto"/>
        <w:jc w:val="center"/>
        <w:rPr>
          <w:rFonts w:ascii="Arial" w:hAnsi="Arial" w:cs="Arial"/>
          <w:b/>
          <w:bCs/>
          <w:sz w:val="24"/>
          <w:szCs w:val="24"/>
        </w:rPr>
      </w:pPr>
      <w:r w:rsidRPr="00011B18">
        <w:rPr>
          <w:rFonts w:ascii="Arial" w:hAnsi="Arial" w:cs="Arial"/>
          <w:b/>
          <w:bCs/>
          <w:sz w:val="24"/>
          <w:szCs w:val="24"/>
        </w:rPr>
        <w:t>2025</w:t>
      </w:r>
    </w:p>
    <w:p w14:paraId="358886A1" w14:textId="77777777" w:rsidR="00011B18" w:rsidRPr="00011B18" w:rsidRDefault="00011B18" w:rsidP="00011B18">
      <w:pPr>
        <w:spacing w:after="0"/>
        <w:ind w:right="-522"/>
        <w:rPr>
          <w:rFonts w:ascii="Arial" w:hAnsi="Arial" w:cs="Arial"/>
          <w:sz w:val="24"/>
          <w:szCs w:val="24"/>
        </w:rPr>
      </w:pPr>
    </w:p>
    <w:p w14:paraId="354D58DA" w14:textId="77777777" w:rsidR="008F7594" w:rsidRPr="00011B18" w:rsidRDefault="008F7594" w:rsidP="00011B18">
      <w:pPr>
        <w:spacing w:line="360" w:lineRule="auto"/>
        <w:rPr>
          <w:rFonts w:ascii="Arial" w:hAnsi="Arial" w:cs="Arial"/>
          <w:sz w:val="24"/>
          <w:szCs w:val="24"/>
        </w:rPr>
      </w:pPr>
    </w:p>
    <w:p w14:paraId="62BE3FC1" w14:textId="77777777" w:rsidR="00011B18" w:rsidRPr="00011B18" w:rsidRDefault="00011B18" w:rsidP="00011B18">
      <w:pPr>
        <w:spacing w:line="360" w:lineRule="auto"/>
        <w:rPr>
          <w:rFonts w:ascii="Arial" w:hAnsi="Arial" w:cs="Arial"/>
          <w:sz w:val="24"/>
          <w:szCs w:val="24"/>
        </w:rPr>
      </w:pPr>
    </w:p>
    <w:p w14:paraId="16EC8F9A" w14:textId="77777777" w:rsidR="00011B18" w:rsidRPr="00011B18" w:rsidRDefault="00011B18" w:rsidP="00011B18">
      <w:pPr>
        <w:spacing w:line="360" w:lineRule="auto"/>
        <w:rPr>
          <w:rFonts w:ascii="Arial" w:hAnsi="Arial" w:cs="Arial"/>
          <w:sz w:val="24"/>
          <w:szCs w:val="24"/>
        </w:rPr>
      </w:pPr>
    </w:p>
    <w:p w14:paraId="053156F3" w14:textId="77777777" w:rsidR="00011B18" w:rsidRPr="00011B18" w:rsidRDefault="00011B18" w:rsidP="00011B18">
      <w:pPr>
        <w:spacing w:line="360" w:lineRule="auto"/>
        <w:rPr>
          <w:rFonts w:ascii="Arial" w:hAnsi="Arial" w:cs="Arial"/>
          <w:sz w:val="24"/>
          <w:szCs w:val="24"/>
        </w:rPr>
      </w:pPr>
    </w:p>
    <w:p w14:paraId="71D6E1CC" w14:textId="77777777" w:rsidR="00011B18" w:rsidRPr="00011B18" w:rsidRDefault="00011B18" w:rsidP="00011B18">
      <w:pPr>
        <w:spacing w:line="360" w:lineRule="auto"/>
        <w:rPr>
          <w:rFonts w:ascii="Arial" w:hAnsi="Arial" w:cs="Arial"/>
          <w:sz w:val="24"/>
          <w:szCs w:val="24"/>
        </w:rPr>
      </w:pPr>
    </w:p>
    <w:p w14:paraId="5480F7D9" w14:textId="77777777" w:rsidR="00011B18" w:rsidRPr="00011B18" w:rsidRDefault="00011B18" w:rsidP="00011B18">
      <w:pPr>
        <w:spacing w:line="360" w:lineRule="auto"/>
        <w:rPr>
          <w:rFonts w:ascii="Arial" w:hAnsi="Arial" w:cs="Arial"/>
          <w:sz w:val="24"/>
          <w:szCs w:val="24"/>
        </w:rPr>
      </w:pPr>
    </w:p>
    <w:p w14:paraId="1140B57E" w14:textId="77777777" w:rsidR="00011B18" w:rsidRPr="00011B18" w:rsidRDefault="00011B18" w:rsidP="00011B18">
      <w:pPr>
        <w:spacing w:line="360" w:lineRule="auto"/>
        <w:rPr>
          <w:rFonts w:ascii="Arial" w:hAnsi="Arial" w:cs="Arial"/>
          <w:sz w:val="24"/>
          <w:szCs w:val="24"/>
        </w:rPr>
      </w:pPr>
    </w:p>
    <w:p w14:paraId="040550F1" w14:textId="77777777" w:rsidR="00011B18" w:rsidRPr="00011B18" w:rsidRDefault="00011B18" w:rsidP="00011B18">
      <w:pPr>
        <w:spacing w:line="360" w:lineRule="auto"/>
        <w:rPr>
          <w:rFonts w:ascii="Arial" w:hAnsi="Arial" w:cs="Arial"/>
          <w:sz w:val="24"/>
          <w:szCs w:val="24"/>
        </w:rPr>
      </w:pPr>
    </w:p>
    <w:p w14:paraId="7D792D51" w14:textId="77777777" w:rsidR="00011B18" w:rsidRPr="00011B18" w:rsidRDefault="00011B18" w:rsidP="00011B18">
      <w:pPr>
        <w:spacing w:line="360" w:lineRule="auto"/>
        <w:rPr>
          <w:rFonts w:ascii="Arial" w:hAnsi="Arial" w:cs="Arial"/>
          <w:sz w:val="24"/>
          <w:szCs w:val="24"/>
        </w:rPr>
      </w:pPr>
    </w:p>
    <w:p w14:paraId="3BFE3C6D" w14:textId="77777777" w:rsidR="00011B18" w:rsidRPr="00011B18" w:rsidRDefault="00011B18" w:rsidP="00011B18">
      <w:pPr>
        <w:spacing w:line="360" w:lineRule="auto"/>
        <w:rPr>
          <w:rFonts w:ascii="Arial" w:hAnsi="Arial" w:cs="Arial"/>
          <w:sz w:val="24"/>
          <w:szCs w:val="24"/>
        </w:rPr>
      </w:pPr>
    </w:p>
    <w:p w14:paraId="58AF3F79" w14:textId="77777777" w:rsidR="00011B18" w:rsidRPr="00011B18" w:rsidRDefault="00011B18" w:rsidP="00011B18">
      <w:pPr>
        <w:spacing w:line="360" w:lineRule="auto"/>
        <w:rPr>
          <w:rFonts w:ascii="Arial" w:hAnsi="Arial" w:cs="Arial"/>
          <w:sz w:val="24"/>
          <w:szCs w:val="24"/>
        </w:rPr>
      </w:pPr>
    </w:p>
    <w:p w14:paraId="14D8121E" w14:textId="77777777" w:rsidR="00011B18" w:rsidRPr="00011B18" w:rsidRDefault="00011B18" w:rsidP="00011B18">
      <w:pPr>
        <w:spacing w:line="360" w:lineRule="auto"/>
        <w:rPr>
          <w:rFonts w:ascii="Arial" w:hAnsi="Arial" w:cs="Arial"/>
          <w:sz w:val="24"/>
          <w:szCs w:val="24"/>
        </w:rPr>
      </w:pPr>
    </w:p>
    <w:p w14:paraId="509C4AB1" w14:textId="77777777" w:rsidR="00011B18" w:rsidRPr="00011B18" w:rsidRDefault="00011B18" w:rsidP="00011B18">
      <w:pPr>
        <w:spacing w:line="360" w:lineRule="auto"/>
        <w:rPr>
          <w:rFonts w:ascii="Arial" w:hAnsi="Arial" w:cs="Arial"/>
          <w:sz w:val="24"/>
          <w:szCs w:val="24"/>
        </w:rPr>
      </w:pPr>
    </w:p>
    <w:p w14:paraId="3303DBBE" w14:textId="77777777" w:rsidR="00011B18" w:rsidRPr="00011B18" w:rsidRDefault="00011B18" w:rsidP="00011B18">
      <w:pPr>
        <w:spacing w:line="360" w:lineRule="auto"/>
        <w:rPr>
          <w:rFonts w:ascii="Arial" w:hAnsi="Arial" w:cs="Arial"/>
          <w:sz w:val="24"/>
          <w:szCs w:val="24"/>
        </w:rPr>
      </w:pPr>
    </w:p>
    <w:p w14:paraId="67C20511" w14:textId="77777777" w:rsidR="00011B18" w:rsidRPr="00011B18" w:rsidRDefault="00011B18" w:rsidP="00011B18">
      <w:pPr>
        <w:spacing w:line="360" w:lineRule="auto"/>
        <w:rPr>
          <w:rFonts w:ascii="Arial" w:hAnsi="Arial" w:cs="Arial"/>
          <w:sz w:val="24"/>
          <w:szCs w:val="24"/>
        </w:rPr>
      </w:pPr>
    </w:p>
    <w:p w14:paraId="2B516949" w14:textId="77777777" w:rsidR="00011B18" w:rsidRPr="00011B18" w:rsidRDefault="00011B18" w:rsidP="00011B18">
      <w:pPr>
        <w:spacing w:line="360" w:lineRule="auto"/>
        <w:rPr>
          <w:rFonts w:ascii="Arial" w:hAnsi="Arial" w:cs="Arial"/>
          <w:sz w:val="24"/>
          <w:szCs w:val="24"/>
        </w:rPr>
      </w:pPr>
    </w:p>
    <w:p w14:paraId="6F5C4BE5" w14:textId="77777777" w:rsidR="00011B18" w:rsidRPr="00011B18" w:rsidRDefault="00011B18" w:rsidP="00011B18">
      <w:pPr>
        <w:spacing w:line="360" w:lineRule="auto"/>
        <w:rPr>
          <w:rFonts w:ascii="Arial" w:hAnsi="Arial" w:cs="Arial"/>
          <w:sz w:val="24"/>
          <w:szCs w:val="24"/>
        </w:rPr>
      </w:pPr>
    </w:p>
    <w:p w14:paraId="7F2648AD" w14:textId="77777777" w:rsidR="00011B18" w:rsidRPr="00011B18" w:rsidRDefault="00011B18" w:rsidP="00011B18">
      <w:pPr>
        <w:spacing w:line="360" w:lineRule="auto"/>
        <w:rPr>
          <w:rFonts w:ascii="Arial" w:hAnsi="Arial" w:cs="Arial"/>
          <w:sz w:val="24"/>
          <w:szCs w:val="24"/>
        </w:rPr>
      </w:pPr>
    </w:p>
    <w:p w14:paraId="2F70A7DD" w14:textId="77777777" w:rsidR="00011B18" w:rsidRPr="00011B18" w:rsidRDefault="00011B18" w:rsidP="00011B18">
      <w:pPr>
        <w:spacing w:line="360" w:lineRule="auto"/>
        <w:rPr>
          <w:rFonts w:ascii="Arial" w:hAnsi="Arial" w:cs="Arial"/>
          <w:sz w:val="24"/>
          <w:szCs w:val="24"/>
        </w:rPr>
      </w:pPr>
    </w:p>
    <w:p w14:paraId="73567444" w14:textId="0C3D0C50" w:rsidR="008F7594" w:rsidRPr="00011B18" w:rsidRDefault="00011B18" w:rsidP="00011B18">
      <w:pPr>
        <w:spacing w:line="360" w:lineRule="auto"/>
        <w:ind w:left="3828"/>
        <w:jc w:val="center"/>
        <w:rPr>
          <w:rFonts w:ascii="Arial" w:hAnsi="Arial" w:cs="Arial"/>
          <w:b/>
          <w:bCs/>
          <w:sz w:val="24"/>
          <w:szCs w:val="24"/>
        </w:rPr>
      </w:pPr>
      <w:r w:rsidRPr="00011B18">
        <w:rPr>
          <w:rFonts w:ascii="Arial" w:hAnsi="Arial" w:cs="Arial"/>
          <w:b/>
          <w:bCs/>
          <w:sz w:val="24"/>
          <w:szCs w:val="24"/>
        </w:rPr>
        <w:t>COMISSÃO JULGADORA</w:t>
      </w:r>
    </w:p>
    <w:p w14:paraId="56B74312" w14:textId="77777777" w:rsidR="008F7594" w:rsidRPr="00011B18" w:rsidRDefault="008F7594" w:rsidP="00011B18">
      <w:pPr>
        <w:spacing w:line="360" w:lineRule="auto"/>
        <w:ind w:left="3828"/>
        <w:jc w:val="center"/>
        <w:rPr>
          <w:rFonts w:ascii="Arial" w:hAnsi="Arial" w:cs="Arial"/>
          <w:sz w:val="24"/>
          <w:szCs w:val="24"/>
        </w:rPr>
      </w:pPr>
    </w:p>
    <w:p w14:paraId="7DA9BFA3" w14:textId="77777777" w:rsidR="008F7594" w:rsidRPr="00011B18" w:rsidRDefault="008F7594" w:rsidP="00011B18">
      <w:pPr>
        <w:spacing w:line="360" w:lineRule="auto"/>
        <w:ind w:left="3828"/>
        <w:jc w:val="center"/>
        <w:rPr>
          <w:rFonts w:ascii="Arial" w:hAnsi="Arial" w:cs="Arial"/>
          <w:sz w:val="24"/>
          <w:szCs w:val="24"/>
        </w:rPr>
      </w:pPr>
    </w:p>
    <w:p w14:paraId="00282D7C" w14:textId="02F835E2" w:rsidR="008F7594" w:rsidRPr="00011B18" w:rsidRDefault="00011B18" w:rsidP="00011B18">
      <w:pPr>
        <w:spacing w:line="240" w:lineRule="auto"/>
        <w:ind w:left="3827"/>
        <w:jc w:val="center"/>
        <w:rPr>
          <w:rFonts w:ascii="Arial" w:hAnsi="Arial" w:cs="Arial"/>
          <w:sz w:val="24"/>
          <w:szCs w:val="24"/>
        </w:rPr>
      </w:pPr>
      <w:r w:rsidRPr="00011B18">
        <w:rPr>
          <w:rFonts w:ascii="Arial" w:hAnsi="Arial" w:cs="Arial"/>
          <w:sz w:val="24"/>
          <w:szCs w:val="24"/>
        </w:rPr>
        <w:t>_______________________________________</w:t>
      </w:r>
    </w:p>
    <w:p w14:paraId="0C626323" w14:textId="75B061AA" w:rsidR="00011B18" w:rsidRPr="00011B18" w:rsidRDefault="00011B18" w:rsidP="00011B18">
      <w:pPr>
        <w:spacing w:line="240" w:lineRule="auto"/>
        <w:ind w:left="3827"/>
        <w:jc w:val="center"/>
        <w:rPr>
          <w:rFonts w:ascii="Arial" w:hAnsi="Arial" w:cs="Arial"/>
          <w:sz w:val="24"/>
          <w:szCs w:val="24"/>
        </w:rPr>
      </w:pPr>
      <w:r w:rsidRPr="00011B18">
        <w:rPr>
          <w:rFonts w:ascii="Arial" w:hAnsi="Arial" w:cs="Arial"/>
          <w:sz w:val="24"/>
          <w:szCs w:val="24"/>
        </w:rPr>
        <w:t xml:space="preserve">Prof. </w:t>
      </w:r>
      <w:proofErr w:type="spellStart"/>
      <w:r w:rsidRPr="00011B18">
        <w:rPr>
          <w:rFonts w:ascii="Arial" w:hAnsi="Arial" w:cs="Arial"/>
          <w:sz w:val="24"/>
          <w:szCs w:val="24"/>
        </w:rPr>
        <w:t>M.e</w:t>
      </w:r>
      <w:proofErr w:type="spellEnd"/>
      <w:r w:rsidRPr="00011B18">
        <w:rPr>
          <w:rFonts w:ascii="Arial" w:hAnsi="Arial" w:cs="Arial"/>
          <w:sz w:val="24"/>
          <w:szCs w:val="24"/>
        </w:rPr>
        <w:t xml:space="preserve">. </w:t>
      </w:r>
      <w:r w:rsidRPr="00011B18">
        <w:rPr>
          <w:rFonts w:ascii="Arial" w:hAnsi="Arial" w:cs="Arial"/>
          <w:sz w:val="24"/>
          <w:szCs w:val="24"/>
        </w:rPr>
        <w:t>Ademir Benedito dos Santos Junior</w:t>
      </w:r>
    </w:p>
    <w:p w14:paraId="6B7F047D" w14:textId="0294478B" w:rsidR="000D1DAB" w:rsidRPr="00011B18" w:rsidRDefault="000D1DAB" w:rsidP="000D1DAB">
      <w:pPr>
        <w:spacing w:line="360" w:lineRule="auto"/>
        <w:jc w:val="center"/>
        <w:rPr>
          <w:rFonts w:ascii="Arial" w:hAnsi="Arial" w:cs="Arial"/>
          <w:b/>
          <w:bCs/>
          <w:sz w:val="24"/>
          <w:szCs w:val="24"/>
        </w:rPr>
      </w:pPr>
      <w:r w:rsidRPr="00011B18">
        <w:rPr>
          <w:rFonts w:ascii="Arial" w:hAnsi="Arial" w:cs="Arial"/>
          <w:b/>
          <w:bCs/>
          <w:sz w:val="24"/>
          <w:szCs w:val="24"/>
        </w:rPr>
        <w:lastRenderedPageBreak/>
        <w:t>Resumo</w:t>
      </w:r>
    </w:p>
    <w:p w14:paraId="61E98F65" w14:textId="61C25432" w:rsidR="000D1505" w:rsidRPr="00011B18" w:rsidRDefault="000D1505" w:rsidP="000D1505">
      <w:pPr>
        <w:spacing w:line="360" w:lineRule="auto"/>
        <w:jc w:val="both"/>
        <w:rPr>
          <w:rFonts w:ascii="Arial" w:hAnsi="Arial" w:cs="Arial"/>
          <w:sz w:val="24"/>
          <w:szCs w:val="24"/>
        </w:rPr>
      </w:pPr>
      <w:r w:rsidRPr="00011B18">
        <w:rPr>
          <w:rFonts w:ascii="Arial" w:hAnsi="Arial" w:cs="Arial"/>
          <w:sz w:val="24"/>
          <w:szCs w:val="24"/>
        </w:rPr>
        <w:t xml:space="preserve">Este estudo mergulha na influência do discurso apocalíptico da Igreja Adventista do Sétimo Dia (IASD), observando como ele molda e espalha narrativas conspiratórias hoje em dia. Adotando uma abordagem qualitativa e </w:t>
      </w:r>
      <w:proofErr w:type="spellStart"/>
      <w:r w:rsidRPr="00011B18">
        <w:rPr>
          <w:rFonts w:ascii="Arial" w:hAnsi="Arial" w:cs="Arial"/>
          <w:sz w:val="24"/>
          <w:szCs w:val="24"/>
        </w:rPr>
        <w:t>interdisciplicinar</w:t>
      </w:r>
      <w:proofErr w:type="spellEnd"/>
      <w:r w:rsidRPr="00011B18">
        <w:rPr>
          <w:rFonts w:ascii="Arial" w:hAnsi="Arial" w:cs="Arial"/>
          <w:sz w:val="24"/>
          <w:szCs w:val="24"/>
        </w:rPr>
        <w:t xml:space="preserve">, o trabalho examina como os elementos teológicos adventistas, com foco na escatologia e nas profecias bíblicas, se transformam em discursos conspiratórios digitais. A pesquisa combina revisão bibliográfica com análise documental, mergulhando em materiais teológicos, sermões, e posts em redes sociais entre 2015 e 2025. Os achados revelam que símbolos-chave da teologia adventista, tipo a "marca da besta", o "domínio papal" e a "Nova Ordem Mundial" são reinterpretados como representações de controle político e tecnológico global. As redes sociais, notou-se, funcionam como megafones dessas narrativas, fomentando comunidades online que solidificam crenças escatológicas e a sensação de perigo espiritual. Conclui-se que 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adventista, quando revisitado no cenário digital, fomenta um imaginário religioso cheio de conspirações que espelha as angústias, receios e mudanças da sociedade atual.</w:t>
      </w:r>
    </w:p>
    <w:p w14:paraId="02C80736" w14:textId="101071C7" w:rsidR="000D1505" w:rsidRPr="00011B18" w:rsidRDefault="000D1505" w:rsidP="000D1505">
      <w:pPr>
        <w:spacing w:line="360" w:lineRule="auto"/>
        <w:jc w:val="both"/>
        <w:rPr>
          <w:rFonts w:ascii="Arial" w:hAnsi="Arial" w:cs="Arial"/>
          <w:sz w:val="24"/>
          <w:szCs w:val="24"/>
        </w:rPr>
      </w:pPr>
      <w:r w:rsidRPr="00011B18">
        <w:rPr>
          <w:rFonts w:ascii="Arial" w:hAnsi="Arial" w:cs="Arial"/>
          <w:sz w:val="24"/>
          <w:szCs w:val="24"/>
        </w:rPr>
        <w:t>Palavras-chave: Adventismo. Escatologia. Teorias da conspiração. Religião e internet. Discurso apocalíptico.</w:t>
      </w:r>
    </w:p>
    <w:p w14:paraId="65FF2620" w14:textId="77777777" w:rsidR="000D1DAB" w:rsidRPr="00011B18" w:rsidRDefault="000D1DAB" w:rsidP="000D1DAB">
      <w:pPr>
        <w:spacing w:line="360" w:lineRule="auto"/>
        <w:rPr>
          <w:rFonts w:ascii="Arial" w:hAnsi="Arial" w:cs="Arial"/>
          <w:b/>
          <w:bCs/>
          <w:sz w:val="24"/>
          <w:szCs w:val="24"/>
        </w:rPr>
      </w:pPr>
    </w:p>
    <w:p w14:paraId="24FD38CF" w14:textId="77777777" w:rsidR="000D1505" w:rsidRPr="00011B18" w:rsidRDefault="000D1505" w:rsidP="000D1DAB">
      <w:pPr>
        <w:spacing w:line="360" w:lineRule="auto"/>
        <w:rPr>
          <w:rFonts w:ascii="Arial" w:hAnsi="Arial" w:cs="Arial"/>
          <w:b/>
          <w:bCs/>
          <w:sz w:val="24"/>
          <w:szCs w:val="24"/>
        </w:rPr>
      </w:pPr>
    </w:p>
    <w:p w14:paraId="62FB82E7" w14:textId="77777777" w:rsidR="000D1505" w:rsidRPr="00011B18" w:rsidRDefault="000D1505" w:rsidP="000D1DAB">
      <w:pPr>
        <w:spacing w:line="360" w:lineRule="auto"/>
        <w:rPr>
          <w:rFonts w:ascii="Arial" w:hAnsi="Arial" w:cs="Arial"/>
          <w:b/>
          <w:bCs/>
          <w:sz w:val="24"/>
          <w:szCs w:val="24"/>
        </w:rPr>
      </w:pPr>
    </w:p>
    <w:p w14:paraId="6EA44D31" w14:textId="77777777" w:rsidR="000D1505" w:rsidRPr="00011B18" w:rsidRDefault="000D1505" w:rsidP="000D1DAB">
      <w:pPr>
        <w:spacing w:line="360" w:lineRule="auto"/>
        <w:rPr>
          <w:rFonts w:ascii="Arial" w:hAnsi="Arial" w:cs="Arial"/>
          <w:b/>
          <w:bCs/>
          <w:sz w:val="24"/>
          <w:szCs w:val="24"/>
        </w:rPr>
      </w:pPr>
    </w:p>
    <w:p w14:paraId="16125CD6" w14:textId="77777777" w:rsidR="000D1505" w:rsidRPr="00011B18" w:rsidRDefault="000D1505" w:rsidP="000D1DAB">
      <w:pPr>
        <w:spacing w:line="360" w:lineRule="auto"/>
        <w:rPr>
          <w:rFonts w:ascii="Arial" w:hAnsi="Arial" w:cs="Arial"/>
          <w:b/>
          <w:bCs/>
          <w:sz w:val="24"/>
          <w:szCs w:val="24"/>
        </w:rPr>
      </w:pPr>
    </w:p>
    <w:p w14:paraId="279F0F7D" w14:textId="77777777" w:rsidR="000D1505" w:rsidRPr="00011B18" w:rsidRDefault="000D1505" w:rsidP="000D1DAB">
      <w:pPr>
        <w:spacing w:line="360" w:lineRule="auto"/>
        <w:rPr>
          <w:rFonts w:ascii="Arial" w:hAnsi="Arial" w:cs="Arial"/>
          <w:b/>
          <w:bCs/>
          <w:sz w:val="24"/>
          <w:szCs w:val="24"/>
        </w:rPr>
      </w:pPr>
    </w:p>
    <w:p w14:paraId="3F364F5A" w14:textId="77777777" w:rsidR="000D1505" w:rsidRPr="00011B18" w:rsidRDefault="000D1505" w:rsidP="000D1DAB">
      <w:pPr>
        <w:spacing w:line="360" w:lineRule="auto"/>
        <w:rPr>
          <w:rFonts w:ascii="Arial" w:hAnsi="Arial" w:cs="Arial"/>
          <w:b/>
          <w:bCs/>
          <w:sz w:val="24"/>
          <w:szCs w:val="24"/>
        </w:rPr>
      </w:pPr>
    </w:p>
    <w:p w14:paraId="083CD86E" w14:textId="77777777" w:rsidR="000D1505" w:rsidRPr="00011B18" w:rsidRDefault="000D1505" w:rsidP="000D1DAB">
      <w:pPr>
        <w:spacing w:line="360" w:lineRule="auto"/>
        <w:rPr>
          <w:rFonts w:ascii="Arial" w:hAnsi="Arial" w:cs="Arial"/>
          <w:b/>
          <w:bCs/>
          <w:sz w:val="24"/>
          <w:szCs w:val="24"/>
        </w:rPr>
      </w:pPr>
    </w:p>
    <w:p w14:paraId="5F4D404F" w14:textId="77777777" w:rsidR="000D1505" w:rsidRPr="00011B18" w:rsidRDefault="000D1505" w:rsidP="000D1DAB">
      <w:pPr>
        <w:spacing w:line="360" w:lineRule="auto"/>
        <w:rPr>
          <w:rFonts w:ascii="Arial" w:hAnsi="Arial" w:cs="Arial"/>
          <w:b/>
          <w:bCs/>
          <w:sz w:val="24"/>
          <w:szCs w:val="24"/>
        </w:rPr>
      </w:pPr>
    </w:p>
    <w:p w14:paraId="3D901CB9" w14:textId="77777777" w:rsidR="000D1505" w:rsidRPr="00011B18" w:rsidRDefault="000D1505" w:rsidP="000D1DAB">
      <w:pPr>
        <w:spacing w:line="360" w:lineRule="auto"/>
        <w:rPr>
          <w:rFonts w:ascii="Arial" w:hAnsi="Arial" w:cs="Arial"/>
          <w:b/>
          <w:bCs/>
          <w:sz w:val="24"/>
          <w:szCs w:val="24"/>
        </w:rPr>
      </w:pPr>
    </w:p>
    <w:p w14:paraId="1AE37E64" w14:textId="77777777" w:rsidR="000D1505" w:rsidRPr="00011B18" w:rsidRDefault="000D1505" w:rsidP="000D1DAB">
      <w:pPr>
        <w:spacing w:line="360" w:lineRule="auto"/>
        <w:rPr>
          <w:rFonts w:ascii="Arial" w:hAnsi="Arial" w:cs="Arial"/>
          <w:b/>
          <w:bCs/>
          <w:sz w:val="24"/>
          <w:szCs w:val="24"/>
        </w:rPr>
      </w:pPr>
    </w:p>
    <w:p w14:paraId="5E70E201" w14:textId="509DD2E4" w:rsidR="000D1DAB" w:rsidRPr="00011B18" w:rsidRDefault="000D1DAB" w:rsidP="000D1DAB">
      <w:pPr>
        <w:spacing w:line="360" w:lineRule="auto"/>
        <w:jc w:val="center"/>
        <w:rPr>
          <w:rFonts w:ascii="Arial" w:hAnsi="Arial" w:cs="Arial"/>
          <w:b/>
          <w:bCs/>
          <w:sz w:val="24"/>
          <w:szCs w:val="24"/>
        </w:rPr>
      </w:pPr>
      <w:r w:rsidRPr="00011B18">
        <w:rPr>
          <w:rFonts w:ascii="Arial" w:hAnsi="Arial" w:cs="Arial"/>
          <w:b/>
          <w:bCs/>
          <w:sz w:val="24"/>
          <w:szCs w:val="24"/>
        </w:rPr>
        <w:lastRenderedPageBreak/>
        <w:t>Abstract</w:t>
      </w:r>
    </w:p>
    <w:p w14:paraId="079461CE" w14:textId="4D0A95D2" w:rsidR="000D1505" w:rsidRPr="00011B18" w:rsidRDefault="000D1505" w:rsidP="000D1505">
      <w:pPr>
        <w:spacing w:line="360" w:lineRule="auto"/>
        <w:jc w:val="both"/>
        <w:rPr>
          <w:rFonts w:ascii="Arial" w:hAnsi="Arial" w:cs="Arial"/>
          <w:sz w:val="24"/>
          <w:szCs w:val="24"/>
        </w:rPr>
      </w:pPr>
      <w:proofErr w:type="spellStart"/>
      <w:r w:rsidRPr="00011B18">
        <w:rPr>
          <w:rFonts w:ascii="Arial" w:hAnsi="Arial" w:cs="Arial"/>
          <w:sz w:val="24"/>
          <w:szCs w:val="24"/>
        </w:rPr>
        <w:t>This</w:t>
      </w:r>
      <w:proofErr w:type="spellEnd"/>
      <w:r w:rsidRPr="00011B18">
        <w:rPr>
          <w:rFonts w:ascii="Arial" w:hAnsi="Arial" w:cs="Arial"/>
          <w:sz w:val="24"/>
          <w:szCs w:val="24"/>
        </w:rPr>
        <w:t xml:space="preserve"> </w:t>
      </w:r>
      <w:proofErr w:type="spellStart"/>
      <w:r w:rsidRPr="00011B18">
        <w:rPr>
          <w:rFonts w:ascii="Arial" w:hAnsi="Arial" w:cs="Arial"/>
          <w:sz w:val="24"/>
          <w:szCs w:val="24"/>
        </w:rPr>
        <w:t>study</w:t>
      </w:r>
      <w:proofErr w:type="spellEnd"/>
      <w:r w:rsidRPr="00011B18">
        <w:rPr>
          <w:rFonts w:ascii="Arial" w:hAnsi="Arial" w:cs="Arial"/>
          <w:sz w:val="24"/>
          <w:szCs w:val="24"/>
        </w:rPr>
        <w:t xml:space="preserve"> </w:t>
      </w:r>
      <w:proofErr w:type="spellStart"/>
      <w:r w:rsidRPr="00011B18">
        <w:rPr>
          <w:rFonts w:ascii="Arial" w:hAnsi="Arial" w:cs="Arial"/>
          <w:sz w:val="24"/>
          <w:szCs w:val="24"/>
        </w:rPr>
        <w:t>delves</w:t>
      </w:r>
      <w:proofErr w:type="spellEnd"/>
      <w:r w:rsidRPr="00011B18">
        <w:rPr>
          <w:rFonts w:ascii="Arial" w:hAnsi="Arial" w:cs="Arial"/>
          <w:sz w:val="24"/>
          <w:szCs w:val="24"/>
        </w:rPr>
        <w:t xml:space="preserve"> </w:t>
      </w:r>
      <w:proofErr w:type="spellStart"/>
      <w:r w:rsidRPr="00011B18">
        <w:rPr>
          <w:rFonts w:ascii="Arial" w:hAnsi="Arial" w:cs="Arial"/>
          <w:sz w:val="24"/>
          <w:szCs w:val="24"/>
        </w:rPr>
        <w:t>into</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influence</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apocalyptic</w:t>
      </w:r>
      <w:proofErr w:type="spellEnd"/>
      <w:r w:rsidRPr="00011B18">
        <w:rPr>
          <w:rFonts w:ascii="Arial" w:hAnsi="Arial" w:cs="Arial"/>
          <w:sz w:val="24"/>
          <w:szCs w:val="24"/>
        </w:rPr>
        <w:t xml:space="preserve"> </w:t>
      </w:r>
      <w:proofErr w:type="spellStart"/>
      <w:r w:rsidRPr="00011B18">
        <w:rPr>
          <w:rFonts w:ascii="Arial" w:hAnsi="Arial" w:cs="Arial"/>
          <w:sz w:val="24"/>
          <w:szCs w:val="24"/>
        </w:rPr>
        <w:t>discourse</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Seventh-day</w:t>
      </w:r>
      <w:proofErr w:type="spellEnd"/>
      <w:r w:rsidRPr="00011B18">
        <w:rPr>
          <w:rFonts w:ascii="Arial" w:hAnsi="Arial" w:cs="Arial"/>
          <w:sz w:val="24"/>
          <w:szCs w:val="24"/>
        </w:rPr>
        <w:t xml:space="preserve"> </w:t>
      </w:r>
      <w:proofErr w:type="spellStart"/>
      <w:r w:rsidRPr="00011B18">
        <w:rPr>
          <w:rFonts w:ascii="Arial" w:hAnsi="Arial" w:cs="Arial"/>
          <w:sz w:val="24"/>
          <w:szCs w:val="24"/>
        </w:rPr>
        <w:t>Adventist</w:t>
      </w:r>
      <w:proofErr w:type="spellEnd"/>
      <w:r w:rsidRPr="00011B18">
        <w:rPr>
          <w:rFonts w:ascii="Arial" w:hAnsi="Arial" w:cs="Arial"/>
          <w:sz w:val="24"/>
          <w:szCs w:val="24"/>
        </w:rPr>
        <w:t xml:space="preserve"> </w:t>
      </w:r>
      <w:proofErr w:type="spellStart"/>
      <w:r w:rsidRPr="00011B18">
        <w:rPr>
          <w:rFonts w:ascii="Arial" w:hAnsi="Arial" w:cs="Arial"/>
          <w:sz w:val="24"/>
          <w:szCs w:val="24"/>
        </w:rPr>
        <w:t>Church</w:t>
      </w:r>
      <w:proofErr w:type="spellEnd"/>
      <w:r w:rsidRPr="00011B18">
        <w:rPr>
          <w:rFonts w:ascii="Arial" w:hAnsi="Arial" w:cs="Arial"/>
          <w:sz w:val="24"/>
          <w:szCs w:val="24"/>
        </w:rPr>
        <w:t xml:space="preserve"> (SDA), </w:t>
      </w:r>
      <w:proofErr w:type="spellStart"/>
      <w:r w:rsidRPr="00011B18">
        <w:rPr>
          <w:rFonts w:ascii="Arial" w:hAnsi="Arial" w:cs="Arial"/>
          <w:sz w:val="24"/>
          <w:szCs w:val="24"/>
        </w:rPr>
        <w:t>observing</w:t>
      </w:r>
      <w:proofErr w:type="spellEnd"/>
      <w:r w:rsidRPr="00011B18">
        <w:rPr>
          <w:rFonts w:ascii="Arial" w:hAnsi="Arial" w:cs="Arial"/>
          <w:sz w:val="24"/>
          <w:szCs w:val="24"/>
        </w:rPr>
        <w:t xml:space="preserve"> </w:t>
      </w:r>
      <w:proofErr w:type="spellStart"/>
      <w:r w:rsidRPr="00011B18">
        <w:rPr>
          <w:rFonts w:ascii="Arial" w:hAnsi="Arial" w:cs="Arial"/>
          <w:sz w:val="24"/>
          <w:szCs w:val="24"/>
        </w:rPr>
        <w:t>how</w:t>
      </w:r>
      <w:proofErr w:type="spellEnd"/>
      <w:r w:rsidRPr="00011B18">
        <w:rPr>
          <w:rFonts w:ascii="Arial" w:hAnsi="Arial" w:cs="Arial"/>
          <w:sz w:val="24"/>
          <w:szCs w:val="24"/>
        </w:rPr>
        <w:t xml:space="preserve"> it shapes </w:t>
      </w:r>
      <w:proofErr w:type="spellStart"/>
      <w:r w:rsidRPr="00011B18">
        <w:rPr>
          <w:rFonts w:ascii="Arial" w:hAnsi="Arial" w:cs="Arial"/>
          <w:sz w:val="24"/>
          <w:szCs w:val="24"/>
        </w:rPr>
        <w:t>and</w:t>
      </w:r>
      <w:proofErr w:type="spellEnd"/>
      <w:r w:rsidRPr="00011B18">
        <w:rPr>
          <w:rFonts w:ascii="Arial" w:hAnsi="Arial" w:cs="Arial"/>
          <w:sz w:val="24"/>
          <w:szCs w:val="24"/>
        </w:rPr>
        <w:t xml:space="preserve"> spreads </w:t>
      </w:r>
      <w:proofErr w:type="spellStart"/>
      <w:r w:rsidRPr="00011B18">
        <w:rPr>
          <w:rFonts w:ascii="Arial" w:hAnsi="Arial" w:cs="Arial"/>
          <w:sz w:val="24"/>
          <w:szCs w:val="24"/>
        </w:rPr>
        <w:t>conspiratorial</w:t>
      </w:r>
      <w:proofErr w:type="spellEnd"/>
      <w:r w:rsidRPr="00011B18">
        <w:rPr>
          <w:rFonts w:ascii="Arial" w:hAnsi="Arial" w:cs="Arial"/>
          <w:sz w:val="24"/>
          <w:szCs w:val="24"/>
        </w:rPr>
        <w:t xml:space="preserve"> </w:t>
      </w:r>
      <w:proofErr w:type="spellStart"/>
      <w:r w:rsidRPr="00011B18">
        <w:rPr>
          <w:rFonts w:ascii="Arial" w:hAnsi="Arial" w:cs="Arial"/>
          <w:sz w:val="24"/>
          <w:szCs w:val="24"/>
        </w:rPr>
        <w:t>narratives</w:t>
      </w:r>
      <w:proofErr w:type="spellEnd"/>
      <w:r w:rsidRPr="00011B18">
        <w:rPr>
          <w:rFonts w:ascii="Arial" w:hAnsi="Arial" w:cs="Arial"/>
          <w:sz w:val="24"/>
          <w:szCs w:val="24"/>
        </w:rPr>
        <w:t xml:space="preserve"> </w:t>
      </w:r>
      <w:proofErr w:type="spellStart"/>
      <w:r w:rsidRPr="00011B18">
        <w:rPr>
          <w:rFonts w:ascii="Arial" w:hAnsi="Arial" w:cs="Arial"/>
          <w:sz w:val="24"/>
          <w:szCs w:val="24"/>
        </w:rPr>
        <w:t>nowadays</w:t>
      </w:r>
      <w:proofErr w:type="spellEnd"/>
      <w:r w:rsidRPr="00011B18">
        <w:rPr>
          <w:rFonts w:ascii="Arial" w:hAnsi="Arial" w:cs="Arial"/>
          <w:sz w:val="24"/>
          <w:szCs w:val="24"/>
        </w:rPr>
        <w:t xml:space="preserve">. </w:t>
      </w:r>
      <w:proofErr w:type="spellStart"/>
      <w:r w:rsidRPr="00011B18">
        <w:rPr>
          <w:rFonts w:ascii="Arial" w:hAnsi="Arial" w:cs="Arial"/>
          <w:sz w:val="24"/>
          <w:szCs w:val="24"/>
        </w:rPr>
        <w:t>Adopting</w:t>
      </w:r>
      <w:proofErr w:type="spellEnd"/>
      <w:r w:rsidRPr="00011B18">
        <w:rPr>
          <w:rFonts w:ascii="Arial" w:hAnsi="Arial" w:cs="Arial"/>
          <w:sz w:val="24"/>
          <w:szCs w:val="24"/>
        </w:rPr>
        <w:t xml:space="preserve"> a </w:t>
      </w:r>
      <w:proofErr w:type="spellStart"/>
      <w:r w:rsidRPr="00011B18">
        <w:rPr>
          <w:rFonts w:ascii="Arial" w:hAnsi="Arial" w:cs="Arial"/>
          <w:sz w:val="24"/>
          <w:szCs w:val="24"/>
        </w:rPr>
        <w:t>qualitative</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interdisciplinary</w:t>
      </w:r>
      <w:proofErr w:type="spellEnd"/>
      <w:r w:rsidRPr="00011B18">
        <w:rPr>
          <w:rFonts w:ascii="Arial" w:hAnsi="Arial" w:cs="Arial"/>
          <w:sz w:val="24"/>
          <w:szCs w:val="24"/>
        </w:rPr>
        <w:t xml:space="preserve"> approach,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work</w:t>
      </w:r>
      <w:proofErr w:type="spellEnd"/>
      <w:r w:rsidRPr="00011B18">
        <w:rPr>
          <w:rFonts w:ascii="Arial" w:hAnsi="Arial" w:cs="Arial"/>
          <w:sz w:val="24"/>
          <w:szCs w:val="24"/>
        </w:rPr>
        <w:t xml:space="preserve"> examines </w:t>
      </w:r>
      <w:proofErr w:type="spellStart"/>
      <w:r w:rsidRPr="00011B18">
        <w:rPr>
          <w:rFonts w:ascii="Arial" w:hAnsi="Arial" w:cs="Arial"/>
          <w:sz w:val="24"/>
          <w:szCs w:val="24"/>
        </w:rPr>
        <w:t>how</w:t>
      </w:r>
      <w:proofErr w:type="spellEnd"/>
      <w:r w:rsidRPr="00011B18">
        <w:rPr>
          <w:rFonts w:ascii="Arial" w:hAnsi="Arial" w:cs="Arial"/>
          <w:sz w:val="24"/>
          <w:szCs w:val="24"/>
        </w:rPr>
        <w:t xml:space="preserve"> </w:t>
      </w:r>
      <w:proofErr w:type="spellStart"/>
      <w:r w:rsidRPr="00011B18">
        <w:rPr>
          <w:rFonts w:ascii="Arial" w:hAnsi="Arial" w:cs="Arial"/>
          <w:sz w:val="24"/>
          <w:szCs w:val="24"/>
        </w:rPr>
        <w:t>Adventist</w:t>
      </w:r>
      <w:proofErr w:type="spellEnd"/>
      <w:r w:rsidRPr="00011B18">
        <w:rPr>
          <w:rFonts w:ascii="Arial" w:hAnsi="Arial" w:cs="Arial"/>
          <w:sz w:val="24"/>
          <w:szCs w:val="24"/>
        </w:rPr>
        <w:t xml:space="preserve"> </w:t>
      </w:r>
      <w:proofErr w:type="spellStart"/>
      <w:r w:rsidRPr="00011B18">
        <w:rPr>
          <w:rFonts w:ascii="Arial" w:hAnsi="Arial" w:cs="Arial"/>
          <w:sz w:val="24"/>
          <w:szCs w:val="24"/>
        </w:rPr>
        <w:t>theological</w:t>
      </w:r>
      <w:proofErr w:type="spellEnd"/>
      <w:r w:rsidRPr="00011B18">
        <w:rPr>
          <w:rFonts w:ascii="Arial" w:hAnsi="Arial" w:cs="Arial"/>
          <w:sz w:val="24"/>
          <w:szCs w:val="24"/>
        </w:rPr>
        <w:t xml:space="preserve"> </w:t>
      </w:r>
      <w:proofErr w:type="spellStart"/>
      <w:r w:rsidRPr="00011B18">
        <w:rPr>
          <w:rFonts w:ascii="Arial" w:hAnsi="Arial" w:cs="Arial"/>
          <w:sz w:val="24"/>
          <w:szCs w:val="24"/>
        </w:rPr>
        <w:t>elements</w:t>
      </w:r>
      <w:proofErr w:type="spellEnd"/>
      <w:r w:rsidRPr="00011B18">
        <w:rPr>
          <w:rFonts w:ascii="Arial" w:hAnsi="Arial" w:cs="Arial"/>
          <w:sz w:val="24"/>
          <w:szCs w:val="24"/>
        </w:rPr>
        <w:t xml:space="preserve">, </w:t>
      </w:r>
      <w:proofErr w:type="spellStart"/>
      <w:r w:rsidRPr="00011B18">
        <w:rPr>
          <w:rFonts w:ascii="Arial" w:hAnsi="Arial" w:cs="Arial"/>
          <w:sz w:val="24"/>
          <w:szCs w:val="24"/>
        </w:rPr>
        <w:t>focusing</w:t>
      </w:r>
      <w:proofErr w:type="spellEnd"/>
      <w:r w:rsidRPr="00011B18">
        <w:rPr>
          <w:rFonts w:ascii="Arial" w:hAnsi="Arial" w:cs="Arial"/>
          <w:sz w:val="24"/>
          <w:szCs w:val="24"/>
        </w:rPr>
        <w:t xml:space="preserve"> </w:t>
      </w:r>
      <w:proofErr w:type="spellStart"/>
      <w:r w:rsidRPr="00011B18">
        <w:rPr>
          <w:rFonts w:ascii="Arial" w:hAnsi="Arial" w:cs="Arial"/>
          <w:sz w:val="24"/>
          <w:szCs w:val="24"/>
        </w:rPr>
        <w:t>on</w:t>
      </w:r>
      <w:proofErr w:type="spellEnd"/>
      <w:r w:rsidRPr="00011B18">
        <w:rPr>
          <w:rFonts w:ascii="Arial" w:hAnsi="Arial" w:cs="Arial"/>
          <w:sz w:val="24"/>
          <w:szCs w:val="24"/>
        </w:rPr>
        <w:t xml:space="preserve"> </w:t>
      </w:r>
      <w:proofErr w:type="spellStart"/>
      <w:r w:rsidRPr="00011B18">
        <w:rPr>
          <w:rFonts w:ascii="Arial" w:hAnsi="Arial" w:cs="Arial"/>
          <w:sz w:val="24"/>
          <w:szCs w:val="24"/>
        </w:rPr>
        <w:t>eschatology</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biblical</w:t>
      </w:r>
      <w:proofErr w:type="spellEnd"/>
      <w:r w:rsidRPr="00011B18">
        <w:rPr>
          <w:rFonts w:ascii="Arial" w:hAnsi="Arial" w:cs="Arial"/>
          <w:sz w:val="24"/>
          <w:szCs w:val="24"/>
        </w:rPr>
        <w:t xml:space="preserve"> </w:t>
      </w:r>
      <w:proofErr w:type="spellStart"/>
      <w:r w:rsidRPr="00011B18">
        <w:rPr>
          <w:rFonts w:ascii="Arial" w:hAnsi="Arial" w:cs="Arial"/>
          <w:sz w:val="24"/>
          <w:szCs w:val="24"/>
        </w:rPr>
        <w:t>prophecies</w:t>
      </w:r>
      <w:proofErr w:type="spellEnd"/>
      <w:r w:rsidRPr="00011B18">
        <w:rPr>
          <w:rFonts w:ascii="Arial" w:hAnsi="Arial" w:cs="Arial"/>
          <w:sz w:val="24"/>
          <w:szCs w:val="24"/>
        </w:rPr>
        <w:t xml:space="preserve">, </w:t>
      </w:r>
      <w:proofErr w:type="spellStart"/>
      <w:r w:rsidRPr="00011B18">
        <w:rPr>
          <w:rFonts w:ascii="Arial" w:hAnsi="Arial" w:cs="Arial"/>
          <w:sz w:val="24"/>
          <w:szCs w:val="24"/>
        </w:rPr>
        <w:t>transform</w:t>
      </w:r>
      <w:proofErr w:type="spellEnd"/>
      <w:r w:rsidRPr="00011B18">
        <w:rPr>
          <w:rFonts w:ascii="Arial" w:hAnsi="Arial" w:cs="Arial"/>
          <w:sz w:val="24"/>
          <w:szCs w:val="24"/>
        </w:rPr>
        <w:t xml:space="preserve"> </w:t>
      </w:r>
      <w:proofErr w:type="spellStart"/>
      <w:r w:rsidRPr="00011B18">
        <w:rPr>
          <w:rFonts w:ascii="Arial" w:hAnsi="Arial" w:cs="Arial"/>
          <w:sz w:val="24"/>
          <w:szCs w:val="24"/>
        </w:rPr>
        <w:t>into</w:t>
      </w:r>
      <w:proofErr w:type="spellEnd"/>
      <w:r w:rsidRPr="00011B18">
        <w:rPr>
          <w:rFonts w:ascii="Arial" w:hAnsi="Arial" w:cs="Arial"/>
          <w:sz w:val="24"/>
          <w:szCs w:val="24"/>
        </w:rPr>
        <w:t xml:space="preserve"> digital </w:t>
      </w:r>
      <w:proofErr w:type="spellStart"/>
      <w:r w:rsidRPr="00011B18">
        <w:rPr>
          <w:rFonts w:ascii="Arial" w:hAnsi="Arial" w:cs="Arial"/>
          <w:sz w:val="24"/>
          <w:szCs w:val="24"/>
        </w:rPr>
        <w:t>conspiratorial</w:t>
      </w:r>
      <w:proofErr w:type="spellEnd"/>
      <w:r w:rsidRPr="00011B18">
        <w:rPr>
          <w:rFonts w:ascii="Arial" w:hAnsi="Arial" w:cs="Arial"/>
          <w:sz w:val="24"/>
          <w:szCs w:val="24"/>
        </w:rPr>
        <w:t xml:space="preserve"> </w:t>
      </w:r>
      <w:proofErr w:type="spellStart"/>
      <w:r w:rsidRPr="00011B18">
        <w:rPr>
          <w:rFonts w:ascii="Arial" w:hAnsi="Arial" w:cs="Arial"/>
          <w:sz w:val="24"/>
          <w:szCs w:val="24"/>
        </w:rPr>
        <w:t>discourses</w:t>
      </w:r>
      <w:proofErr w:type="spellEnd"/>
      <w:r w:rsidRPr="00011B18">
        <w:rPr>
          <w:rFonts w:ascii="Arial" w:hAnsi="Arial" w:cs="Arial"/>
          <w:sz w:val="24"/>
          <w:szCs w:val="24"/>
        </w:rPr>
        <w:t xml:space="preserve">. The </w:t>
      </w:r>
      <w:proofErr w:type="spellStart"/>
      <w:r w:rsidRPr="00011B18">
        <w:rPr>
          <w:rFonts w:ascii="Arial" w:hAnsi="Arial" w:cs="Arial"/>
          <w:sz w:val="24"/>
          <w:szCs w:val="24"/>
        </w:rPr>
        <w:t>research</w:t>
      </w:r>
      <w:proofErr w:type="spellEnd"/>
      <w:r w:rsidRPr="00011B18">
        <w:rPr>
          <w:rFonts w:ascii="Arial" w:hAnsi="Arial" w:cs="Arial"/>
          <w:sz w:val="24"/>
          <w:szCs w:val="24"/>
        </w:rPr>
        <w:t xml:space="preserve"> combines </w:t>
      </w:r>
      <w:proofErr w:type="spellStart"/>
      <w:r w:rsidRPr="00011B18">
        <w:rPr>
          <w:rFonts w:ascii="Arial" w:hAnsi="Arial" w:cs="Arial"/>
          <w:sz w:val="24"/>
          <w:szCs w:val="24"/>
        </w:rPr>
        <w:t>bibliographical</w:t>
      </w:r>
      <w:proofErr w:type="spellEnd"/>
      <w:r w:rsidRPr="00011B18">
        <w:rPr>
          <w:rFonts w:ascii="Arial" w:hAnsi="Arial" w:cs="Arial"/>
          <w:sz w:val="24"/>
          <w:szCs w:val="24"/>
        </w:rPr>
        <w:t xml:space="preserve"> review </w:t>
      </w:r>
      <w:proofErr w:type="spellStart"/>
      <w:r w:rsidRPr="00011B18">
        <w:rPr>
          <w:rFonts w:ascii="Arial" w:hAnsi="Arial" w:cs="Arial"/>
          <w:sz w:val="24"/>
          <w:szCs w:val="24"/>
        </w:rPr>
        <w:t>with</w:t>
      </w:r>
      <w:proofErr w:type="spellEnd"/>
      <w:r w:rsidRPr="00011B18">
        <w:rPr>
          <w:rFonts w:ascii="Arial" w:hAnsi="Arial" w:cs="Arial"/>
          <w:sz w:val="24"/>
          <w:szCs w:val="24"/>
        </w:rPr>
        <w:t xml:space="preserve"> documental </w:t>
      </w:r>
      <w:proofErr w:type="spellStart"/>
      <w:r w:rsidRPr="00011B18">
        <w:rPr>
          <w:rFonts w:ascii="Arial" w:hAnsi="Arial" w:cs="Arial"/>
          <w:sz w:val="24"/>
          <w:szCs w:val="24"/>
        </w:rPr>
        <w:t>analysis</w:t>
      </w:r>
      <w:proofErr w:type="spellEnd"/>
      <w:r w:rsidRPr="00011B18">
        <w:rPr>
          <w:rFonts w:ascii="Arial" w:hAnsi="Arial" w:cs="Arial"/>
          <w:sz w:val="24"/>
          <w:szCs w:val="24"/>
        </w:rPr>
        <w:t xml:space="preserve">, </w:t>
      </w:r>
      <w:proofErr w:type="spellStart"/>
      <w:r w:rsidRPr="00011B18">
        <w:rPr>
          <w:rFonts w:ascii="Arial" w:hAnsi="Arial" w:cs="Arial"/>
          <w:sz w:val="24"/>
          <w:szCs w:val="24"/>
        </w:rPr>
        <w:t>diving</w:t>
      </w:r>
      <w:proofErr w:type="spellEnd"/>
      <w:r w:rsidRPr="00011B18">
        <w:rPr>
          <w:rFonts w:ascii="Arial" w:hAnsi="Arial" w:cs="Arial"/>
          <w:sz w:val="24"/>
          <w:szCs w:val="24"/>
        </w:rPr>
        <w:t xml:space="preserve"> </w:t>
      </w:r>
      <w:proofErr w:type="spellStart"/>
      <w:r w:rsidRPr="00011B18">
        <w:rPr>
          <w:rFonts w:ascii="Arial" w:hAnsi="Arial" w:cs="Arial"/>
          <w:sz w:val="24"/>
          <w:szCs w:val="24"/>
        </w:rPr>
        <w:t>into</w:t>
      </w:r>
      <w:proofErr w:type="spellEnd"/>
      <w:r w:rsidRPr="00011B18">
        <w:rPr>
          <w:rFonts w:ascii="Arial" w:hAnsi="Arial" w:cs="Arial"/>
          <w:sz w:val="24"/>
          <w:szCs w:val="24"/>
        </w:rPr>
        <w:t xml:space="preserve"> </w:t>
      </w:r>
      <w:proofErr w:type="spellStart"/>
      <w:r w:rsidRPr="00011B18">
        <w:rPr>
          <w:rFonts w:ascii="Arial" w:hAnsi="Arial" w:cs="Arial"/>
          <w:sz w:val="24"/>
          <w:szCs w:val="24"/>
        </w:rPr>
        <w:t>theological</w:t>
      </w:r>
      <w:proofErr w:type="spellEnd"/>
      <w:r w:rsidRPr="00011B18">
        <w:rPr>
          <w:rFonts w:ascii="Arial" w:hAnsi="Arial" w:cs="Arial"/>
          <w:sz w:val="24"/>
          <w:szCs w:val="24"/>
        </w:rPr>
        <w:t xml:space="preserve"> </w:t>
      </w:r>
      <w:proofErr w:type="spellStart"/>
      <w:r w:rsidRPr="00011B18">
        <w:rPr>
          <w:rFonts w:ascii="Arial" w:hAnsi="Arial" w:cs="Arial"/>
          <w:sz w:val="24"/>
          <w:szCs w:val="24"/>
        </w:rPr>
        <w:t>materials</w:t>
      </w:r>
      <w:proofErr w:type="spellEnd"/>
      <w:r w:rsidRPr="00011B18">
        <w:rPr>
          <w:rFonts w:ascii="Arial" w:hAnsi="Arial" w:cs="Arial"/>
          <w:sz w:val="24"/>
          <w:szCs w:val="24"/>
        </w:rPr>
        <w:t xml:space="preserve">, </w:t>
      </w:r>
      <w:proofErr w:type="spellStart"/>
      <w:r w:rsidRPr="00011B18">
        <w:rPr>
          <w:rFonts w:ascii="Arial" w:hAnsi="Arial" w:cs="Arial"/>
          <w:sz w:val="24"/>
          <w:szCs w:val="24"/>
        </w:rPr>
        <w:t>sermons</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social media posts </w:t>
      </w:r>
      <w:proofErr w:type="spellStart"/>
      <w:r w:rsidRPr="00011B18">
        <w:rPr>
          <w:rFonts w:ascii="Arial" w:hAnsi="Arial" w:cs="Arial"/>
          <w:sz w:val="24"/>
          <w:szCs w:val="24"/>
        </w:rPr>
        <w:t>between</w:t>
      </w:r>
      <w:proofErr w:type="spellEnd"/>
      <w:r w:rsidRPr="00011B18">
        <w:rPr>
          <w:rFonts w:ascii="Arial" w:hAnsi="Arial" w:cs="Arial"/>
          <w:sz w:val="24"/>
          <w:szCs w:val="24"/>
        </w:rPr>
        <w:t xml:space="preserve"> 2015 </w:t>
      </w:r>
      <w:proofErr w:type="spellStart"/>
      <w:r w:rsidRPr="00011B18">
        <w:rPr>
          <w:rFonts w:ascii="Arial" w:hAnsi="Arial" w:cs="Arial"/>
          <w:sz w:val="24"/>
          <w:szCs w:val="24"/>
        </w:rPr>
        <w:t>and</w:t>
      </w:r>
      <w:proofErr w:type="spellEnd"/>
      <w:r w:rsidRPr="00011B18">
        <w:rPr>
          <w:rFonts w:ascii="Arial" w:hAnsi="Arial" w:cs="Arial"/>
          <w:sz w:val="24"/>
          <w:szCs w:val="24"/>
        </w:rPr>
        <w:t xml:space="preserve"> 2025. The </w:t>
      </w:r>
      <w:proofErr w:type="spellStart"/>
      <w:r w:rsidRPr="00011B18">
        <w:rPr>
          <w:rFonts w:ascii="Arial" w:hAnsi="Arial" w:cs="Arial"/>
          <w:sz w:val="24"/>
          <w:szCs w:val="24"/>
        </w:rPr>
        <w:t>findings</w:t>
      </w:r>
      <w:proofErr w:type="spellEnd"/>
      <w:r w:rsidRPr="00011B18">
        <w:rPr>
          <w:rFonts w:ascii="Arial" w:hAnsi="Arial" w:cs="Arial"/>
          <w:sz w:val="24"/>
          <w:szCs w:val="24"/>
        </w:rPr>
        <w:t xml:space="preserve"> </w:t>
      </w:r>
      <w:proofErr w:type="spellStart"/>
      <w:r w:rsidRPr="00011B18">
        <w:rPr>
          <w:rFonts w:ascii="Arial" w:hAnsi="Arial" w:cs="Arial"/>
          <w:sz w:val="24"/>
          <w:szCs w:val="24"/>
        </w:rPr>
        <w:t>reveal</w:t>
      </w:r>
      <w:proofErr w:type="spellEnd"/>
      <w:r w:rsidRPr="00011B18">
        <w:rPr>
          <w:rFonts w:ascii="Arial" w:hAnsi="Arial" w:cs="Arial"/>
          <w:sz w:val="24"/>
          <w:szCs w:val="24"/>
        </w:rPr>
        <w:t xml:space="preserve"> </w:t>
      </w:r>
      <w:proofErr w:type="spellStart"/>
      <w:r w:rsidRPr="00011B18">
        <w:rPr>
          <w:rFonts w:ascii="Arial" w:hAnsi="Arial" w:cs="Arial"/>
          <w:sz w:val="24"/>
          <w:szCs w:val="24"/>
        </w:rPr>
        <w:t>that</w:t>
      </w:r>
      <w:proofErr w:type="spellEnd"/>
      <w:r w:rsidRPr="00011B18">
        <w:rPr>
          <w:rFonts w:ascii="Arial" w:hAnsi="Arial" w:cs="Arial"/>
          <w:sz w:val="24"/>
          <w:szCs w:val="24"/>
        </w:rPr>
        <w:t xml:space="preserve"> </w:t>
      </w:r>
      <w:proofErr w:type="spellStart"/>
      <w:r w:rsidRPr="00011B18">
        <w:rPr>
          <w:rFonts w:ascii="Arial" w:hAnsi="Arial" w:cs="Arial"/>
          <w:sz w:val="24"/>
          <w:szCs w:val="24"/>
        </w:rPr>
        <w:t>key</w:t>
      </w:r>
      <w:proofErr w:type="spellEnd"/>
      <w:r w:rsidRPr="00011B18">
        <w:rPr>
          <w:rFonts w:ascii="Arial" w:hAnsi="Arial" w:cs="Arial"/>
          <w:sz w:val="24"/>
          <w:szCs w:val="24"/>
        </w:rPr>
        <w:t xml:space="preserve"> </w:t>
      </w:r>
      <w:proofErr w:type="spellStart"/>
      <w:r w:rsidRPr="00011B18">
        <w:rPr>
          <w:rFonts w:ascii="Arial" w:hAnsi="Arial" w:cs="Arial"/>
          <w:sz w:val="24"/>
          <w:szCs w:val="24"/>
        </w:rPr>
        <w:t>symbols</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Adventist</w:t>
      </w:r>
      <w:proofErr w:type="spellEnd"/>
      <w:r w:rsidRPr="00011B18">
        <w:rPr>
          <w:rFonts w:ascii="Arial" w:hAnsi="Arial" w:cs="Arial"/>
          <w:sz w:val="24"/>
          <w:szCs w:val="24"/>
        </w:rPr>
        <w:t xml:space="preserve"> </w:t>
      </w:r>
      <w:proofErr w:type="spellStart"/>
      <w:r w:rsidRPr="00011B18">
        <w:rPr>
          <w:rFonts w:ascii="Arial" w:hAnsi="Arial" w:cs="Arial"/>
          <w:sz w:val="24"/>
          <w:szCs w:val="24"/>
        </w:rPr>
        <w:t>theology</w:t>
      </w:r>
      <w:proofErr w:type="spellEnd"/>
      <w:r w:rsidRPr="00011B18">
        <w:rPr>
          <w:rFonts w:ascii="Arial" w:hAnsi="Arial" w:cs="Arial"/>
          <w:sz w:val="24"/>
          <w:szCs w:val="24"/>
        </w:rPr>
        <w:t xml:space="preserve">, </w:t>
      </w:r>
      <w:proofErr w:type="spellStart"/>
      <w:r w:rsidRPr="00011B18">
        <w:rPr>
          <w:rFonts w:ascii="Arial" w:hAnsi="Arial" w:cs="Arial"/>
          <w:sz w:val="24"/>
          <w:szCs w:val="24"/>
        </w:rPr>
        <w:t>such</w:t>
      </w:r>
      <w:proofErr w:type="spellEnd"/>
      <w:r w:rsidRPr="00011B18">
        <w:rPr>
          <w:rFonts w:ascii="Arial" w:hAnsi="Arial" w:cs="Arial"/>
          <w:sz w:val="24"/>
          <w:szCs w:val="24"/>
        </w:rPr>
        <w:t xml:space="preserve"> as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mark</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beast</w:t>
      </w:r>
      <w:proofErr w:type="spellEnd"/>
      <w:r w:rsidRPr="00011B18">
        <w:rPr>
          <w:rFonts w:ascii="Arial" w:hAnsi="Arial" w:cs="Arial"/>
          <w:sz w:val="24"/>
          <w:szCs w:val="24"/>
        </w:rPr>
        <w:t xml:space="preserve">,' 'papal </w:t>
      </w:r>
      <w:proofErr w:type="spellStart"/>
      <w:r w:rsidRPr="00011B18">
        <w:rPr>
          <w:rFonts w:ascii="Arial" w:hAnsi="Arial" w:cs="Arial"/>
          <w:sz w:val="24"/>
          <w:szCs w:val="24"/>
        </w:rPr>
        <w:t>dominion</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'New World </w:t>
      </w:r>
      <w:proofErr w:type="spellStart"/>
      <w:r w:rsidRPr="00011B18">
        <w:rPr>
          <w:rFonts w:ascii="Arial" w:hAnsi="Arial" w:cs="Arial"/>
          <w:sz w:val="24"/>
          <w:szCs w:val="24"/>
        </w:rPr>
        <w:t>Order</w:t>
      </w:r>
      <w:proofErr w:type="spellEnd"/>
      <w:r w:rsidRPr="00011B18">
        <w:rPr>
          <w:rFonts w:ascii="Arial" w:hAnsi="Arial" w:cs="Arial"/>
          <w:sz w:val="24"/>
          <w:szCs w:val="24"/>
        </w:rPr>
        <w:t xml:space="preserve">,' are </w:t>
      </w:r>
      <w:proofErr w:type="spellStart"/>
      <w:r w:rsidRPr="00011B18">
        <w:rPr>
          <w:rFonts w:ascii="Arial" w:hAnsi="Arial" w:cs="Arial"/>
          <w:sz w:val="24"/>
          <w:szCs w:val="24"/>
        </w:rPr>
        <w:t>reinterpreted</w:t>
      </w:r>
      <w:proofErr w:type="spellEnd"/>
      <w:r w:rsidRPr="00011B18">
        <w:rPr>
          <w:rFonts w:ascii="Arial" w:hAnsi="Arial" w:cs="Arial"/>
          <w:sz w:val="24"/>
          <w:szCs w:val="24"/>
        </w:rPr>
        <w:t xml:space="preserve"> as </w:t>
      </w:r>
      <w:proofErr w:type="spellStart"/>
      <w:r w:rsidRPr="00011B18">
        <w:rPr>
          <w:rFonts w:ascii="Arial" w:hAnsi="Arial" w:cs="Arial"/>
          <w:sz w:val="24"/>
          <w:szCs w:val="24"/>
        </w:rPr>
        <w:t>representations</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global </w:t>
      </w:r>
      <w:proofErr w:type="spellStart"/>
      <w:r w:rsidRPr="00011B18">
        <w:rPr>
          <w:rFonts w:ascii="Arial" w:hAnsi="Arial" w:cs="Arial"/>
          <w:sz w:val="24"/>
          <w:szCs w:val="24"/>
        </w:rPr>
        <w:t>political</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technological</w:t>
      </w:r>
      <w:proofErr w:type="spellEnd"/>
      <w:r w:rsidRPr="00011B18">
        <w:rPr>
          <w:rFonts w:ascii="Arial" w:hAnsi="Arial" w:cs="Arial"/>
          <w:sz w:val="24"/>
          <w:szCs w:val="24"/>
        </w:rPr>
        <w:t xml:space="preserve"> </w:t>
      </w:r>
      <w:proofErr w:type="spellStart"/>
      <w:r w:rsidRPr="00011B18">
        <w:rPr>
          <w:rFonts w:ascii="Arial" w:hAnsi="Arial" w:cs="Arial"/>
          <w:sz w:val="24"/>
          <w:szCs w:val="24"/>
        </w:rPr>
        <w:t>control</w:t>
      </w:r>
      <w:proofErr w:type="spellEnd"/>
      <w:r w:rsidRPr="00011B18">
        <w:rPr>
          <w:rFonts w:ascii="Arial" w:hAnsi="Arial" w:cs="Arial"/>
          <w:sz w:val="24"/>
          <w:szCs w:val="24"/>
        </w:rPr>
        <w:t xml:space="preserve">. Social networks, it </w:t>
      </w:r>
      <w:proofErr w:type="spellStart"/>
      <w:r w:rsidRPr="00011B18">
        <w:rPr>
          <w:rFonts w:ascii="Arial" w:hAnsi="Arial" w:cs="Arial"/>
          <w:sz w:val="24"/>
          <w:szCs w:val="24"/>
        </w:rPr>
        <w:t>was</w:t>
      </w:r>
      <w:proofErr w:type="spellEnd"/>
      <w:r w:rsidRPr="00011B18">
        <w:rPr>
          <w:rFonts w:ascii="Arial" w:hAnsi="Arial" w:cs="Arial"/>
          <w:sz w:val="24"/>
          <w:szCs w:val="24"/>
        </w:rPr>
        <w:t xml:space="preserve"> </w:t>
      </w:r>
      <w:proofErr w:type="spellStart"/>
      <w:r w:rsidRPr="00011B18">
        <w:rPr>
          <w:rFonts w:ascii="Arial" w:hAnsi="Arial" w:cs="Arial"/>
          <w:sz w:val="24"/>
          <w:szCs w:val="24"/>
        </w:rPr>
        <w:t>noted</w:t>
      </w:r>
      <w:proofErr w:type="spellEnd"/>
      <w:r w:rsidRPr="00011B18">
        <w:rPr>
          <w:rFonts w:ascii="Arial" w:hAnsi="Arial" w:cs="Arial"/>
          <w:sz w:val="24"/>
          <w:szCs w:val="24"/>
        </w:rPr>
        <w:t xml:space="preserve">, </w:t>
      </w:r>
      <w:proofErr w:type="spellStart"/>
      <w:r w:rsidRPr="00011B18">
        <w:rPr>
          <w:rFonts w:ascii="Arial" w:hAnsi="Arial" w:cs="Arial"/>
          <w:sz w:val="24"/>
          <w:szCs w:val="24"/>
        </w:rPr>
        <w:t>function</w:t>
      </w:r>
      <w:proofErr w:type="spellEnd"/>
      <w:r w:rsidRPr="00011B18">
        <w:rPr>
          <w:rFonts w:ascii="Arial" w:hAnsi="Arial" w:cs="Arial"/>
          <w:sz w:val="24"/>
          <w:szCs w:val="24"/>
        </w:rPr>
        <w:t xml:space="preserve"> as </w:t>
      </w:r>
      <w:proofErr w:type="spellStart"/>
      <w:r w:rsidRPr="00011B18">
        <w:rPr>
          <w:rFonts w:ascii="Arial" w:hAnsi="Arial" w:cs="Arial"/>
          <w:sz w:val="24"/>
          <w:szCs w:val="24"/>
        </w:rPr>
        <w:t>megaphones</w:t>
      </w:r>
      <w:proofErr w:type="spellEnd"/>
      <w:r w:rsidRPr="00011B18">
        <w:rPr>
          <w:rFonts w:ascii="Arial" w:hAnsi="Arial" w:cs="Arial"/>
          <w:sz w:val="24"/>
          <w:szCs w:val="24"/>
        </w:rPr>
        <w:t xml:space="preserve"> for </w:t>
      </w:r>
      <w:proofErr w:type="spellStart"/>
      <w:r w:rsidRPr="00011B18">
        <w:rPr>
          <w:rFonts w:ascii="Arial" w:hAnsi="Arial" w:cs="Arial"/>
          <w:sz w:val="24"/>
          <w:szCs w:val="24"/>
        </w:rPr>
        <w:t>these</w:t>
      </w:r>
      <w:proofErr w:type="spellEnd"/>
      <w:r w:rsidRPr="00011B18">
        <w:rPr>
          <w:rFonts w:ascii="Arial" w:hAnsi="Arial" w:cs="Arial"/>
          <w:sz w:val="24"/>
          <w:szCs w:val="24"/>
        </w:rPr>
        <w:t xml:space="preserve"> </w:t>
      </w:r>
      <w:proofErr w:type="spellStart"/>
      <w:r w:rsidRPr="00011B18">
        <w:rPr>
          <w:rFonts w:ascii="Arial" w:hAnsi="Arial" w:cs="Arial"/>
          <w:sz w:val="24"/>
          <w:szCs w:val="24"/>
        </w:rPr>
        <w:t>narratives</w:t>
      </w:r>
      <w:proofErr w:type="spellEnd"/>
      <w:r w:rsidRPr="00011B18">
        <w:rPr>
          <w:rFonts w:ascii="Arial" w:hAnsi="Arial" w:cs="Arial"/>
          <w:sz w:val="24"/>
          <w:szCs w:val="24"/>
        </w:rPr>
        <w:t xml:space="preserve">, </w:t>
      </w:r>
      <w:proofErr w:type="spellStart"/>
      <w:r w:rsidRPr="00011B18">
        <w:rPr>
          <w:rFonts w:ascii="Arial" w:hAnsi="Arial" w:cs="Arial"/>
          <w:sz w:val="24"/>
          <w:szCs w:val="24"/>
        </w:rPr>
        <w:t>fostering</w:t>
      </w:r>
      <w:proofErr w:type="spellEnd"/>
      <w:r w:rsidRPr="00011B18">
        <w:rPr>
          <w:rFonts w:ascii="Arial" w:hAnsi="Arial" w:cs="Arial"/>
          <w:sz w:val="24"/>
          <w:szCs w:val="24"/>
        </w:rPr>
        <w:t xml:space="preserve"> online </w:t>
      </w:r>
      <w:proofErr w:type="spellStart"/>
      <w:r w:rsidRPr="00011B18">
        <w:rPr>
          <w:rFonts w:ascii="Arial" w:hAnsi="Arial" w:cs="Arial"/>
          <w:sz w:val="24"/>
          <w:szCs w:val="24"/>
        </w:rPr>
        <w:t>communities</w:t>
      </w:r>
      <w:proofErr w:type="spellEnd"/>
      <w:r w:rsidRPr="00011B18">
        <w:rPr>
          <w:rFonts w:ascii="Arial" w:hAnsi="Arial" w:cs="Arial"/>
          <w:sz w:val="24"/>
          <w:szCs w:val="24"/>
        </w:rPr>
        <w:t xml:space="preserve"> </w:t>
      </w:r>
      <w:proofErr w:type="spellStart"/>
      <w:r w:rsidRPr="00011B18">
        <w:rPr>
          <w:rFonts w:ascii="Arial" w:hAnsi="Arial" w:cs="Arial"/>
          <w:sz w:val="24"/>
          <w:szCs w:val="24"/>
        </w:rPr>
        <w:t>that</w:t>
      </w:r>
      <w:proofErr w:type="spellEnd"/>
      <w:r w:rsidRPr="00011B18">
        <w:rPr>
          <w:rFonts w:ascii="Arial" w:hAnsi="Arial" w:cs="Arial"/>
          <w:sz w:val="24"/>
          <w:szCs w:val="24"/>
        </w:rPr>
        <w:t xml:space="preserve"> </w:t>
      </w:r>
      <w:proofErr w:type="spellStart"/>
      <w:r w:rsidRPr="00011B18">
        <w:rPr>
          <w:rFonts w:ascii="Arial" w:hAnsi="Arial" w:cs="Arial"/>
          <w:sz w:val="24"/>
          <w:szCs w:val="24"/>
        </w:rPr>
        <w:t>solidify</w:t>
      </w:r>
      <w:proofErr w:type="spellEnd"/>
      <w:r w:rsidRPr="00011B18">
        <w:rPr>
          <w:rFonts w:ascii="Arial" w:hAnsi="Arial" w:cs="Arial"/>
          <w:sz w:val="24"/>
          <w:szCs w:val="24"/>
        </w:rPr>
        <w:t xml:space="preserve"> </w:t>
      </w:r>
      <w:proofErr w:type="spellStart"/>
      <w:r w:rsidRPr="00011B18">
        <w:rPr>
          <w:rFonts w:ascii="Arial" w:hAnsi="Arial" w:cs="Arial"/>
          <w:sz w:val="24"/>
          <w:szCs w:val="24"/>
        </w:rPr>
        <w:t>eschatological</w:t>
      </w:r>
      <w:proofErr w:type="spellEnd"/>
      <w:r w:rsidRPr="00011B18">
        <w:rPr>
          <w:rFonts w:ascii="Arial" w:hAnsi="Arial" w:cs="Arial"/>
          <w:sz w:val="24"/>
          <w:szCs w:val="24"/>
        </w:rPr>
        <w:t xml:space="preserve"> </w:t>
      </w:r>
      <w:proofErr w:type="spellStart"/>
      <w:r w:rsidRPr="00011B18">
        <w:rPr>
          <w:rFonts w:ascii="Arial" w:hAnsi="Arial" w:cs="Arial"/>
          <w:sz w:val="24"/>
          <w:szCs w:val="24"/>
        </w:rPr>
        <w:t>beliefs</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feeling </w:t>
      </w:r>
      <w:proofErr w:type="spellStart"/>
      <w:r w:rsidRPr="00011B18">
        <w:rPr>
          <w:rFonts w:ascii="Arial" w:hAnsi="Arial" w:cs="Arial"/>
          <w:sz w:val="24"/>
          <w:szCs w:val="24"/>
        </w:rPr>
        <w:t>of</w:t>
      </w:r>
      <w:proofErr w:type="spellEnd"/>
      <w:r w:rsidRPr="00011B18">
        <w:rPr>
          <w:rFonts w:ascii="Arial" w:hAnsi="Arial" w:cs="Arial"/>
          <w:sz w:val="24"/>
          <w:szCs w:val="24"/>
        </w:rPr>
        <w:t xml:space="preserve"> spiritual </w:t>
      </w:r>
      <w:proofErr w:type="spellStart"/>
      <w:r w:rsidRPr="00011B18">
        <w:rPr>
          <w:rFonts w:ascii="Arial" w:hAnsi="Arial" w:cs="Arial"/>
          <w:sz w:val="24"/>
          <w:szCs w:val="24"/>
        </w:rPr>
        <w:t>danger</w:t>
      </w:r>
      <w:proofErr w:type="spellEnd"/>
      <w:r w:rsidRPr="00011B18">
        <w:rPr>
          <w:rFonts w:ascii="Arial" w:hAnsi="Arial" w:cs="Arial"/>
          <w:sz w:val="24"/>
          <w:szCs w:val="24"/>
        </w:rPr>
        <w:t xml:space="preserve">. It </w:t>
      </w:r>
      <w:proofErr w:type="spellStart"/>
      <w:r w:rsidRPr="00011B18">
        <w:rPr>
          <w:rFonts w:ascii="Arial" w:hAnsi="Arial" w:cs="Arial"/>
          <w:sz w:val="24"/>
          <w:szCs w:val="24"/>
        </w:rPr>
        <w:t>is</w:t>
      </w:r>
      <w:proofErr w:type="spellEnd"/>
      <w:r w:rsidRPr="00011B18">
        <w:rPr>
          <w:rFonts w:ascii="Arial" w:hAnsi="Arial" w:cs="Arial"/>
          <w:sz w:val="24"/>
          <w:szCs w:val="24"/>
        </w:rPr>
        <w:t xml:space="preserve"> </w:t>
      </w:r>
      <w:proofErr w:type="spellStart"/>
      <w:r w:rsidRPr="00011B18">
        <w:rPr>
          <w:rFonts w:ascii="Arial" w:hAnsi="Arial" w:cs="Arial"/>
          <w:sz w:val="24"/>
          <w:szCs w:val="24"/>
        </w:rPr>
        <w:t>concluded</w:t>
      </w:r>
      <w:proofErr w:type="spellEnd"/>
      <w:r w:rsidRPr="00011B18">
        <w:rPr>
          <w:rFonts w:ascii="Arial" w:hAnsi="Arial" w:cs="Arial"/>
          <w:sz w:val="24"/>
          <w:szCs w:val="24"/>
        </w:rPr>
        <w:t xml:space="preserve"> </w:t>
      </w:r>
      <w:proofErr w:type="spellStart"/>
      <w:r w:rsidRPr="00011B18">
        <w:rPr>
          <w:rFonts w:ascii="Arial" w:hAnsi="Arial" w:cs="Arial"/>
          <w:sz w:val="24"/>
          <w:szCs w:val="24"/>
        </w:rPr>
        <w:t>that</w:t>
      </w:r>
      <w:proofErr w:type="spellEnd"/>
      <w:r w:rsidRPr="00011B18">
        <w:rPr>
          <w:rFonts w:ascii="Arial" w:hAnsi="Arial" w:cs="Arial"/>
          <w:sz w:val="24"/>
          <w:szCs w:val="24"/>
        </w:rPr>
        <w:t xml:space="preserve"> </w:t>
      </w:r>
      <w:proofErr w:type="spellStart"/>
      <w:r w:rsidRPr="00011B18">
        <w:rPr>
          <w:rFonts w:ascii="Arial" w:hAnsi="Arial" w:cs="Arial"/>
          <w:sz w:val="24"/>
          <w:szCs w:val="24"/>
        </w:rPr>
        <w:t>Adventist</w:t>
      </w:r>
      <w:proofErr w:type="spellEnd"/>
      <w:r w:rsidRPr="00011B18">
        <w:rPr>
          <w:rFonts w:ascii="Arial" w:hAnsi="Arial" w:cs="Arial"/>
          <w:sz w:val="24"/>
          <w:szCs w:val="24"/>
        </w:rPr>
        <w:t xml:space="preserve"> </w:t>
      </w:r>
      <w:proofErr w:type="spellStart"/>
      <w:r w:rsidRPr="00011B18">
        <w:rPr>
          <w:rFonts w:ascii="Arial" w:hAnsi="Arial" w:cs="Arial"/>
          <w:sz w:val="24"/>
          <w:szCs w:val="24"/>
        </w:rPr>
        <w:t>apocalypticism</w:t>
      </w:r>
      <w:proofErr w:type="spellEnd"/>
      <w:r w:rsidRPr="00011B18">
        <w:rPr>
          <w:rFonts w:ascii="Arial" w:hAnsi="Arial" w:cs="Arial"/>
          <w:sz w:val="24"/>
          <w:szCs w:val="24"/>
        </w:rPr>
        <w:t xml:space="preserve">, </w:t>
      </w:r>
      <w:proofErr w:type="spellStart"/>
      <w:r w:rsidRPr="00011B18">
        <w:rPr>
          <w:rFonts w:ascii="Arial" w:hAnsi="Arial" w:cs="Arial"/>
          <w:sz w:val="24"/>
          <w:szCs w:val="24"/>
        </w:rPr>
        <w:t>when</w:t>
      </w:r>
      <w:proofErr w:type="spellEnd"/>
      <w:r w:rsidRPr="00011B18">
        <w:rPr>
          <w:rFonts w:ascii="Arial" w:hAnsi="Arial" w:cs="Arial"/>
          <w:sz w:val="24"/>
          <w:szCs w:val="24"/>
        </w:rPr>
        <w:t xml:space="preserve"> </w:t>
      </w:r>
      <w:proofErr w:type="spellStart"/>
      <w:r w:rsidRPr="00011B18">
        <w:rPr>
          <w:rFonts w:ascii="Arial" w:hAnsi="Arial" w:cs="Arial"/>
          <w:sz w:val="24"/>
          <w:szCs w:val="24"/>
        </w:rPr>
        <w:t>revisited</w:t>
      </w:r>
      <w:proofErr w:type="spellEnd"/>
      <w:r w:rsidRPr="00011B18">
        <w:rPr>
          <w:rFonts w:ascii="Arial" w:hAnsi="Arial" w:cs="Arial"/>
          <w:sz w:val="24"/>
          <w:szCs w:val="24"/>
        </w:rPr>
        <w:t xml:space="preserve"> in </w:t>
      </w:r>
      <w:proofErr w:type="spellStart"/>
      <w:r w:rsidRPr="00011B18">
        <w:rPr>
          <w:rFonts w:ascii="Arial" w:hAnsi="Arial" w:cs="Arial"/>
          <w:sz w:val="24"/>
          <w:szCs w:val="24"/>
        </w:rPr>
        <w:t>the</w:t>
      </w:r>
      <w:proofErr w:type="spellEnd"/>
      <w:r w:rsidRPr="00011B18">
        <w:rPr>
          <w:rFonts w:ascii="Arial" w:hAnsi="Arial" w:cs="Arial"/>
          <w:sz w:val="24"/>
          <w:szCs w:val="24"/>
        </w:rPr>
        <w:t xml:space="preserve"> digital setting, </w:t>
      </w:r>
      <w:proofErr w:type="spellStart"/>
      <w:r w:rsidRPr="00011B18">
        <w:rPr>
          <w:rFonts w:ascii="Arial" w:hAnsi="Arial" w:cs="Arial"/>
          <w:sz w:val="24"/>
          <w:szCs w:val="24"/>
        </w:rPr>
        <w:t>fosters</w:t>
      </w:r>
      <w:proofErr w:type="spellEnd"/>
      <w:r w:rsidRPr="00011B18">
        <w:rPr>
          <w:rFonts w:ascii="Arial" w:hAnsi="Arial" w:cs="Arial"/>
          <w:sz w:val="24"/>
          <w:szCs w:val="24"/>
        </w:rPr>
        <w:t xml:space="preserve"> a </w:t>
      </w:r>
      <w:proofErr w:type="spellStart"/>
      <w:r w:rsidRPr="00011B18">
        <w:rPr>
          <w:rFonts w:ascii="Arial" w:hAnsi="Arial" w:cs="Arial"/>
          <w:sz w:val="24"/>
          <w:szCs w:val="24"/>
        </w:rPr>
        <w:t>religious</w:t>
      </w:r>
      <w:proofErr w:type="spellEnd"/>
      <w:r w:rsidRPr="00011B18">
        <w:rPr>
          <w:rFonts w:ascii="Arial" w:hAnsi="Arial" w:cs="Arial"/>
          <w:sz w:val="24"/>
          <w:szCs w:val="24"/>
        </w:rPr>
        <w:t xml:space="preserve"> </w:t>
      </w:r>
      <w:proofErr w:type="spellStart"/>
      <w:r w:rsidRPr="00011B18">
        <w:rPr>
          <w:rFonts w:ascii="Arial" w:hAnsi="Arial" w:cs="Arial"/>
          <w:sz w:val="24"/>
          <w:szCs w:val="24"/>
        </w:rPr>
        <w:t>imaginary</w:t>
      </w:r>
      <w:proofErr w:type="spellEnd"/>
      <w:r w:rsidRPr="00011B18">
        <w:rPr>
          <w:rFonts w:ascii="Arial" w:hAnsi="Arial" w:cs="Arial"/>
          <w:sz w:val="24"/>
          <w:szCs w:val="24"/>
        </w:rPr>
        <w:t xml:space="preserve"> full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conspiracies</w:t>
      </w:r>
      <w:proofErr w:type="spellEnd"/>
      <w:r w:rsidRPr="00011B18">
        <w:rPr>
          <w:rFonts w:ascii="Arial" w:hAnsi="Arial" w:cs="Arial"/>
          <w:sz w:val="24"/>
          <w:szCs w:val="24"/>
        </w:rPr>
        <w:t xml:space="preserve"> </w:t>
      </w:r>
      <w:proofErr w:type="spellStart"/>
      <w:r w:rsidRPr="00011B18">
        <w:rPr>
          <w:rFonts w:ascii="Arial" w:hAnsi="Arial" w:cs="Arial"/>
          <w:sz w:val="24"/>
          <w:szCs w:val="24"/>
        </w:rPr>
        <w:t>that</w:t>
      </w:r>
      <w:proofErr w:type="spellEnd"/>
      <w:r w:rsidRPr="00011B18">
        <w:rPr>
          <w:rFonts w:ascii="Arial" w:hAnsi="Arial" w:cs="Arial"/>
          <w:sz w:val="24"/>
          <w:szCs w:val="24"/>
        </w:rPr>
        <w:t xml:space="preserve"> </w:t>
      </w:r>
      <w:proofErr w:type="spellStart"/>
      <w:r w:rsidRPr="00011B18">
        <w:rPr>
          <w:rFonts w:ascii="Arial" w:hAnsi="Arial" w:cs="Arial"/>
          <w:sz w:val="24"/>
          <w:szCs w:val="24"/>
        </w:rPr>
        <w:t>mirrors</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w:t>
      </w:r>
      <w:proofErr w:type="spellStart"/>
      <w:r w:rsidRPr="00011B18">
        <w:rPr>
          <w:rFonts w:ascii="Arial" w:hAnsi="Arial" w:cs="Arial"/>
          <w:sz w:val="24"/>
          <w:szCs w:val="24"/>
        </w:rPr>
        <w:t>anxieties</w:t>
      </w:r>
      <w:proofErr w:type="spellEnd"/>
      <w:r w:rsidRPr="00011B18">
        <w:rPr>
          <w:rFonts w:ascii="Arial" w:hAnsi="Arial" w:cs="Arial"/>
          <w:sz w:val="24"/>
          <w:szCs w:val="24"/>
        </w:rPr>
        <w:t xml:space="preserve">, </w:t>
      </w:r>
      <w:proofErr w:type="spellStart"/>
      <w:r w:rsidRPr="00011B18">
        <w:rPr>
          <w:rFonts w:ascii="Arial" w:hAnsi="Arial" w:cs="Arial"/>
          <w:sz w:val="24"/>
          <w:szCs w:val="24"/>
        </w:rPr>
        <w:t>fears</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changes</w:t>
      </w:r>
      <w:proofErr w:type="spellEnd"/>
      <w:r w:rsidRPr="00011B18">
        <w:rPr>
          <w:rFonts w:ascii="Arial" w:hAnsi="Arial" w:cs="Arial"/>
          <w:sz w:val="24"/>
          <w:szCs w:val="24"/>
        </w:rPr>
        <w:t xml:space="preserve"> </w:t>
      </w:r>
      <w:proofErr w:type="spellStart"/>
      <w:r w:rsidRPr="00011B18">
        <w:rPr>
          <w:rFonts w:ascii="Arial" w:hAnsi="Arial" w:cs="Arial"/>
          <w:sz w:val="24"/>
          <w:szCs w:val="24"/>
        </w:rPr>
        <w:t>of</w:t>
      </w:r>
      <w:proofErr w:type="spellEnd"/>
      <w:r w:rsidRPr="00011B18">
        <w:rPr>
          <w:rFonts w:ascii="Arial" w:hAnsi="Arial" w:cs="Arial"/>
          <w:sz w:val="24"/>
          <w:szCs w:val="24"/>
        </w:rPr>
        <w:t xml:space="preserve"> </w:t>
      </w:r>
      <w:proofErr w:type="spellStart"/>
      <w:r w:rsidRPr="00011B18">
        <w:rPr>
          <w:rFonts w:ascii="Arial" w:hAnsi="Arial" w:cs="Arial"/>
          <w:sz w:val="24"/>
          <w:szCs w:val="24"/>
        </w:rPr>
        <w:t>today’s</w:t>
      </w:r>
      <w:proofErr w:type="spellEnd"/>
      <w:r w:rsidRPr="00011B18">
        <w:rPr>
          <w:rFonts w:ascii="Arial" w:hAnsi="Arial" w:cs="Arial"/>
          <w:sz w:val="24"/>
          <w:szCs w:val="24"/>
        </w:rPr>
        <w:t xml:space="preserve"> Society.</w:t>
      </w:r>
    </w:p>
    <w:p w14:paraId="04954F81" w14:textId="5B6688A1" w:rsidR="000D1505" w:rsidRPr="00011B18" w:rsidRDefault="000D1505" w:rsidP="000D1505">
      <w:pPr>
        <w:spacing w:line="360" w:lineRule="auto"/>
        <w:jc w:val="both"/>
        <w:rPr>
          <w:rFonts w:ascii="Arial" w:hAnsi="Arial" w:cs="Arial"/>
          <w:sz w:val="24"/>
          <w:szCs w:val="24"/>
        </w:rPr>
      </w:pPr>
      <w:r w:rsidRPr="00011B18">
        <w:rPr>
          <w:rFonts w:ascii="Arial" w:hAnsi="Arial" w:cs="Arial"/>
          <w:sz w:val="24"/>
          <w:szCs w:val="24"/>
        </w:rPr>
        <w:t xml:space="preserve">Keywords: </w:t>
      </w:r>
      <w:proofErr w:type="spellStart"/>
      <w:r w:rsidRPr="00011B18">
        <w:rPr>
          <w:rFonts w:ascii="Arial" w:hAnsi="Arial" w:cs="Arial"/>
          <w:sz w:val="24"/>
          <w:szCs w:val="24"/>
        </w:rPr>
        <w:t>Adventism</w:t>
      </w:r>
      <w:proofErr w:type="spellEnd"/>
      <w:r w:rsidRPr="00011B18">
        <w:rPr>
          <w:rFonts w:ascii="Arial" w:hAnsi="Arial" w:cs="Arial"/>
          <w:sz w:val="24"/>
          <w:szCs w:val="24"/>
        </w:rPr>
        <w:t xml:space="preserve">. </w:t>
      </w:r>
      <w:proofErr w:type="spellStart"/>
      <w:r w:rsidRPr="00011B18">
        <w:rPr>
          <w:rFonts w:ascii="Arial" w:hAnsi="Arial" w:cs="Arial"/>
          <w:sz w:val="24"/>
          <w:szCs w:val="24"/>
        </w:rPr>
        <w:t>Eschatology</w:t>
      </w:r>
      <w:proofErr w:type="spellEnd"/>
      <w:r w:rsidRPr="00011B18">
        <w:rPr>
          <w:rFonts w:ascii="Arial" w:hAnsi="Arial" w:cs="Arial"/>
          <w:sz w:val="24"/>
          <w:szCs w:val="24"/>
        </w:rPr>
        <w:t xml:space="preserve">. </w:t>
      </w:r>
      <w:proofErr w:type="spellStart"/>
      <w:r w:rsidRPr="00011B18">
        <w:rPr>
          <w:rFonts w:ascii="Arial" w:hAnsi="Arial" w:cs="Arial"/>
          <w:sz w:val="24"/>
          <w:szCs w:val="24"/>
        </w:rPr>
        <w:t>Conspiracy</w:t>
      </w:r>
      <w:proofErr w:type="spellEnd"/>
      <w:r w:rsidRPr="00011B18">
        <w:rPr>
          <w:rFonts w:ascii="Arial" w:hAnsi="Arial" w:cs="Arial"/>
          <w:sz w:val="24"/>
          <w:szCs w:val="24"/>
        </w:rPr>
        <w:t xml:space="preserve"> </w:t>
      </w:r>
      <w:proofErr w:type="spellStart"/>
      <w:r w:rsidRPr="00011B18">
        <w:rPr>
          <w:rFonts w:ascii="Arial" w:hAnsi="Arial" w:cs="Arial"/>
          <w:sz w:val="24"/>
          <w:szCs w:val="24"/>
        </w:rPr>
        <w:t>theories</w:t>
      </w:r>
      <w:proofErr w:type="spellEnd"/>
      <w:r w:rsidRPr="00011B18">
        <w:rPr>
          <w:rFonts w:ascii="Arial" w:hAnsi="Arial" w:cs="Arial"/>
          <w:sz w:val="24"/>
          <w:szCs w:val="24"/>
        </w:rPr>
        <w:t xml:space="preserve">. </w:t>
      </w:r>
      <w:proofErr w:type="spellStart"/>
      <w:r w:rsidRPr="00011B18">
        <w:rPr>
          <w:rFonts w:ascii="Arial" w:hAnsi="Arial" w:cs="Arial"/>
          <w:sz w:val="24"/>
          <w:szCs w:val="24"/>
        </w:rPr>
        <w:t>Religion</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internet. </w:t>
      </w:r>
      <w:proofErr w:type="spellStart"/>
      <w:r w:rsidRPr="00011B18">
        <w:rPr>
          <w:rFonts w:ascii="Arial" w:hAnsi="Arial" w:cs="Arial"/>
          <w:sz w:val="24"/>
          <w:szCs w:val="24"/>
        </w:rPr>
        <w:t>Apocalyptic</w:t>
      </w:r>
      <w:proofErr w:type="spellEnd"/>
      <w:r w:rsidRPr="00011B18">
        <w:rPr>
          <w:rFonts w:ascii="Arial" w:hAnsi="Arial" w:cs="Arial"/>
          <w:sz w:val="24"/>
          <w:szCs w:val="24"/>
        </w:rPr>
        <w:t xml:space="preserve"> </w:t>
      </w:r>
      <w:proofErr w:type="spellStart"/>
      <w:r w:rsidRPr="00011B18">
        <w:rPr>
          <w:rFonts w:ascii="Arial" w:hAnsi="Arial" w:cs="Arial"/>
          <w:sz w:val="24"/>
          <w:szCs w:val="24"/>
        </w:rPr>
        <w:t>discourse</w:t>
      </w:r>
      <w:proofErr w:type="spellEnd"/>
      <w:r w:rsidRPr="00011B18">
        <w:rPr>
          <w:rFonts w:ascii="Arial" w:hAnsi="Arial" w:cs="Arial"/>
          <w:sz w:val="24"/>
          <w:szCs w:val="24"/>
        </w:rPr>
        <w:t>.</w:t>
      </w:r>
    </w:p>
    <w:p w14:paraId="5091F472" w14:textId="77777777" w:rsidR="000D1DAB" w:rsidRPr="00011B18" w:rsidRDefault="000D1DAB" w:rsidP="000D1505">
      <w:pPr>
        <w:spacing w:line="360" w:lineRule="auto"/>
        <w:rPr>
          <w:rFonts w:ascii="Arial" w:hAnsi="Arial" w:cs="Arial"/>
          <w:b/>
          <w:bCs/>
          <w:sz w:val="24"/>
          <w:szCs w:val="24"/>
        </w:rPr>
      </w:pPr>
    </w:p>
    <w:p w14:paraId="752D38CC" w14:textId="77777777" w:rsidR="000D1DAB" w:rsidRPr="00011B18" w:rsidRDefault="000D1DAB" w:rsidP="009E2BCC">
      <w:pPr>
        <w:spacing w:line="360" w:lineRule="auto"/>
        <w:jc w:val="center"/>
        <w:rPr>
          <w:rFonts w:ascii="Arial" w:hAnsi="Arial" w:cs="Arial"/>
          <w:b/>
          <w:bCs/>
          <w:sz w:val="24"/>
          <w:szCs w:val="24"/>
        </w:rPr>
      </w:pPr>
    </w:p>
    <w:p w14:paraId="187DFE56" w14:textId="77777777" w:rsidR="000D1DAB" w:rsidRPr="00011B18" w:rsidRDefault="000D1DAB" w:rsidP="009E2BCC">
      <w:pPr>
        <w:spacing w:line="360" w:lineRule="auto"/>
        <w:jc w:val="center"/>
        <w:rPr>
          <w:rFonts w:ascii="Arial" w:hAnsi="Arial" w:cs="Arial"/>
          <w:b/>
          <w:bCs/>
          <w:sz w:val="24"/>
          <w:szCs w:val="24"/>
        </w:rPr>
      </w:pPr>
    </w:p>
    <w:p w14:paraId="011071AF" w14:textId="77777777" w:rsidR="000D1DAB" w:rsidRPr="00011B18" w:rsidRDefault="000D1DAB" w:rsidP="009E2BCC">
      <w:pPr>
        <w:spacing w:line="360" w:lineRule="auto"/>
        <w:jc w:val="center"/>
        <w:rPr>
          <w:rFonts w:ascii="Arial" w:hAnsi="Arial" w:cs="Arial"/>
          <w:b/>
          <w:bCs/>
          <w:sz w:val="24"/>
          <w:szCs w:val="24"/>
        </w:rPr>
      </w:pPr>
    </w:p>
    <w:p w14:paraId="07747960" w14:textId="77777777" w:rsidR="000D1DAB" w:rsidRPr="00011B18" w:rsidRDefault="000D1DAB" w:rsidP="009E2BCC">
      <w:pPr>
        <w:spacing w:line="360" w:lineRule="auto"/>
        <w:jc w:val="center"/>
        <w:rPr>
          <w:rFonts w:ascii="Arial" w:hAnsi="Arial" w:cs="Arial"/>
          <w:b/>
          <w:bCs/>
          <w:sz w:val="24"/>
          <w:szCs w:val="24"/>
        </w:rPr>
      </w:pPr>
    </w:p>
    <w:p w14:paraId="169E9D26" w14:textId="77777777" w:rsidR="000D1DAB" w:rsidRPr="00011B18" w:rsidRDefault="000D1DAB" w:rsidP="009E2BCC">
      <w:pPr>
        <w:spacing w:line="360" w:lineRule="auto"/>
        <w:jc w:val="center"/>
        <w:rPr>
          <w:rFonts w:ascii="Arial" w:hAnsi="Arial" w:cs="Arial"/>
          <w:b/>
          <w:bCs/>
          <w:sz w:val="24"/>
          <w:szCs w:val="24"/>
        </w:rPr>
      </w:pPr>
    </w:p>
    <w:p w14:paraId="2BC08B9F" w14:textId="77777777" w:rsidR="000D1DAB" w:rsidRPr="00011B18" w:rsidRDefault="000D1DAB" w:rsidP="009E2BCC">
      <w:pPr>
        <w:spacing w:line="360" w:lineRule="auto"/>
        <w:jc w:val="center"/>
        <w:rPr>
          <w:rFonts w:ascii="Arial" w:hAnsi="Arial" w:cs="Arial"/>
          <w:b/>
          <w:bCs/>
          <w:sz w:val="24"/>
          <w:szCs w:val="24"/>
        </w:rPr>
      </w:pPr>
    </w:p>
    <w:p w14:paraId="54066FD5" w14:textId="77777777" w:rsidR="000D1505" w:rsidRPr="00011B18" w:rsidRDefault="000D1505" w:rsidP="009E2BCC">
      <w:pPr>
        <w:spacing w:line="360" w:lineRule="auto"/>
        <w:jc w:val="center"/>
        <w:rPr>
          <w:rFonts w:ascii="Arial" w:hAnsi="Arial" w:cs="Arial"/>
          <w:b/>
          <w:bCs/>
          <w:sz w:val="24"/>
          <w:szCs w:val="24"/>
        </w:rPr>
      </w:pPr>
    </w:p>
    <w:p w14:paraId="2D8DA05D" w14:textId="77777777" w:rsidR="000D1505" w:rsidRPr="00011B18" w:rsidRDefault="000D1505" w:rsidP="009E2BCC">
      <w:pPr>
        <w:spacing w:line="360" w:lineRule="auto"/>
        <w:jc w:val="center"/>
        <w:rPr>
          <w:rFonts w:ascii="Arial" w:hAnsi="Arial" w:cs="Arial"/>
          <w:b/>
          <w:bCs/>
          <w:sz w:val="24"/>
          <w:szCs w:val="24"/>
        </w:rPr>
      </w:pPr>
    </w:p>
    <w:p w14:paraId="1DF9ACBE" w14:textId="77777777" w:rsidR="000D1DAB" w:rsidRPr="00011B18" w:rsidRDefault="000D1DAB" w:rsidP="009E2BCC">
      <w:pPr>
        <w:spacing w:line="360" w:lineRule="auto"/>
        <w:jc w:val="center"/>
        <w:rPr>
          <w:rFonts w:ascii="Arial" w:hAnsi="Arial" w:cs="Arial"/>
          <w:b/>
          <w:bCs/>
          <w:sz w:val="24"/>
          <w:szCs w:val="24"/>
        </w:rPr>
      </w:pPr>
    </w:p>
    <w:p w14:paraId="47EE792B" w14:textId="77777777" w:rsidR="000D1DAB" w:rsidRPr="00011B18" w:rsidRDefault="000D1DAB" w:rsidP="009E2BCC">
      <w:pPr>
        <w:spacing w:line="360" w:lineRule="auto"/>
        <w:jc w:val="center"/>
        <w:rPr>
          <w:rFonts w:ascii="Arial" w:hAnsi="Arial" w:cs="Arial"/>
          <w:b/>
          <w:bCs/>
          <w:sz w:val="24"/>
          <w:szCs w:val="24"/>
        </w:rPr>
      </w:pPr>
    </w:p>
    <w:sdt>
      <w:sdtPr>
        <w:rPr>
          <w:rFonts w:ascii="Arial" w:eastAsiaTheme="minorHAnsi" w:hAnsi="Arial" w:cs="Arial"/>
          <w:b/>
          <w:bCs/>
          <w:color w:val="auto"/>
          <w:kern w:val="2"/>
          <w:sz w:val="24"/>
          <w:szCs w:val="24"/>
          <w:lang w:eastAsia="en-US"/>
          <w14:ligatures w14:val="standardContextual"/>
        </w:rPr>
        <w:id w:val="611485682"/>
        <w:docPartObj>
          <w:docPartGallery w:val="Table of Contents"/>
          <w:docPartUnique/>
        </w:docPartObj>
      </w:sdtPr>
      <w:sdtContent>
        <w:p w14:paraId="46F82F1F" w14:textId="293A76C5" w:rsidR="00BA6D13" w:rsidRPr="00011B18" w:rsidRDefault="00BA6D13" w:rsidP="00DD675D">
          <w:pPr>
            <w:pStyle w:val="CabealhodoSumrio"/>
            <w:jc w:val="both"/>
            <w:rPr>
              <w:rFonts w:ascii="Arial" w:hAnsi="Arial" w:cs="Arial"/>
              <w:b/>
              <w:bCs/>
              <w:color w:val="auto"/>
              <w:sz w:val="24"/>
              <w:szCs w:val="24"/>
            </w:rPr>
          </w:pPr>
          <w:r w:rsidRPr="00011B18">
            <w:rPr>
              <w:rFonts w:ascii="Arial" w:hAnsi="Arial" w:cs="Arial"/>
              <w:b/>
              <w:bCs/>
              <w:color w:val="auto"/>
              <w:sz w:val="24"/>
              <w:szCs w:val="24"/>
            </w:rPr>
            <w:t>SUMÁRIO</w:t>
          </w:r>
        </w:p>
        <w:p w14:paraId="08E6CE5A" w14:textId="3071425D" w:rsidR="00011B18" w:rsidRDefault="00BA6D13">
          <w:pPr>
            <w:pStyle w:val="Sumrio1"/>
            <w:tabs>
              <w:tab w:val="right" w:leader="dot" w:pos="9061"/>
            </w:tabs>
            <w:rPr>
              <w:rFonts w:eastAsiaTheme="minorEastAsia"/>
              <w:noProof/>
              <w:sz w:val="24"/>
              <w:szCs w:val="24"/>
              <w:lang w:eastAsia="pt-BR"/>
            </w:rPr>
          </w:pPr>
          <w:r w:rsidRPr="00011B18">
            <w:rPr>
              <w:rFonts w:ascii="Arial" w:hAnsi="Arial" w:cs="Arial"/>
              <w:sz w:val="24"/>
              <w:szCs w:val="24"/>
            </w:rPr>
            <w:fldChar w:fldCharType="begin"/>
          </w:r>
          <w:r w:rsidRPr="00011B18">
            <w:rPr>
              <w:rFonts w:ascii="Arial" w:hAnsi="Arial" w:cs="Arial"/>
              <w:sz w:val="24"/>
              <w:szCs w:val="24"/>
            </w:rPr>
            <w:instrText xml:space="preserve"> TOC \o "1-3" \h \z \u </w:instrText>
          </w:r>
          <w:r w:rsidRPr="00011B18">
            <w:rPr>
              <w:rFonts w:ascii="Arial" w:hAnsi="Arial" w:cs="Arial"/>
              <w:sz w:val="24"/>
              <w:szCs w:val="24"/>
            </w:rPr>
            <w:fldChar w:fldCharType="separate"/>
          </w:r>
          <w:hyperlink w:anchor="_Toc211453684" w:history="1">
            <w:r w:rsidR="00011B18" w:rsidRPr="00583EFF">
              <w:rPr>
                <w:rStyle w:val="Hyperlink"/>
                <w:rFonts w:ascii="Arial" w:hAnsi="Arial" w:cs="Arial"/>
                <w:b/>
                <w:bCs/>
                <w:noProof/>
              </w:rPr>
              <w:t>INTRODUÇÃO</w:t>
            </w:r>
            <w:r w:rsidR="00011B18">
              <w:rPr>
                <w:noProof/>
                <w:webHidden/>
              </w:rPr>
              <w:tab/>
            </w:r>
            <w:r w:rsidR="00011B18">
              <w:rPr>
                <w:noProof/>
                <w:webHidden/>
              </w:rPr>
              <w:fldChar w:fldCharType="begin"/>
            </w:r>
            <w:r w:rsidR="00011B18">
              <w:rPr>
                <w:noProof/>
                <w:webHidden/>
              </w:rPr>
              <w:instrText xml:space="preserve"> PAGEREF _Toc211453684 \h </w:instrText>
            </w:r>
            <w:r w:rsidR="00011B18">
              <w:rPr>
                <w:noProof/>
                <w:webHidden/>
              </w:rPr>
            </w:r>
            <w:r w:rsidR="00011B18">
              <w:rPr>
                <w:noProof/>
                <w:webHidden/>
              </w:rPr>
              <w:fldChar w:fldCharType="separate"/>
            </w:r>
            <w:r w:rsidR="00011B18">
              <w:rPr>
                <w:noProof/>
                <w:webHidden/>
              </w:rPr>
              <w:t>7</w:t>
            </w:r>
            <w:r w:rsidR="00011B18">
              <w:rPr>
                <w:noProof/>
                <w:webHidden/>
              </w:rPr>
              <w:fldChar w:fldCharType="end"/>
            </w:r>
          </w:hyperlink>
        </w:p>
        <w:p w14:paraId="19871A8E" w14:textId="51684DCA" w:rsidR="00011B18" w:rsidRDefault="00011B18">
          <w:pPr>
            <w:pStyle w:val="Sumrio1"/>
            <w:tabs>
              <w:tab w:val="right" w:leader="dot" w:pos="9061"/>
            </w:tabs>
            <w:rPr>
              <w:rFonts w:eastAsiaTheme="minorEastAsia"/>
              <w:noProof/>
              <w:sz w:val="24"/>
              <w:szCs w:val="24"/>
              <w:lang w:eastAsia="pt-BR"/>
            </w:rPr>
          </w:pPr>
          <w:hyperlink w:anchor="_Toc211453685" w:history="1">
            <w:r w:rsidRPr="00583EFF">
              <w:rPr>
                <w:rStyle w:val="Hyperlink"/>
                <w:rFonts w:ascii="Arial" w:hAnsi="Arial" w:cs="Arial"/>
                <w:b/>
                <w:bCs/>
                <w:noProof/>
              </w:rPr>
              <w:t>CAPÍTULO 1 - REVISÃO DE LITERATURA</w:t>
            </w:r>
            <w:r>
              <w:rPr>
                <w:noProof/>
                <w:webHidden/>
              </w:rPr>
              <w:tab/>
            </w:r>
            <w:r>
              <w:rPr>
                <w:noProof/>
                <w:webHidden/>
              </w:rPr>
              <w:fldChar w:fldCharType="begin"/>
            </w:r>
            <w:r>
              <w:rPr>
                <w:noProof/>
                <w:webHidden/>
              </w:rPr>
              <w:instrText xml:space="preserve"> PAGEREF _Toc211453685 \h </w:instrText>
            </w:r>
            <w:r>
              <w:rPr>
                <w:noProof/>
                <w:webHidden/>
              </w:rPr>
            </w:r>
            <w:r>
              <w:rPr>
                <w:noProof/>
                <w:webHidden/>
              </w:rPr>
              <w:fldChar w:fldCharType="separate"/>
            </w:r>
            <w:r>
              <w:rPr>
                <w:noProof/>
                <w:webHidden/>
              </w:rPr>
              <w:t>8</w:t>
            </w:r>
            <w:r>
              <w:rPr>
                <w:noProof/>
                <w:webHidden/>
              </w:rPr>
              <w:fldChar w:fldCharType="end"/>
            </w:r>
          </w:hyperlink>
        </w:p>
        <w:p w14:paraId="6F12747A" w14:textId="3FC66C7E" w:rsidR="00011B18" w:rsidRDefault="00011B18">
          <w:pPr>
            <w:pStyle w:val="Sumrio2"/>
            <w:tabs>
              <w:tab w:val="right" w:leader="dot" w:pos="9061"/>
            </w:tabs>
            <w:rPr>
              <w:rFonts w:eastAsiaTheme="minorEastAsia"/>
              <w:noProof/>
              <w:sz w:val="24"/>
              <w:szCs w:val="24"/>
              <w:lang w:eastAsia="pt-BR"/>
            </w:rPr>
          </w:pPr>
          <w:hyperlink w:anchor="_Toc211453686" w:history="1">
            <w:r w:rsidRPr="00583EFF">
              <w:rPr>
                <w:rStyle w:val="Hyperlink"/>
                <w:rFonts w:ascii="Arial" w:hAnsi="Arial" w:cs="Arial"/>
                <w:b/>
                <w:bCs/>
                <w:noProof/>
              </w:rPr>
              <w:t>1.1. O discurso apocalíptico e a tradição adventista</w:t>
            </w:r>
            <w:r>
              <w:rPr>
                <w:noProof/>
                <w:webHidden/>
              </w:rPr>
              <w:tab/>
            </w:r>
            <w:r>
              <w:rPr>
                <w:noProof/>
                <w:webHidden/>
              </w:rPr>
              <w:fldChar w:fldCharType="begin"/>
            </w:r>
            <w:r>
              <w:rPr>
                <w:noProof/>
                <w:webHidden/>
              </w:rPr>
              <w:instrText xml:space="preserve"> PAGEREF _Toc211453686 \h </w:instrText>
            </w:r>
            <w:r>
              <w:rPr>
                <w:noProof/>
                <w:webHidden/>
              </w:rPr>
            </w:r>
            <w:r>
              <w:rPr>
                <w:noProof/>
                <w:webHidden/>
              </w:rPr>
              <w:fldChar w:fldCharType="separate"/>
            </w:r>
            <w:r>
              <w:rPr>
                <w:noProof/>
                <w:webHidden/>
              </w:rPr>
              <w:t>8</w:t>
            </w:r>
            <w:r>
              <w:rPr>
                <w:noProof/>
                <w:webHidden/>
              </w:rPr>
              <w:fldChar w:fldCharType="end"/>
            </w:r>
          </w:hyperlink>
        </w:p>
        <w:p w14:paraId="320B63AF" w14:textId="4CB55915" w:rsidR="00011B18" w:rsidRDefault="00011B18">
          <w:pPr>
            <w:pStyle w:val="Sumrio2"/>
            <w:tabs>
              <w:tab w:val="right" w:leader="dot" w:pos="9061"/>
            </w:tabs>
            <w:rPr>
              <w:rFonts w:eastAsiaTheme="minorEastAsia"/>
              <w:noProof/>
              <w:sz w:val="24"/>
              <w:szCs w:val="24"/>
              <w:lang w:eastAsia="pt-BR"/>
            </w:rPr>
          </w:pPr>
          <w:hyperlink w:anchor="_Toc211453687" w:history="1">
            <w:r w:rsidRPr="00583EFF">
              <w:rPr>
                <w:rStyle w:val="Hyperlink"/>
                <w:rFonts w:ascii="Arial" w:hAnsi="Arial" w:cs="Arial"/>
                <w:b/>
                <w:bCs/>
                <w:noProof/>
              </w:rPr>
              <w:t>1.2. Teorias conspiratórias e religião</w:t>
            </w:r>
            <w:r>
              <w:rPr>
                <w:noProof/>
                <w:webHidden/>
              </w:rPr>
              <w:tab/>
            </w:r>
            <w:r>
              <w:rPr>
                <w:noProof/>
                <w:webHidden/>
              </w:rPr>
              <w:fldChar w:fldCharType="begin"/>
            </w:r>
            <w:r>
              <w:rPr>
                <w:noProof/>
                <w:webHidden/>
              </w:rPr>
              <w:instrText xml:space="preserve"> PAGEREF _Toc211453687 \h </w:instrText>
            </w:r>
            <w:r>
              <w:rPr>
                <w:noProof/>
                <w:webHidden/>
              </w:rPr>
            </w:r>
            <w:r>
              <w:rPr>
                <w:noProof/>
                <w:webHidden/>
              </w:rPr>
              <w:fldChar w:fldCharType="separate"/>
            </w:r>
            <w:r>
              <w:rPr>
                <w:noProof/>
                <w:webHidden/>
              </w:rPr>
              <w:t>8</w:t>
            </w:r>
            <w:r>
              <w:rPr>
                <w:noProof/>
                <w:webHidden/>
              </w:rPr>
              <w:fldChar w:fldCharType="end"/>
            </w:r>
          </w:hyperlink>
        </w:p>
        <w:p w14:paraId="79FBF1AF" w14:textId="54112F11" w:rsidR="00011B18" w:rsidRDefault="00011B18">
          <w:pPr>
            <w:pStyle w:val="Sumrio2"/>
            <w:tabs>
              <w:tab w:val="right" w:leader="dot" w:pos="9061"/>
            </w:tabs>
            <w:rPr>
              <w:rFonts w:eastAsiaTheme="minorEastAsia"/>
              <w:noProof/>
              <w:sz w:val="24"/>
              <w:szCs w:val="24"/>
              <w:lang w:eastAsia="pt-BR"/>
            </w:rPr>
          </w:pPr>
          <w:hyperlink w:anchor="_Toc211453688" w:history="1">
            <w:r w:rsidRPr="00583EFF">
              <w:rPr>
                <w:rStyle w:val="Hyperlink"/>
                <w:rFonts w:ascii="Arial" w:hAnsi="Arial" w:cs="Arial"/>
                <w:b/>
                <w:bCs/>
                <w:noProof/>
              </w:rPr>
              <w:t>1.3. A reinterpretação apocalíptica no contexto digital</w:t>
            </w:r>
            <w:r>
              <w:rPr>
                <w:noProof/>
                <w:webHidden/>
              </w:rPr>
              <w:tab/>
            </w:r>
            <w:r>
              <w:rPr>
                <w:noProof/>
                <w:webHidden/>
              </w:rPr>
              <w:fldChar w:fldCharType="begin"/>
            </w:r>
            <w:r>
              <w:rPr>
                <w:noProof/>
                <w:webHidden/>
              </w:rPr>
              <w:instrText xml:space="preserve"> PAGEREF _Toc211453688 \h </w:instrText>
            </w:r>
            <w:r>
              <w:rPr>
                <w:noProof/>
                <w:webHidden/>
              </w:rPr>
            </w:r>
            <w:r>
              <w:rPr>
                <w:noProof/>
                <w:webHidden/>
              </w:rPr>
              <w:fldChar w:fldCharType="separate"/>
            </w:r>
            <w:r>
              <w:rPr>
                <w:noProof/>
                <w:webHidden/>
              </w:rPr>
              <w:t>9</w:t>
            </w:r>
            <w:r>
              <w:rPr>
                <w:noProof/>
                <w:webHidden/>
              </w:rPr>
              <w:fldChar w:fldCharType="end"/>
            </w:r>
          </w:hyperlink>
        </w:p>
        <w:p w14:paraId="5173C0DB" w14:textId="7BE8F563" w:rsidR="00011B18" w:rsidRDefault="00011B18">
          <w:pPr>
            <w:pStyle w:val="Sumrio1"/>
            <w:tabs>
              <w:tab w:val="right" w:leader="dot" w:pos="9061"/>
            </w:tabs>
            <w:rPr>
              <w:rFonts w:eastAsiaTheme="minorEastAsia"/>
              <w:noProof/>
              <w:sz w:val="24"/>
              <w:szCs w:val="24"/>
              <w:lang w:eastAsia="pt-BR"/>
            </w:rPr>
          </w:pPr>
          <w:hyperlink w:anchor="_Toc211453689" w:history="1">
            <w:r w:rsidRPr="00583EFF">
              <w:rPr>
                <w:rStyle w:val="Hyperlink"/>
                <w:rFonts w:ascii="Arial" w:hAnsi="Arial" w:cs="Arial"/>
                <w:b/>
                <w:bCs/>
                <w:noProof/>
              </w:rPr>
              <w:t>CAPÍTULO 2 – ANÁLISE E DISCUSSÃO DOS RESULTADOS</w:t>
            </w:r>
            <w:r>
              <w:rPr>
                <w:noProof/>
                <w:webHidden/>
              </w:rPr>
              <w:tab/>
            </w:r>
            <w:r>
              <w:rPr>
                <w:noProof/>
                <w:webHidden/>
              </w:rPr>
              <w:fldChar w:fldCharType="begin"/>
            </w:r>
            <w:r>
              <w:rPr>
                <w:noProof/>
                <w:webHidden/>
              </w:rPr>
              <w:instrText xml:space="preserve"> PAGEREF _Toc211453689 \h </w:instrText>
            </w:r>
            <w:r>
              <w:rPr>
                <w:noProof/>
                <w:webHidden/>
              </w:rPr>
            </w:r>
            <w:r>
              <w:rPr>
                <w:noProof/>
                <w:webHidden/>
              </w:rPr>
              <w:fldChar w:fldCharType="separate"/>
            </w:r>
            <w:r>
              <w:rPr>
                <w:noProof/>
                <w:webHidden/>
              </w:rPr>
              <w:t>10</w:t>
            </w:r>
            <w:r>
              <w:rPr>
                <w:noProof/>
                <w:webHidden/>
              </w:rPr>
              <w:fldChar w:fldCharType="end"/>
            </w:r>
          </w:hyperlink>
        </w:p>
        <w:p w14:paraId="60BA7C2E" w14:textId="2827B982" w:rsidR="00011B18" w:rsidRDefault="00011B18">
          <w:pPr>
            <w:pStyle w:val="Sumrio2"/>
            <w:tabs>
              <w:tab w:val="right" w:leader="dot" w:pos="9061"/>
            </w:tabs>
            <w:rPr>
              <w:rFonts w:eastAsiaTheme="minorEastAsia"/>
              <w:noProof/>
              <w:sz w:val="24"/>
              <w:szCs w:val="24"/>
              <w:lang w:eastAsia="pt-BR"/>
            </w:rPr>
          </w:pPr>
          <w:hyperlink w:anchor="_Toc211453690" w:history="1">
            <w:r w:rsidRPr="00583EFF">
              <w:rPr>
                <w:rStyle w:val="Hyperlink"/>
                <w:rFonts w:ascii="Arial" w:hAnsi="Arial" w:cs="Arial"/>
                <w:b/>
                <w:bCs/>
                <w:noProof/>
              </w:rPr>
              <w:t>2.1. A permanência do imaginário apocalíptico adventista</w:t>
            </w:r>
            <w:r>
              <w:rPr>
                <w:noProof/>
                <w:webHidden/>
              </w:rPr>
              <w:tab/>
            </w:r>
            <w:r>
              <w:rPr>
                <w:noProof/>
                <w:webHidden/>
              </w:rPr>
              <w:fldChar w:fldCharType="begin"/>
            </w:r>
            <w:r>
              <w:rPr>
                <w:noProof/>
                <w:webHidden/>
              </w:rPr>
              <w:instrText xml:space="preserve"> PAGEREF _Toc211453690 \h </w:instrText>
            </w:r>
            <w:r>
              <w:rPr>
                <w:noProof/>
                <w:webHidden/>
              </w:rPr>
            </w:r>
            <w:r>
              <w:rPr>
                <w:noProof/>
                <w:webHidden/>
              </w:rPr>
              <w:fldChar w:fldCharType="separate"/>
            </w:r>
            <w:r>
              <w:rPr>
                <w:noProof/>
                <w:webHidden/>
              </w:rPr>
              <w:t>10</w:t>
            </w:r>
            <w:r>
              <w:rPr>
                <w:noProof/>
                <w:webHidden/>
              </w:rPr>
              <w:fldChar w:fldCharType="end"/>
            </w:r>
          </w:hyperlink>
        </w:p>
        <w:p w14:paraId="6D3ADCC1" w14:textId="24459EF2" w:rsidR="00011B18" w:rsidRDefault="00011B18">
          <w:pPr>
            <w:pStyle w:val="Sumrio2"/>
            <w:tabs>
              <w:tab w:val="right" w:leader="dot" w:pos="9061"/>
            </w:tabs>
            <w:rPr>
              <w:rFonts w:eastAsiaTheme="minorEastAsia"/>
              <w:noProof/>
              <w:sz w:val="24"/>
              <w:szCs w:val="24"/>
              <w:lang w:eastAsia="pt-BR"/>
            </w:rPr>
          </w:pPr>
          <w:hyperlink w:anchor="_Toc211453691" w:history="1">
            <w:r w:rsidRPr="00583EFF">
              <w:rPr>
                <w:rStyle w:val="Hyperlink"/>
                <w:rFonts w:ascii="Arial" w:hAnsi="Arial" w:cs="Arial"/>
                <w:b/>
                <w:bCs/>
                <w:noProof/>
              </w:rPr>
              <w:t>2.2. A reinterpretação conspiratória de temas escatológicos</w:t>
            </w:r>
            <w:r>
              <w:rPr>
                <w:noProof/>
                <w:webHidden/>
              </w:rPr>
              <w:tab/>
            </w:r>
            <w:r>
              <w:rPr>
                <w:noProof/>
                <w:webHidden/>
              </w:rPr>
              <w:fldChar w:fldCharType="begin"/>
            </w:r>
            <w:r>
              <w:rPr>
                <w:noProof/>
                <w:webHidden/>
              </w:rPr>
              <w:instrText xml:space="preserve"> PAGEREF _Toc211453691 \h </w:instrText>
            </w:r>
            <w:r>
              <w:rPr>
                <w:noProof/>
                <w:webHidden/>
              </w:rPr>
            </w:r>
            <w:r>
              <w:rPr>
                <w:noProof/>
                <w:webHidden/>
              </w:rPr>
              <w:fldChar w:fldCharType="separate"/>
            </w:r>
            <w:r>
              <w:rPr>
                <w:noProof/>
                <w:webHidden/>
              </w:rPr>
              <w:t>10</w:t>
            </w:r>
            <w:r>
              <w:rPr>
                <w:noProof/>
                <w:webHidden/>
              </w:rPr>
              <w:fldChar w:fldCharType="end"/>
            </w:r>
          </w:hyperlink>
        </w:p>
        <w:p w14:paraId="0633D579" w14:textId="043A675B" w:rsidR="00011B18" w:rsidRDefault="00011B18">
          <w:pPr>
            <w:pStyle w:val="Sumrio2"/>
            <w:tabs>
              <w:tab w:val="right" w:leader="dot" w:pos="9061"/>
            </w:tabs>
            <w:rPr>
              <w:rFonts w:eastAsiaTheme="minorEastAsia"/>
              <w:noProof/>
              <w:sz w:val="24"/>
              <w:szCs w:val="24"/>
              <w:lang w:eastAsia="pt-BR"/>
            </w:rPr>
          </w:pPr>
          <w:hyperlink w:anchor="_Toc211453692" w:history="1">
            <w:r w:rsidRPr="00583EFF">
              <w:rPr>
                <w:rStyle w:val="Hyperlink"/>
                <w:rFonts w:ascii="Arial" w:hAnsi="Arial" w:cs="Arial"/>
                <w:b/>
                <w:bCs/>
                <w:noProof/>
              </w:rPr>
              <w:t>2.3. Redes sociais e a amplificação das narrativas apocalípticas</w:t>
            </w:r>
            <w:r>
              <w:rPr>
                <w:noProof/>
                <w:webHidden/>
              </w:rPr>
              <w:tab/>
            </w:r>
            <w:r>
              <w:rPr>
                <w:noProof/>
                <w:webHidden/>
              </w:rPr>
              <w:fldChar w:fldCharType="begin"/>
            </w:r>
            <w:r>
              <w:rPr>
                <w:noProof/>
                <w:webHidden/>
              </w:rPr>
              <w:instrText xml:space="preserve"> PAGEREF _Toc211453692 \h </w:instrText>
            </w:r>
            <w:r>
              <w:rPr>
                <w:noProof/>
                <w:webHidden/>
              </w:rPr>
            </w:r>
            <w:r>
              <w:rPr>
                <w:noProof/>
                <w:webHidden/>
              </w:rPr>
              <w:fldChar w:fldCharType="separate"/>
            </w:r>
            <w:r>
              <w:rPr>
                <w:noProof/>
                <w:webHidden/>
              </w:rPr>
              <w:t>11</w:t>
            </w:r>
            <w:r>
              <w:rPr>
                <w:noProof/>
                <w:webHidden/>
              </w:rPr>
              <w:fldChar w:fldCharType="end"/>
            </w:r>
          </w:hyperlink>
        </w:p>
        <w:p w14:paraId="0D913217" w14:textId="254E1717" w:rsidR="00011B18" w:rsidRDefault="00011B18">
          <w:pPr>
            <w:pStyle w:val="Sumrio2"/>
            <w:tabs>
              <w:tab w:val="right" w:leader="dot" w:pos="9061"/>
            </w:tabs>
            <w:rPr>
              <w:rFonts w:eastAsiaTheme="minorEastAsia"/>
              <w:noProof/>
              <w:sz w:val="24"/>
              <w:szCs w:val="24"/>
              <w:lang w:eastAsia="pt-BR"/>
            </w:rPr>
          </w:pPr>
          <w:hyperlink w:anchor="_Toc211453693" w:history="1">
            <w:r w:rsidRPr="00583EFF">
              <w:rPr>
                <w:rStyle w:val="Hyperlink"/>
                <w:rFonts w:ascii="Arial" w:hAnsi="Arial" w:cs="Arial"/>
                <w:b/>
                <w:bCs/>
                <w:noProof/>
              </w:rPr>
              <w:t>2.4. Impactos sociais e religiosos</w:t>
            </w:r>
            <w:r>
              <w:rPr>
                <w:noProof/>
                <w:webHidden/>
              </w:rPr>
              <w:tab/>
            </w:r>
            <w:r>
              <w:rPr>
                <w:noProof/>
                <w:webHidden/>
              </w:rPr>
              <w:fldChar w:fldCharType="begin"/>
            </w:r>
            <w:r>
              <w:rPr>
                <w:noProof/>
                <w:webHidden/>
              </w:rPr>
              <w:instrText xml:space="preserve"> PAGEREF _Toc211453693 \h </w:instrText>
            </w:r>
            <w:r>
              <w:rPr>
                <w:noProof/>
                <w:webHidden/>
              </w:rPr>
            </w:r>
            <w:r>
              <w:rPr>
                <w:noProof/>
                <w:webHidden/>
              </w:rPr>
              <w:fldChar w:fldCharType="separate"/>
            </w:r>
            <w:r>
              <w:rPr>
                <w:noProof/>
                <w:webHidden/>
              </w:rPr>
              <w:t>11</w:t>
            </w:r>
            <w:r>
              <w:rPr>
                <w:noProof/>
                <w:webHidden/>
              </w:rPr>
              <w:fldChar w:fldCharType="end"/>
            </w:r>
          </w:hyperlink>
        </w:p>
        <w:p w14:paraId="163B5980" w14:textId="72D87A42" w:rsidR="00011B18" w:rsidRDefault="00011B18">
          <w:pPr>
            <w:pStyle w:val="Sumrio2"/>
            <w:tabs>
              <w:tab w:val="right" w:leader="dot" w:pos="9061"/>
            </w:tabs>
            <w:rPr>
              <w:rFonts w:eastAsiaTheme="minorEastAsia"/>
              <w:noProof/>
              <w:sz w:val="24"/>
              <w:szCs w:val="24"/>
              <w:lang w:eastAsia="pt-BR"/>
            </w:rPr>
          </w:pPr>
          <w:hyperlink w:anchor="_Toc211453694" w:history="1">
            <w:r w:rsidRPr="00583EFF">
              <w:rPr>
                <w:rStyle w:val="Hyperlink"/>
                <w:rFonts w:ascii="Arial" w:hAnsi="Arial" w:cs="Arial"/>
                <w:b/>
                <w:bCs/>
                <w:noProof/>
              </w:rPr>
              <w:t>2.5. Síntese interpretativa</w:t>
            </w:r>
            <w:r>
              <w:rPr>
                <w:noProof/>
                <w:webHidden/>
              </w:rPr>
              <w:tab/>
            </w:r>
            <w:r>
              <w:rPr>
                <w:noProof/>
                <w:webHidden/>
              </w:rPr>
              <w:fldChar w:fldCharType="begin"/>
            </w:r>
            <w:r>
              <w:rPr>
                <w:noProof/>
                <w:webHidden/>
              </w:rPr>
              <w:instrText xml:space="preserve"> PAGEREF _Toc211453694 \h </w:instrText>
            </w:r>
            <w:r>
              <w:rPr>
                <w:noProof/>
                <w:webHidden/>
              </w:rPr>
            </w:r>
            <w:r>
              <w:rPr>
                <w:noProof/>
                <w:webHidden/>
              </w:rPr>
              <w:fldChar w:fldCharType="separate"/>
            </w:r>
            <w:r>
              <w:rPr>
                <w:noProof/>
                <w:webHidden/>
              </w:rPr>
              <w:t>12</w:t>
            </w:r>
            <w:r>
              <w:rPr>
                <w:noProof/>
                <w:webHidden/>
              </w:rPr>
              <w:fldChar w:fldCharType="end"/>
            </w:r>
          </w:hyperlink>
        </w:p>
        <w:p w14:paraId="7DE53F5D" w14:textId="5CCD6E74" w:rsidR="00011B18" w:rsidRDefault="00011B18">
          <w:pPr>
            <w:pStyle w:val="Sumrio1"/>
            <w:tabs>
              <w:tab w:val="right" w:leader="dot" w:pos="9061"/>
            </w:tabs>
            <w:rPr>
              <w:rFonts w:eastAsiaTheme="minorEastAsia"/>
              <w:noProof/>
              <w:sz w:val="24"/>
              <w:szCs w:val="24"/>
              <w:lang w:eastAsia="pt-BR"/>
            </w:rPr>
          </w:pPr>
          <w:hyperlink w:anchor="_Toc211453695" w:history="1">
            <w:r w:rsidRPr="00583EFF">
              <w:rPr>
                <w:rStyle w:val="Hyperlink"/>
                <w:rFonts w:ascii="Arial" w:hAnsi="Arial" w:cs="Arial"/>
                <w:b/>
                <w:bCs/>
                <w:noProof/>
              </w:rPr>
              <w:t>3. Conclusão</w:t>
            </w:r>
            <w:r>
              <w:rPr>
                <w:noProof/>
                <w:webHidden/>
              </w:rPr>
              <w:tab/>
            </w:r>
            <w:r>
              <w:rPr>
                <w:noProof/>
                <w:webHidden/>
              </w:rPr>
              <w:fldChar w:fldCharType="begin"/>
            </w:r>
            <w:r>
              <w:rPr>
                <w:noProof/>
                <w:webHidden/>
              </w:rPr>
              <w:instrText xml:space="preserve"> PAGEREF _Toc211453695 \h </w:instrText>
            </w:r>
            <w:r>
              <w:rPr>
                <w:noProof/>
                <w:webHidden/>
              </w:rPr>
            </w:r>
            <w:r>
              <w:rPr>
                <w:noProof/>
                <w:webHidden/>
              </w:rPr>
              <w:fldChar w:fldCharType="separate"/>
            </w:r>
            <w:r>
              <w:rPr>
                <w:noProof/>
                <w:webHidden/>
              </w:rPr>
              <w:t>12</w:t>
            </w:r>
            <w:r>
              <w:rPr>
                <w:noProof/>
                <w:webHidden/>
              </w:rPr>
              <w:fldChar w:fldCharType="end"/>
            </w:r>
          </w:hyperlink>
        </w:p>
        <w:p w14:paraId="5EBCD802" w14:textId="0D31A7AF" w:rsidR="00011B18" w:rsidRDefault="00011B18">
          <w:pPr>
            <w:pStyle w:val="Sumrio1"/>
            <w:tabs>
              <w:tab w:val="right" w:leader="dot" w:pos="9061"/>
            </w:tabs>
            <w:rPr>
              <w:rFonts w:eastAsiaTheme="minorEastAsia"/>
              <w:noProof/>
              <w:sz w:val="24"/>
              <w:szCs w:val="24"/>
              <w:lang w:eastAsia="pt-BR"/>
            </w:rPr>
          </w:pPr>
          <w:hyperlink w:anchor="_Toc211453696" w:history="1">
            <w:r w:rsidRPr="00583EFF">
              <w:rPr>
                <w:rStyle w:val="Hyperlink"/>
                <w:rFonts w:ascii="Arial" w:hAnsi="Arial" w:cs="Arial"/>
                <w:b/>
                <w:bCs/>
                <w:noProof/>
              </w:rPr>
              <w:t>CAPÍTULO 3 - METODOLOGIA</w:t>
            </w:r>
            <w:r>
              <w:rPr>
                <w:noProof/>
                <w:webHidden/>
              </w:rPr>
              <w:tab/>
            </w:r>
            <w:r>
              <w:rPr>
                <w:noProof/>
                <w:webHidden/>
              </w:rPr>
              <w:fldChar w:fldCharType="begin"/>
            </w:r>
            <w:r>
              <w:rPr>
                <w:noProof/>
                <w:webHidden/>
              </w:rPr>
              <w:instrText xml:space="preserve"> PAGEREF _Toc211453696 \h </w:instrText>
            </w:r>
            <w:r>
              <w:rPr>
                <w:noProof/>
                <w:webHidden/>
              </w:rPr>
            </w:r>
            <w:r>
              <w:rPr>
                <w:noProof/>
                <w:webHidden/>
              </w:rPr>
              <w:fldChar w:fldCharType="separate"/>
            </w:r>
            <w:r>
              <w:rPr>
                <w:noProof/>
                <w:webHidden/>
              </w:rPr>
              <w:t>14</w:t>
            </w:r>
            <w:r>
              <w:rPr>
                <w:noProof/>
                <w:webHidden/>
              </w:rPr>
              <w:fldChar w:fldCharType="end"/>
            </w:r>
          </w:hyperlink>
        </w:p>
        <w:p w14:paraId="0DB79D12" w14:textId="5DFB2D22" w:rsidR="00011B18" w:rsidRDefault="00011B18">
          <w:pPr>
            <w:pStyle w:val="Sumrio2"/>
            <w:tabs>
              <w:tab w:val="right" w:leader="dot" w:pos="9061"/>
            </w:tabs>
            <w:rPr>
              <w:rFonts w:eastAsiaTheme="minorEastAsia"/>
              <w:noProof/>
              <w:sz w:val="24"/>
              <w:szCs w:val="24"/>
              <w:lang w:eastAsia="pt-BR"/>
            </w:rPr>
          </w:pPr>
          <w:hyperlink w:anchor="_Toc211453697" w:history="1">
            <w:r w:rsidRPr="00583EFF">
              <w:rPr>
                <w:rStyle w:val="Hyperlink"/>
                <w:rFonts w:ascii="Arial" w:hAnsi="Arial" w:cs="Arial"/>
                <w:b/>
                <w:bCs/>
                <w:noProof/>
              </w:rPr>
              <w:t>3.1. Tipo de pesquisa e abordagem</w:t>
            </w:r>
            <w:r>
              <w:rPr>
                <w:noProof/>
                <w:webHidden/>
              </w:rPr>
              <w:tab/>
            </w:r>
            <w:r>
              <w:rPr>
                <w:noProof/>
                <w:webHidden/>
              </w:rPr>
              <w:fldChar w:fldCharType="begin"/>
            </w:r>
            <w:r>
              <w:rPr>
                <w:noProof/>
                <w:webHidden/>
              </w:rPr>
              <w:instrText xml:space="preserve"> PAGEREF _Toc211453697 \h </w:instrText>
            </w:r>
            <w:r>
              <w:rPr>
                <w:noProof/>
                <w:webHidden/>
              </w:rPr>
            </w:r>
            <w:r>
              <w:rPr>
                <w:noProof/>
                <w:webHidden/>
              </w:rPr>
              <w:fldChar w:fldCharType="separate"/>
            </w:r>
            <w:r>
              <w:rPr>
                <w:noProof/>
                <w:webHidden/>
              </w:rPr>
              <w:t>14</w:t>
            </w:r>
            <w:r>
              <w:rPr>
                <w:noProof/>
                <w:webHidden/>
              </w:rPr>
              <w:fldChar w:fldCharType="end"/>
            </w:r>
          </w:hyperlink>
        </w:p>
        <w:p w14:paraId="581174EF" w14:textId="69C053C7" w:rsidR="00011B18" w:rsidRDefault="00011B18">
          <w:pPr>
            <w:pStyle w:val="Sumrio2"/>
            <w:tabs>
              <w:tab w:val="right" w:leader="dot" w:pos="9061"/>
            </w:tabs>
            <w:rPr>
              <w:rFonts w:eastAsiaTheme="minorEastAsia"/>
              <w:noProof/>
              <w:sz w:val="24"/>
              <w:szCs w:val="24"/>
              <w:lang w:eastAsia="pt-BR"/>
            </w:rPr>
          </w:pPr>
          <w:hyperlink w:anchor="_Toc211453698" w:history="1">
            <w:r w:rsidRPr="00583EFF">
              <w:rPr>
                <w:rStyle w:val="Hyperlink"/>
                <w:rFonts w:ascii="Arial" w:hAnsi="Arial" w:cs="Arial"/>
                <w:b/>
                <w:bCs/>
                <w:noProof/>
              </w:rPr>
              <w:t>3.2. Procedimentos metodológicos</w:t>
            </w:r>
            <w:r>
              <w:rPr>
                <w:noProof/>
                <w:webHidden/>
              </w:rPr>
              <w:tab/>
            </w:r>
            <w:r>
              <w:rPr>
                <w:noProof/>
                <w:webHidden/>
              </w:rPr>
              <w:fldChar w:fldCharType="begin"/>
            </w:r>
            <w:r>
              <w:rPr>
                <w:noProof/>
                <w:webHidden/>
              </w:rPr>
              <w:instrText xml:space="preserve"> PAGEREF _Toc211453698 \h </w:instrText>
            </w:r>
            <w:r>
              <w:rPr>
                <w:noProof/>
                <w:webHidden/>
              </w:rPr>
            </w:r>
            <w:r>
              <w:rPr>
                <w:noProof/>
                <w:webHidden/>
              </w:rPr>
              <w:fldChar w:fldCharType="separate"/>
            </w:r>
            <w:r>
              <w:rPr>
                <w:noProof/>
                <w:webHidden/>
              </w:rPr>
              <w:t>14</w:t>
            </w:r>
            <w:r>
              <w:rPr>
                <w:noProof/>
                <w:webHidden/>
              </w:rPr>
              <w:fldChar w:fldCharType="end"/>
            </w:r>
          </w:hyperlink>
        </w:p>
        <w:p w14:paraId="30BFD3E9" w14:textId="45FD1C00" w:rsidR="00011B18" w:rsidRDefault="00011B18">
          <w:pPr>
            <w:pStyle w:val="Sumrio2"/>
            <w:tabs>
              <w:tab w:val="right" w:leader="dot" w:pos="9061"/>
            </w:tabs>
            <w:rPr>
              <w:rFonts w:eastAsiaTheme="minorEastAsia"/>
              <w:noProof/>
              <w:sz w:val="24"/>
              <w:szCs w:val="24"/>
              <w:lang w:eastAsia="pt-BR"/>
            </w:rPr>
          </w:pPr>
          <w:hyperlink w:anchor="_Toc211453699" w:history="1">
            <w:r w:rsidRPr="00583EFF">
              <w:rPr>
                <w:rStyle w:val="Hyperlink"/>
                <w:rFonts w:ascii="Arial" w:hAnsi="Arial" w:cs="Arial"/>
                <w:b/>
                <w:bCs/>
                <w:noProof/>
              </w:rPr>
              <w:t>3.3. Perspectiva interdisciplinar</w:t>
            </w:r>
            <w:r>
              <w:rPr>
                <w:noProof/>
                <w:webHidden/>
              </w:rPr>
              <w:tab/>
            </w:r>
            <w:r>
              <w:rPr>
                <w:noProof/>
                <w:webHidden/>
              </w:rPr>
              <w:fldChar w:fldCharType="begin"/>
            </w:r>
            <w:r>
              <w:rPr>
                <w:noProof/>
                <w:webHidden/>
              </w:rPr>
              <w:instrText xml:space="preserve"> PAGEREF _Toc211453699 \h </w:instrText>
            </w:r>
            <w:r>
              <w:rPr>
                <w:noProof/>
                <w:webHidden/>
              </w:rPr>
            </w:r>
            <w:r>
              <w:rPr>
                <w:noProof/>
                <w:webHidden/>
              </w:rPr>
              <w:fldChar w:fldCharType="separate"/>
            </w:r>
            <w:r>
              <w:rPr>
                <w:noProof/>
                <w:webHidden/>
              </w:rPr>
              <w:t>15</w:t>
            </w:r>
            <w:r>
              <w:rPr>
                <w:noProof/>
                <w:webHidden/>
              </w:rPr>
              <w:fldChar w:fldCharType="end"/>
            </w:r>
          </w:hyperlink>
        </w:p>
        <w:p w14:paraId="4A315860" w14:textId="0C245E67" w:rsidR="00011B18" w:rsidRDefault="00011B18">
          <w:pPr>
            <w:pStyle w:val="Sumrio2"/>
            <w:tabs>
              <w:tab w:val="right" w:leader="dot" w:pos="9061"/>
            </w:tabs>
            <w:rPr>
              <w:rFonts w:eastAsiaTheme="minorEastAsia"/>
              <w:noProof/>
              <w:sz w:val="24"/>
              <w:szCs w:val="24"/>
              <w:lang w:eastAsia="pt-BR"/>
            </w:rPr>
          </w:pPr>
          <w:hyperlink w:anchor="_Toc211453700" w:history="1">
            <w:r w:rsidRPr="00583EFF">
              <w:rPr>
                <w:rStyle w:val="Hyperlink"/>
                <w:rFonts w:ascii="Arial" w:hAnsi="Arial" w:cs="Arial"/>
                <w:b/>
                <w:bCs/>
                <w:noProof/>
              </w:rPr>
              <w:t>3.4. Limitações da pesquisa</w:t>
            </w:r>
            <w:r>
              <w:rPr>
                <w:noProof/>
                <w:webHidden/>
              </w:rPr>
              <w:tab/>
            </w:r>
            <w:r>
              <w:rPr>
                <w:noProof/>
                <w:webHidden/>
              </w:rPr>
              <w:fldChar w:fldCharType="begin"/>
            </w:r>
            <w:r>
              <w:rPr>
                <w:noProof/>
                <w:webHidden/>
              </w:rPr>
              <w:instrText xml:space="preserve"> PAGEREF _Toc211453700 \h </w:instrText>
            </w:r>
            <w:r>
              <w:rPr>
                <w:noProof/>
                <w:webHidden/>
              </w:rPr>
            </w:r>
            <w:r>
              <w:rPr>
                <w:noProof/>
                <w:webHidden/>
              </w:rPr>
              <w:fldChar w:fldCharType="separate"/>
            </w:r>
            <w:r>
              <w:rPr>
                <w:noProof/>
                <w:webHidden/>
              </w:rPr>
              <w:t>15</w:t>
            </w:r>
            <w:r>
              <w:rPr>
                <w:noProof/>
                <w:webHidden/>
              </w:rPr>
              <w:fldChar w:fldCharType="end"/>
            </w:r>
          </w:hyperlink>
        </w:p>
        <w:p w14:paraId="621846B2" w14:textId="25618B20" w:rsidR="00011B18" w:rsidRDefault="00011B18">
          <w:pPr>
            <w:pStyle w:val="Sumrio1"/>
            <w:tabs>
              <w:tab w:val="right" w:leader="dot" w:pos="9061"/>
            </w:tabs>
            <w:rPr>
              <w:rFonts w:eastAsiaTheme="minorEastAsia"/>
              <w:noProof/>
              <w:sz w:val="24"/>
              <w:szCs w:val="24"/>
              <w:lang w:eastAsia="pt-BR"/>
            </w:rPr>
          </w:pPr>
          <w:hyperlink w:anchor="_Toc211453701" w:history="1">
            <w:r w:rsidRPr="00583EFF">
              <w:rPr>
                <w:rStyle w:val="Hyperlink"/>
                <w:rFonts w:ascii="Arial" w:hAnsi="Arial" w:cs="Arial"/>
                <w:b/>
                <w:bCs/>
                <w:noProof/>
              </w:rPr>
              <w:t>REFERENCIAS</w:t>
            </w:r>
            <w:r>
              <w:rPr>
                <w:noProof/>
                <w:webHidden/>
              </w:rPr>
              <w:tab/>
            </w:r>
            <w:r>
              <w:rPr>
                <w:noProof/>
                <w:webHidden/>
              </w:rPr>
              <w:fldChar w:fldCharType="begin"/>
            </w:r>
            <w:r>
              <w:rPr>
                <w:noProof/>
                <w:webHidden/>
              </w:rPr>
              <w:instrText xml:space="preserve"> PAGEREF _Toc211453701 \h </w:instrText>
            </w:r>
            <w:r>
              <w:rPr>
                <w:noProof/>
                <w:webHidden/>
              </w:rPr>
            </w:r>
            <w:r>
              <w:rPr>
                <w:noProof/>
                <w:webHidden/>
              </w:rPr>
              <w:fldChar w:fldCharType="separate"/>
            </w:r>
            <w:r>
              <w:rPr>
                <w:noProof/>
                <w:webHidden/>
              </w:rPr>
              <w:t>16</w:t>
            </w:r>
            <w:r>
              <w:rPr>
                <w:noProof/>
                <w:webHidden/>
              </w:rPr>
              <w:fldChar w:fldCharType="end"/>
            </w:r>
          </w:hyperlink>
        </w:p>
        <w:p w14:paraId="3A349639" w14:textId="585D031D" w:rsidR="00BA6D13" w:rsidRPr="00011B18" w:rsidRDefault="00BA6D13" w:rsidP="00DD675D">
          <w:pPr>
            <w:jc w:val="both"/>
            <w:rPr>
              <w:rFonts w:ascii="Arial" w:hAnsi="Arial" w:cs="Arial"/>
              <w:sz w:val="24"/>
              <w:szCs w:val="24"/>
            </w:rPr>
          </w:pPr>
          <w:r w:rsidRPr="00011B18">
            <w:rPr>
              <w:rFonts w:ascii="Arial" w:hAnsi="Arial" w:cs="Arial"/>
              <w:b/>
              <w:bCs/>
              <w:sz w:val="24"/>
              <w:szCs w:val="24"/>
            </w:rPr>
            <w:fldChar w:fldCharType="end"/>
          </w:r>
        </w:p>
      </w:sdtContent>
    </w:sdt>
    <w:p w14:paraId="0B910316" w14:textId="77777777" w:rsidR="00BA6D13" w:rsidRPr="00011B18" w:rsidRDefault="00BA6D13" w:rsidP="00DD675D">
      <w:pPr>
        <w:spacing w:line="360" w:lineRule="auto"/>
        <w:jc w:val="both"/>
        <w:rPr>
          <w:rFonts w:ascii="Arial" w:hAnsi="Arial" w:cs="Arial"/>
          <w:sz w:val="24"/>
          <w:szCs w:val="24"/>
        </w:rPr>
      </w:pPr>
    </w:p>
    <w:p w14:paraId="356C75D4" w14:textId="77777777" w:rsidR="00D6224B" w:rsidRPr="00011B18" w:rsidRDefault="00D6224B" w:rsidP="00DD675D">
      <w:pPr>
        <w:spacing w:line="360" w:lineRule="auto"/>
        <w:jc w:val="both"/>
        <w:rPr>
          <w:rFonts w:ascii="Arial" w:hAnsi="Arial" w:cs="Arial"/>
          <w:sz w:val="24"/>
          <w:szCs w:val="24"/>
        </w:rPr>
      </w:pPr>
    </w:p>
    <w:p w14:paraId="658D7D96" w14:textId="77777777" w:rsidR="00BA6D13" w:rsidRPr="00011B18" w:rsidRDefault="00BA6D13" w:rsidP="00DD675D">
      <w:pPr>
        <w:spacing w:line="360" w:lineRule="auto"/>
        <w:jc w:val="both"/>
        <w:rPr>
          <w:rFonts w:ascii="Arial" w:hAnsi="Arial" w:cs="Arial"/>
          <w:sz w:val="24"/>
          <w:szCs w:val="24"/>
        </w:rPr>
      </w:pPr>
    </w:p>
    <w:p w14:paraId="2B62450F" w14:textId="77777777" w:rsidR="00BA6D13" w:rsidRPr="00011B18" w:rsidRDefault="00BA6D13" w:rsidP="00DD675D">
      <w:pPr>
        <w:spacing w:line="360" w:lineRule="auto"/>
        <w:jc w:val="both"/>
        <w:rPr>
          <w:rFonts w:ascii="Arial" w:hAnsi="Arial" w:cs="Arial"/>
          <w:sz w:val="24"/>
          <w:szCs w:val="24"/>
        </w:rPr>
      </w:pPr>
    </w:p>
    <w:p w14:paraId="589C34F6" w14:textId="77777777" w:rsidR="00D6224B" w:rsidRPr="00011B18" w:rsidRDefault="00D6224B" w:rsidP="00DD675D">
      <w:pPr>
        <w:spacing w:line="360" w:lineRule="auto"/>
        <w:jc w:val="both"/>
        <w:rPr>
          <w:rFonts w:ascii="Arial" w:hAnsi="Arial" w:cs="Arial"/>
          <w:sz w:val="24"/>
          <w:szCs w:val="24"/>
        </w:rPr>
      </w:pPr>
    </w:p>
    <w:p w14:paraId="10160DDB" w14:textId="77777777" w:rsidR="00D6224B" w:rsidRPr="00011B18" w:rsidRDefault="00D6224B" w:rsidP="00DD675D">
      <w:pPr>
        <w:spacing w:line="360" w:lineRule="auto"/>
        <w:jc w:val="both"/>
        <w:rPr>
          <w:rFonts w:ascii="Arial" w:hAnsi="Arial" w:cs="Arial"/>
          <w:sz w:val="24"/>
          <w:szCs w:val="24"/>
        </w:rPr>
      </w:pPr>
    </w:p>
    <w:p w14:paraId="5A66981C" w14:textId="77777777" w:rsidR="00D6224B" w:rsidRPr="00011B18" w:rsidRDefault="00D6224B" w:rsidP="00DD675D">
      <w:pPr>
        <w:spacing w:line="360" w:lineRule="auto"/>
        <w:jc w:val="both"/>
        <w:rPr>
          <w:rFonts w:ascii="Arial" w:hAnsi="Arial" w:cs="Arial"/>
          <w:sz w:val="24"/>
          <w:szCs w:val="24"/>
        </w:rPr>
      </w:pPr>
    </w:p>
    <w:p w14:paraId="433E30E5" w14:textId="77777777" w:rsidR="00BA6D13" w:rsidRPr="00011B18" w:rsidRDefault="00BA6D13" w:rsidP="00DD675D">
      <w:pPr>
        <w:spacing w:line="360" w:lineRule="auto"/>
        <w:jc w:val="both"/>
        <w:rPr>
          <w:rFonts w:ascii="Arial" w:hAnsi="Arial" w:cs="Arial"/>
          <w:sz w:val="24"/>
          <w:szCs w:val="24"/>
        </w:rPr>
      </w:pPr>
    </w:p>
    <w:p w14:paraId="53D86D84" w14:textId="77777777" w:rsidR="000D1DAB" w:rsidRPr="00011B18" w:rsidRDefault="000D1DAB" w:rsidP="00DD675D">
      <w:pPr>
        <w:spacing w:line="360" w:lineRule="auto"/>
        <w:jc w:val="both"/>
        <w:rPr>
          <w:rFonts w:ascii="Arial" w:hAnsi="Arial" w:cs="Arial"/>
          <w:sz w:val="24"/>
          <w:szCs w:val="24"/>
        </w:rPr>
      </w:pPr>
    </w:p>
    <w:p w14:paraId="7E583049" w14:textId="77777777" w:rsidR="00BA6D13" w:rsidRPr="00011B18" w:rsidRDefault="00BA6D13" w:rsidP="00DD675D">
      <w:pPr>
        <w:spacing w:line="360" w:lineRule="auto"/>
        <w:jc w:val="both"/>
        <w:rPr>
          <w:rFonts w:ascii="Arial" w:hAnsi="Arial" w:cs="Arial"/>
          <w:sz w:val="24"/>
          <w:szCs w:val="24"/>
        </w:rPr>
      </w:pPr>
    </w:p>
    <w:p w14:paraId="20BBC013" w14:textId="08A3CA18" w:rsidR="00BA6D13" w:rsidRPr="00011B18" w:rsidRDefault="00BA6D13" w:rsidP="00DD675D">
      <w:pPr>
        <w:pStyle w:val="Ttulo1"/>
        <w:jc w:val="both"/>
        <w:rPr>
          <w:rFonts w:ascii="Arial" w:hAnsi="Arial" w:cs="Arial"/>
          <w:b/>
          <w:bCs/>
          <w:color w:val="auto"/>
          <w:sz w:val="24"/>
          <w:szCs w:val="24"/>
        </w:rPr>
      </w:pPr>
      <w:bookmarkStart w:id="0" w:name="_Toc211453684"/>
      <w:r w:rsidRPr="00011B18">
        <w:rPr>
          <w:rFonts w:ascii="Arial" w:hAnsi="Arial" w:cs="Arial"/>
          <w:b/>
          <w:bCs/>
          <w:color w:val="auto"/>
          <w:sz w:val="24"/>
          <w:szCs w:val="24"/>
        </w:rPr>
        <w:lastRenderedPageBreak/>
        <w:t>INTRODUÇÃO</w:t>
      </w:r>
      <w:bookmarkEnd w:id="0"/>
    </w:p>
    <w:p w14:paraId="4F86E1E4" w14:textId="77777777" w:rsidR="00E95ADD" w:rsidRPr="00011B18" w:rsidRDefault="00E95ADD" w:rsidP="00E95ADD">
      <w:pPr>
        <w:rPr>
          <w:rFonts w:ascii="Arial" w:hAnsi="Arial" w:cs="Arial"/>
          <w:sz w:val="24"/>
          <w:szCs w:val="24"/>
        </w:rPr>
      </w:pPr>
    </w:p>
    <w:p w14:paraId="1E06D167" w14:textId="77777777" w:rsidR="00A66DBC" w:rsidRPr="00011B18" w:rsidRDefault="00A66DBC" w:rsidP="00DD675D">
      <w:pPr>
        <w:ind w:firstLine="1134"/>
        <w:jc w:val="both"/>
        <w:rPr>
          <w:rFonts w:ascii="Arial" w:hAnsi="Arial" w:cs="Arial"/>
          <w:sz w:val="24"/>
          <w:szCs w:val="24"/>
        </w:rPr>
      </w:pPr>
      <w:r w:rsidRPr="00011B18">
        <w:rPr>
          <w:rFonts w:ascii="Arial" w:hAnsi="Arial" w:cs="Arial"/>
          <w:sz w:val="24"/>
          <w:szCs w:val="24"/>
        </w:rPr>
        <w:t xml:space="preserve">A Igreja Adventista do Sétimo Dia (IASD) emergiu no século XIX a partir do movimento </w:t>
      </w:r>
      <w:proofErr w:type="spellStart"/>
      <w:r w:rsidRPr="00011B18">
        <w:rPr>
          <w:rFonts w:ascii="Arial" w:hAnsi="Arial" w:cs="Arial"/>
          <w:sz w:val="24"/>
          <w:szCs w:val="24"/>
        </w:rPr>
        <w:t>milerita</w:t>
      </w:r>
      <w:proofErr w:type="spellEnd"/>
      <w:r w:rsidRPr="00011B18">
        <w:rPr>
          <w:rFonts w:ascii="Arial" w:hAnsi="Arial" w:cs="Arial"/>
          <w:sz w:val="24"/>
          <w:szCs w:val="24"/>
        </w:rPr>
        <w:t>, caracterizando-se por uma forte ênfase em profecias bíblicas e na iminência do fim dos tempos. Suas doutrinas apocalípticas, especialmente aquelas baseadas nos livros de Daniel e Apocalipse, têm influenciado não apenas seus fiéis, mas também discursos mais amplos dentro e fora do meio religioso. Entre essas influências, destaca-se a relação entre a escatologia adventista e a formulação de narrativas conspiratórias contemporâneas, que frequentemente reinterpretam elementos do discurso adventista para justificar diferentes perspectivas sobre eventos globais.</w:t>
      </w:r>
    </w:p>
    <w:p w14:paraId="069C1B36" w14:textId="77777777" w:rsidR="00A66DBC" w:rsidRPr="00011B18" w:rsidRDefault="00A66DBC" w:rsidP="00DD675D">
      <w:pPr>
        <w:ind w:firstLine="1134"/>
        <w:jc w:val="both"/>
        <w:rPr>
          <w:rFonts w:ascii="Arial" w:hAnsi="Arial" w:cs="Arial"/>
          <w:sz w:val="24"/>
          <w:szCs w:val="24"/>
        </w:rPr>
      </w:pPr>
      <w:r w:rsidRPr="00011B18">
        <w:rPr>
          <w:rFonts w:ascii="Arial" w:hAnsi="Arial" w:cs="Arial"/>
          <w:sz w:val="24"/>
          <w:szCs w:val="24"/>
        </w:rPr>
        <w:t>Este trabalho tem como objetivo analisar como o discurso apocalíptico da Igreja Adventista do Sétimo Dia influencia e se relaciona com narrativas conspiratórias atuais. Para isso, serão investigadas questões como a visão adventista sobre o papado e a "Marca da Besta", a teoria da "Nova Ordem Mundial", e o papel das redes sociais na disseminação dessas ideias.</w:t>
      </w:r>
    </w:p>
    <w:p w14:paraId="2DCCA256" w14:textId="77777777" w:rsidR="00A66DBC" w:rsidRPr="00011B18" w:rsidRDefault="00A66DBC" w:rsidP="00DD675D">
      <w:pPr>
        <w:ind w:firstLine="1134"/>
        <w:jc w:val="both"/>
        <w:rPr>
          <w:rFonts w:ascii="Arial" w:hAnsi="Arial" w:cs="Arial"/>
          <w:sz w:val="24"/>
          <w:szCs w:val="24"/>
        </w:rPr>
      </w:pPr>
      <w:r w:rsidRPr="00011B18">
        <w:rPr>
          <w:rFonts w:ascii="Arial" w:hAnsi="Arial" w:cs="Arial"/>
          <w:sz w:val="24"/>
          <w:szCs w:val="24"/>
        </w:rPr>
        <w:t>A relevância deste estudo se dá na interseção entre história, religião e sociologia, permitindo compreender como crenças teológicas influenciam percepções políticas e sociais contemporâneas. Além disso, a pesquisa busca contribuir para o debate acadêmico sobre a persistência do pensamento apocalíptico e seu impacto nas sociedades modernas.</w:t>
      </w:r>
    </w:p>
    <w:p w14:paraId="1E7C8E2B" w14:textId="77777777" w:rsidR="00A66DBC" w:rsidRPr="00011B18" w:rsidRDefault="00A66DBC" w:rsidP="00DD675D">
      <w:pPr>
        <w:ind w:firstLine="1134"/>
        <w:jc w:val="both"/>
        <w:rPr>
          <w:rFonts w:ascii="Arial" w:hAnsi="Arial" w:cs="Arial"/>
          <w:sz w:val="24"/>
          <w:szCs w:val="24"/>
        </w:rPr>
      </w:pPr>
      <w:r w:rsidRPr="00011B18">
        <w:rPr>
          <w:rFonts w:ascii="Arial" w:hAnsi="Arial" w:cs="Arial"/>
          <w:sz w:val="24"/>
          <w:szCs w:val="24"/>
        </w:rPr>
        <w:t>A metodologia adotada inclui a análise de documentos históricos e teológicos da IASD, bem como a observação de discursos conspiratórios em diferentes meios, como literatura religiosa, pregações e redes sociais. A abordagem se fundamenta em uma perspectiva interdisciplinar, incorporando estudos históricos, teológicos e sociológicos para uma compreensão ampla do tema.</w:t>
      </w:r>
    </w:p>
    <w:p w14:paraId="2B66C1B1" w14:textId="77777777" w:rsidR="00A66DBC" w:rsidRPr="00011B18" w:rsidRDefault="00A66DBC" w:rsidP="00DD675D">
      <w:pPr>
        <w:ind w:firstLine="1134"/>
        <w:jc w:val="both"/>
        <w:rPr>
          <w:rFonts w:ascii="Arial" w:hAnsi="Arial" w:cs="Arial"/>
          <w:sz w:val="24"/>
          <w:szCs w:val="24"/>
        </w:rPr>
      </w:pPr>
      <w:r w:rsidRPr="00011B18">
        <w:rPr>
          <w:rFonts w:ascii="Arial" w:hAnsi="Arial" w:cs="Arial"/>
          <w:sz w:val="24"/>
          <w:szCs w:val="24"/>
        </w:rPr>
        <w:t>A partir dessa investigação, espera-se compreender de que maneira a teologia adventista contribui para a formação de narrativas conspiratórias e quais os impactos desse fenômeno no pensamento religioso e político contemporâneo.</w:t>
      </w:r>
    </w:p>
    <w:p w14:paraId="7475FABF" w14:textId="77777777" w:rsidR="0034370D" w:rsidRPr="00011B18" w:rsidRDefault="0034370D" w:rsidP="00DD675D">
      <w:pPr>
        <w:pStyle w:val="Ttulo1"/>
        <w:jc w:val="both"/>
        <w:rPr>
          <w:rFonts w:ascii="Arial" w:hAnsi="Arial" w:cs="Arial"/>
          <w:b/>
          <w:bCs/>
          <w:color w:val="auto"/>
          <w:sz w:val="24"/>
          <w:szCs w:val="24"/>
        </w:rPr>
      </w:pPr>
    </w:p>
    <w:p w14:paraId="3374C931" w14:textId="77777777" w:rsidR="0034370D" w:rsidRPr="00011B18" w:rsidRDefault="0034370D" w:rsidP="00DD675D">
      <w:pPr>
        <w:pStyle w:val="Ttulo1"/>
        <w:jc w:val="both"/>
        <w:rPr>
          <w:rFonts w:ascii="Arial" w:hAnsi="Arial" w:cs="Arial"/>
          <w:b/>
          <w:bCs/>
          <w:color w:val="auto"/>
          <w:sz w:val="24"/>
          <w:szCs w:val="24"/>
        </w:rPr>
      </w:pPr>
    </w:p>
    <w:p w14:paraId="329F2C11" w14:textId="77777777" w:rsidR="00E95ADD" w:rsidRPr="00011B18" w:rsidRDefault="00E95ADD" w:rsidP="00E95ADD">
      <w:pPr>
        <w:rPr>
          <w:rFonts w:ascii="Arial" w:hAnsi="Arial" w:cs="Arial"/>
          <w:sz w:val="24"/>
          <w:szCs w:val="24"/>
        </w:rPr>
      </w:pPr>
    </w:p>
    <w:p w14:paraId="05E68E1E" w14:textId="77777777" w:rsidR="0034370D" w:rsidRPr="00011B18" w:rsidRDefault="0034370D" w:rsidP="00DD675D">
      <w:pPr>
        <w:pStyle w:val="Ttulo1"/>
        <w:jc w:val="both"/>
        <w:rPr>
          <w:rFonts w:ascii="Arial" w:hAnsi="Arial" w:cs="Arial"/>
          <w:b/>
          <w:bCs/>
          <w:color w:val="auto"/>
          <w:sz w:val="24"/>
          <w:szCs w:val="24"/>
        </w:rPr>
      </w:pPr>
    </w:p>
    <w:p w14:paraId="48B31BC5" w14:textId="77777777" w:rsidR="0034370D" w:rsidRPr="00011B18" w:rsidRDefault="0034370D" w:rsidP="00DD675D">
      <w:pPr>
        <w:pStyle w:val="Ttulo1"/>
        <w:jc w:val="both"/>
        <w:rPr>
          <w:rFonts w:ascii="Arial" w:hAnsi="Arial" w:cs="Arial"/>
          <w:b/>
          <w:bCs/>
          <w:color w:val="auto"/>
          <w:sz w:val="24"/>
          <w:szCs w:val="24"/>
        </w:rPr>
      </w:pPr>
    </w:p>
    <w:p w14:paraId="3A2406B1" w14:textId="77777777" w:rsidR="0034370D" w:rsidRPr="00011B18" w:rsidRDefault="0034370D" w:rsidP="00DD675D">
      <w:pPr>
        <w:pStyle w:val="Ttulo1"/>
        <w:jc w:val="both"/>
        <w:rPr>
          <w:rFonts w:ascii="Arial" w:hAnsi="Arial" w:cs="Arial"/>
          <w:b/>
          <w:bCs/>
          <w:color w:val="auto"/>
          <w:sz w:val="24"/>
          <w:szCs w:val="24"/>
        </w:rPr>
      </w:pPr>
    </w:p>
    <w:p w14:paraId="4F124AD2" w14:textId="77777777" w:rsidR="0034370D" w:rsidRPr="00011B18" w:rsidRDefault="0034370D" w:rsidP="00DD675D">
      <w:pPr>
        <w:jc w:val="both"/>
        <w:rPr>
          <w:rFonts w:ascii="Arial" w:hAnsi="Arial" w:cs="Arial"/>
          <w:sz w:val="24"/>
          <w:szCs w:val="24"/>
        </w:rPr>
      </w:pPr>
    </w:p>
    <w:p w14:paraId="286C604C" w14:textId="79F52E08" w:rsidR="00BA6D13" w:rsidRPr="00011B18" w:rsidRDefault="0014550D" w:rsidP="00DD675D">
      <w:pPr>
        <w:pStyle w:val="Ttulo1"/>
        <w:jc w:val="both"/>
        <w:rPr>
          <w:rFonts w:ascii="Arial" w:hAnsi="Arial" w:cs="Arial"/>
          <w:b/>
          <w:bCs/>
          <w:color w:val="auto"/>
          <w:sz w:val="24"/>
          <w:szCs w:val="24"/>
        </w:rPr>
      </w:pPr>
      <w:bookmarkStart w:id="1" w:name="_Toc211453685"/>
      <w:r w:rsidRPr="00011B18">
        <w:rPr>
          <w:rFonts w:ascii="Arial" w:hAnsi="Arial" w:cs="Arial"/>
          <w:b/>
          <w:bCs/>
          <w:color w:val="auto"/>
          <w:sz w:val="24"/>
          <w:szCs w:val="24"/>
        </w:rPr>
        <w:lastRenderedPageBreak/>
        <w:t>CAPÍTULO 1 - REVISÃO DE LITERATURA</w:t>
      </w:r>
      <w:bookmarkEnd w:id="1"/>
    </w:p>
    <w:p w14:paraId="71909492" w14:textId="02257E0B" w:rsidR="006E77CA" w:rsidRPr="00011B18" w:rsidRDefault="006E77CA" w:rsidP="006E77CA">
      <w:pPr>
        <w:pStyle w:val="Ttulo2"/>
        <w:jc w:val="both"/>
        <w:rPr>
          <w:rFonts w:ascii="Arial" w:hAnsi="Arial" w:cs="Arial"/>
          <w:b/>
          <w:bCs/>
          <w:color w:val="auto"/>
          <w:sz w:val="24"/>
          <w:szCs w:val="24"/>
        </w:rPr>
      </w:pPr>
      <w:r w:rsidRPr="00011B18">
        <w:rPr>
          <w:rFonts w:ascii="Arial" w:hAnsi="Arial" w:cs="Arial"/>
          <w:b/>
          <w:bCs/>
          <w:color w:val="auto"/>
          <w:sz w:val="24"/>
          <w:szCs w:val="24"/>
        </w:rPr>
        <w:tab/>
      </w:r>
      <w:bookmarkStart w:id="2" w:name="_Toc211453686"/>
      <w:r w:rsidRPr="00011B18">
        <w:rPr>
          <w:rFonts w:ascii="Arial" w:hAnsi="Arial" w:cs="Arial"/>
          <w:b/>
          <w:bCs/>
          <w:color w:val="auto"/>
          <w:sz w:val="24"/>
          <w:szCs w:val="24"/>
        </w:rPr>
        <w:t>1.1. O discurso apocalíptico e a tradição adventista</w:t>
      </w:r>
      <w:bookmarkEnd w:id="2"/>
    </w:p>
    <w:p w14:paraId="7110A6F3" w14:textId="77777777" w:rsidR="0014550D" w:rsidRPr="00011B18" w:rsidRDefault="0014550D" w:rsidP="0014550D">
      <w:pPr>
        <w:ind w:firstLine="851"/>
        <w:jc w:val="both"/>
        <w:rPr>
          <w:rFonts w:ascii="Arial" w:hAnsi="Arial" w:cs="Arial"/>
          <w:sz w:val="24"/>
          <w:szCs w:val="24"/>
        </w:rPr>
      </w:pPr>
      <w:r w:rsidRPr="00011B18">
        <w:rPr>
          <w:rFonts w:ascii="Arial" w:hAnsi="Arial" w:cs="Arial"/>
          <w:sz w:val="24"/>
          <w:szCs w:val="24"/>
        </w:rPr>
        <w:t xml:space="preserve">O pensamento apocalíptico ocupa um lugar central na tradição cristã, sendo compreendido como um conjunto de narrativas que visam explicar o fim dos tempos e a intervenção divina na história humana. No contexto da Igreja Adventista do Sétimo Dia (IASD), essa tradição assume contornos específicos, derivados do movimento </w:t>
      </w:r>
      <w:proofErr w:type="spellStart"/>
      <w:r w:rsidRPr="00011B18">
        <w:rPr>
          <w:rFonts w:ascii="Arial" w:hAnsi="Arial" w:cs="Arial"/>
          <w:sz w:val="24"/>
          <w:szCs w:val="24"/>
        </w:rPr>
        <w:t>milerita</w:t>
      </w:r>
      <w:proofErr w:type="spellEnd"/>
      <w:r w:rsidRPr="00011B18">
        <w:rPr>
          <w:rFonts w:ascii="Arial" w:hAnsi="Arial" w:cs="Arial"/>
          <w:sz w:val="24"/>
          <w:szCs w:val="24"/>
        </w:rPr>
        <w:t xml:space="preserve"> do século XIX, que interpretava as profecias do livro de Daniel e do Apocalipse como sinais iminentes do retorno de Cristo. A decepção de 1844, conhecida como o “Grande Desapontamento”, marcou profundamente o desenvolvimento do adventismo e consolidou uma leitura profética caracterizada pela expectativa escatológica e pela interpretação literal de passagens bíblicas (KNIGHT, 2005; DAMSTÉ, 2016).</w:t>
      </w:r>
    </w:p>
    <w:p w14:paraId="26E1A7B3" w14:textId="77777777" w:rsidR="0014550D" w:rsidRPr="00011B18" w:rsidRDefault="0014550D" w:rsidP="0014550D">
      <w:pPr>
        <w:ind w:firstLine="851"/>
        <w:jc w:val="both"/>
        <w:rPr>
          <w:rFonts w:ascii="Arial" w:hAnsi="Arial" w:cs="Arial"/>
          <w:sz w:val="24"/>
          <w:szCs w:val="24"/>
        </w:rPr>
      </w:pPr>
      <w:r w:rsidRPr="00011B18">
        <w:rPr>
          <w:rFonts w:ascii="Arial" w:hAnsi="Arial" w:cs="Arial"/>
          <w:sz w:val="24"/>
          <w:szCs w:val="24"/>
        </w:rPr>
        <w:t xml:space="preserve">Ellen G. White, principal referência teológica da IASD, foi responsável por sistematizar uma visão apocalíptica que combinava advertências morais com a crença na restauração final da verdade divina. Em obras como </w:t>
      </w:r>
      <w:r w:rsidRPr="00011B18">
        <w:rPr>
          <w:rFonts w:ascii="Arial" w:hAnsi="Arial" w:cs="Arial"/>
          <w:i/>
          <w:iCs/>
          <w:sz w:val="24"/>
          <w:szCs w:val="24"/>
        </w:rPr>
        <w:t>O Grande Conflito</w:t>
      </w:r>
      <w:r w:rsidRPr="00011B18">
        <w:rPr>
          <w:rFonts w:ascii="Arial" w:hAnsi="Arial" w:cs="Arial"/>
          <w:sz w:val="24"/>
          <w:szCs w:val="24"/>
        </w:rPr>
        <w:t xml:space="preserve"> (WHITE, 2012) e </w:t>
      </w:r>
      <w:r w:rsidRPr="00011B18">
        <w:rPr>
          <w:rFonts w:ascii="Arial" w:hAnsi="Arial" w:cs="Arial"/>
          <w:i/>
          <w:iCs/>
          <w:sz w:val="24"/>
          <w:szCs w:val="24"/>
        </w:rPr>
        <w:t>O Conflito dos Séculos</w:t>
      </w:r>
      <w:r w:rsidRPr="00011B18">
        <w:rPr>
          <w:rFonts w:ascii="Arial" w:hAnsi="Arial" w:cs="Arial"/>
          <w:sz w:val="24"/>
          <w:szCs w:val="24"/>
        </w:rPr>
        <w:t xml:space="preserve"> (WHITE, 2013), a autora delineia uma narrativa que contrapõe as forças do bem e do mal, culminando na vitória de Deus sobre as potências mundanas e religiosas consideradas corruptas. A figura do papado, por exemplo, é representada como símbolo de oposição à lei divina e à liberdade de consciência, o que reforça a noção adventista de que o poder religioso pode ser instrumento de dominação e perseguição.</w:t>
      </w:r>
    </w:p>
    <w:p w14:paraId="5889EBE3" w14:textId="3E2B5941" w:rsidR="006E77CA" w:rsidRPr="00011B18" w:rsidRDefault="0014550D" w:rsidP="006E77CA">
      <w:pPr>
        <w:ind w:firstLine="851"/>
        <w:jc w:val="both"/>
        <w:rPr>
          <w:rFonts w:ascii="Arial" w:hAnsi="Arial" w:cs="Arial"/>
          <w:sz w:val="24"/>
          <w:szCs w:val="24"/>
        </w:rPr>
      </w:pPr>
      <w:r w:rsidRPr="00011B18">
        <w:rPr>
          <w:rFonts w:ascii="Arial" w:hAnsi="Arial" w:cs="Arial"/>
          <w:sz w:val="24"/>
          <w:szCs w:val="24"/>
        </w:rPr>
        <w:t xml:space="preserve">De acordo com González (2018), 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adventista deve ser compreendido como uma hermenêutica da história: uma leitura teológica que confere sentido aos eventos mundiais a partir de uma perspectiva escatológica. Essa leitura, embora nascida de um contexto religioso, extrapola o domínio da fé e pode influenciar a interpretação de acontecimentos políticos, econômicos e sociais. Assim, o discurso apocalíptico da IASD fornece um repertório simbólico que, em determinados contextos, é reinterpretado em moldes conspiratórios.</w:t>
      </w:r>
    </w:p>
    <w:p w14:paraId="0F6C6CD0" w14:textId="580E4AA2" w:rsidR="0014550D" w:rsidRPr="00011B18" w:rsidRDefault="0014550D" w:rsidP="00357B20">
      <w:pPr>
        <w:pStyle w:val="Ttulo2"/>
        <w:ind w:firstLine="708"/>
        <w:rPr>
          <w:rFonts w:ascii="Arial" w:hAnsi="Arial" w:cs="Arial"/>
          <w:b/>
          <w:bCs/>
          <w:color w:val="auto"/>
          <w:sz w:val="24"/>
          <w:szCs w:val="24"/>
        </w:rPr>
      </w:pPr>
      <w:bookmarkStart w:id="3" w:name="_Toc211453687"/>
      <w:r w:rsidRPr="00011B18">
        <w:rPr>
          <w:rFonts w:ascii="Arial" w:hAnsi="Arial" w:cs="Arial"/>
          <w:b/>
          <w:bCs/>
          <w:color w:val="auto"/>
          <w:sz w:val="24"/>
          <w:szCs w:val="24"/>
        </w:rPr>
        <w:t>1.2. Teorias conspiratórias e religião</w:t>
      </w:r>
      <w:bookmarkEnd w:id="3"/>
    </w:p>
    <w:p w14:paraId="4D972A79"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 xml:space="preserve">O estudo das teorias conspiratórias tem ganhado destaque nas ciências humanas e sociais, especialmente por sua capacidade de moldar percepções coletivas e justificar posições ideológicas. </w:t>
      </w:r>
      <w:proofErr w:type="spellStart"/>
      <w:r w:rsidRPr="00011B18">
        <w:rPr>
          <w:rFonts w:ascii="Arial" w:hAnsi="Arial" w:cs="Arial"/>
          <w:sz w:val="24"/>
          <w:szCs w:val="24"/>
        </w:rPr>
        <w:t>Barkun</w:t>
      </w:r>
      <w:proofErr w:type="spellEnd"/>
      <w:r w:rsidRPr="00011B18">
        <w:rPr>
          <w:rFonts w:ascii="Arial" w:hAnsi="Arial" w:cs="Arial"/>
          <w:sz w:val="24"/>
          <w:szCs w:val="24"/>
        </w:rPr>
        <w:t xml:space="preserve"> (2010) define as teorias da conspiração como narrativas que buscam explicar eventos complexos por meio da ação secreta de grupos poderosos, atribuindo-lhes intenções maléficas e um controle oculto da sociedade. Essa visão, quando aplicada ao campo religioso, frequentemente se entrelaça a concepções escatológicas e moralizantes.</w:t>
      </w:r>
    </w:p>
    <w:p w14:paraId="3B4545AA"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Segundo Hofstadter (2008), o chamado “estilo paranoico” da política americana também encontra paralelo em movimentos religiosos que percebem o mundo como palco de uma guerra espiritual entre o bem e o mal. No caso do adventismo, o imaginário profético da “marca da besta”, do “anticristo” e do “domingo obrigatório” fornece um vocabulário simbólico que pode ser facilmente apropriado por discursos conspiratórios de matriz religiosa e política.</w:t>
      </w:r>
    </w:p>
    <w:p w14:paraId="6B8E5F33" w14:textId="5E3CED5B" w:rsidR="0014550D" w:rsidRPr="00011B18" w:rsidRDefault="0014550D" w:rsidP="00357B20">
      <w:pPr>
        <w:ind w:firstLine="851"/>
        <w:jc w:val="both"/>
        <w:rPr>
          <w:rFonts w:ascii="Arial" w:hAnsi="Arial" w:cs="Arial"/>
          <w:sz w:val="24"/>
          <w:szCs w:val="24"/>
        </w:rPr>
      </w:pPr>
      <w:proofErr w:type="spellStart"/>
      <w:r w:rsidRPr="00011B18">
        <w:rPr>
          <w:rFonts w:ascii="Arial" w:hAnsi="Arial" w:cs="Arial"/>
          <w:sz w:val="24"/>
          <w:szCs w:val="24"/>
        </w:rPr>
        <w:t>Byford</w:t>
      </w:r>
      <w:proofErr w:type="spellEnd"/>
      <w:r w:rsidRPr="00011B18">
        <w:rPr>
          <w:rFonts w:ascii="Arial" w:hAnsi="Arial" w:cs="Arial"/>
          <w:sz w:val="24"/>
          <w:szCs w:val="24"/>
        </w:rPr>
        <w:t xml:space="preserve"> (2011) destaca que as teorias conspiratórias não são apenas narrativas marginais, mas formas de conhecimento que reivindicam legitimidade alternativa à </w:t>
      </w:r>
      <w:r w:rsidRPr="00011B18">
        <w:rPr>
          <w:rFonts w:ascii="Arial" w:hAnsi="Arial" w:cs="Arial"/>
          <w:sz w:val="24"/>
          <w:szCs w:val="24"/>
        </w:rPr>
        <w:lastRenderedPageBreak/>
        <w:t>ciência e à teologia institucional. No caso adventista, essa apropriação se manifesta em interpretações que ligam instituições como o Vaticano, a ONU ou grandes corporações à implantação de uma “Nova Ordem Mundial”</w:t>
      </w:r>
      <w:r w:rsidR="0010538A" w:rsidRPr="00011B18">
        <w:rPr>
          <w:rFonts w:ascii="Arial" w:hAnsi="Arial" w:cs="Arial"/>
          <w:sz w:val="24"/>
          <w:szCs w:val="24"/>
        </w:rPr>
        <w:t xml:space="preserve">, </w:t>
      </w:r>
      <w:r w:rsidRPr="00011B18">
        <w:rPr>
          <w:rFonts w:ascii="Arial" w:hAnsi="Arial" w:cs="Arial"/>
          <w:sz w:val="24"/>
          <w:szCs w:val="24"/>
        </w:rPr>
        <w:t>conceito recorrente tanto em círculos conspiratórios quanto em sermões religiosos que reinterpretam as profecias apocalípticas.</w:t>
      </w:r>
    </w:p>
    <w:p w14:paraId="4FE71C91"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De acordo com Fernandes (2019), essa intersecção entre escatologia e conspiração revela uma tentativa de atualizar o discurso profético em contextos modernos, nos quais crises econômicas, pandemias e tensões políticas são interpretadas como sinais do fim iminente. Essa dinâmica reforça a persistência do imaginário apocalíptico como forma de resistência cultural e identidade religiosa.</w:t>
      </w:r>
    </w:p>
    <w:p w14:paraId="703FB606" w14:textId="62AAF609" w:rsidR="0014550D" w:rsidRPr="00011B18" w:rsidRDefault="0014550D" w:rsidP="00357B20">
      <w:pPr>
        <w:ind w:firstLine="708"/>
        <w:jc w:val="both"/>
        <w:outlineLvl w:val="1"/>
        <w:rPr>
          <w:rFonts w:ascii="Arial" w:hAnsi="Arial" w:cs="Arial"/>
          <w:b/>
          <w:bCs/>
          <w:sz w:val="24"/>
          <w:szCs w:val="24"/>
        </w:rPr>
      </w:pPr>
      <w:bookmarkStart w:id="4" w:name="_Toc211453688"/>
      <w:r w:rsidRPr="00011B18">
        <w:rPr>
          <w:rFonts w:ascii="Arial" w:hAnsi="Arial" w:cs="Arial"/>
          <w:b/>
          <w:bCs/>
          <w:sz w:val="24"/>
          <w:szCs w:val="24"/>
        </w:rPr>
        <w:t>1.3. A reinterpretação apocalíptica no contexto digital</w:t>
      </w:r>
      <w:bookmarkEnd w:id="4"/>
    </w:p>
    <w:p w14:paraId="5736EBBB"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Com o avanço das tecnologias de comunicação e a popularização das redes sociais, as narrativas apocalípticas e conspiratórias encontraram novos meios de difusão. Melfi (2022) observa que a internet tem funcionado como um ambiente fértil para a proliferação de conteúdos religiosos reinterpretados em chave conspiratória, sobretudo em canais de vídeos e grupos temáticos. A ausência de mediação institucional e a lógica de compartilhamento viral favorecem a circulação de ideias que mesclam teologia, política e desinformação.</w:t>
      </w:r>
    </w:p>
    <w:p w14:paraId="70FE3FF8"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 xml:space="preserve">Zimmer e Vasconcelos (2020) ressaltam que as plataformas digitais amplificam o alcance dessas narrativas, permitindo a criação de comunidades virtuais que reforçam crenças e identidades religiosas. Nesses espaços, elementos tradicionais da teologia adventista, como a “marca da besta” e o “juízo final”, são frequentemente apresentados em linguagem popular e conectados a temas contemporâneos, como globalização, controle tecnológico e liberdade religiosa. Essa reformulação digital do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evidencia a adaptação do discurso religioso às lógicas da cultura de rede.</w:t>
      </w:r>
    </w:p>
    <w:p w14:paraId="64E90188" w14:textId="77777777" w:rsidR="0014550D" w:rsidRPr="00011B18" w:rsidRDefault="0014550D" w:rsidP="00357B20">
      <w:pPr>
        <w:ind w:firstLine="851"/>
        <w:jc w:val="both"/>
        <w:rPr>
          <w:rFonts w:ascii="Arial" w:hAnsi="Arial" w:cs="Arial"/>
          <w:sz w:val="24"/>
          <w:szCs w:val="24"/>
        </w:rPr>
      </w:pPr>
      <w:proofErr w:type="spellStart"/>
      <w:r w:rsidRPr="00011B18">
        <w:rPr>
          <w:rFonts w:ascii="Arial" w:hAnsi="Arial" w:cs="Arial"/>
          <w:sz w:val="24"/>
          <w:szCs w:val="24"/>
        </w:rPr>
        <w:t>Sunstein</w:t>
      </w:r>
      <w:proofErr w:type="spellEnd"/>
      <w:r w:rsidRPr="00011B18">
        <w:rPr>
          <w:rFonts w:ascii="Arial" w:hAnsi="Arial" w:cs="Arial"/>
          <w:sz w:val="24"/>
          <w:szCs w:val="24"/>
        </w:rPr>
        <w:t xml:space="preserve"> e </w:t>
      </w:r>
      <w:proofErr w:type="spellStart"/>
      <w:r w:rsidRPr="00011B18">
        <w:rPr>
          <w:rFonts w:ascii="Arial" w:hAnsi="Arial" w:cs="Arial"/>
          <w:sz w:val="24"/>
          <w:szCs w:val="24"/>
        </w:rPr>
        <w:t>Vermeule</w:t>
      </w:r>
      <w:proofErr w:type="spellEnd"/>
      <w:r w:rsidRPr="00011B18">
        <w:rPr>
          <w:rFonts w:ascii="Arial" w:hAnsi="Arial" w:cs="Arial"/>
          <w:sz w:val="24"/>
          <w:szCs w:val="24"/>
        </w:rPr>
        <w:t xml:space="preserve"> (2009) analisam que o ambiente digital favorece a formação de “</w:t>
      </w:r>
      <w:proofErr w:type="gramStart"/>
      <w:r w:rsidRPr="00011B18">
        <w:rPr>
          <w:rFonts w:ascii="Arial" w:hAnsi="Arial" w:cs="Arial"/>
          <w:sz w:val="24"/>
          <w:szCs w:val="24"/>
        </w:rPr>
        <w:t>câmaras</w:t>
      </w:r>
      <w:proofErr w:type="gramEnd"/>
      <w:r w:rsidRPr="00011B18">
        <w:rPr>
          <w:rFonts w:ascii="Arial" w:hAnsi="Arial" w:cs="Arial"/>
          <w:sz w:val="24"/>
          <w:szCs w:val="24"/>
        </w:rPr>
        <w:t xml:space="preserve"> de eco”, nas quais os indivíduos são expostos apenas a informações que confirmam suas crenças prévias. No caso do adventismo e de grupos influenciados por seu discurso escatológico, essa dinâmica contribui para a consolidação de visões conspiratórias que reforçam a ideia de perseguição religiosa e iminência do fim dos tempos.</w:t>
      </w:r>
    </w:p>
    <w:p w14:paraId="59ECA2BC" w14:textId="77777777" w:rsidR="0014550D" w:rsidRPr="00011B18" w:rsidRDefault="0014550D" w:rsidP="00357B20">
      <w:pPr>
        <w:ind w:firstLine="851"/>
        <w:jc w:val="both"/>
        <w:rPr>
          <w:rFonts w:ascii="Arial" w:hAnsi="Arial" w:cs="Arial"/>
          <w:sz w:val="24"/>
          <w:szCs w:val="24"/>
        </w:rPr>
      </w:pPr>
      <w:r w:rsidRPr="00011B18">
        <w:rPr>
          <w:rFonts w:ascii="Arial" w:hAnsi="Arial" w:cs="Arial"/>
          <w:sz w:val="24"/>
          <w:szCs w:val="24"/>
        </w:rPr>
        <w:t xml:space="preserve">Essa interseção entre fé e tecnologia demonstra que o discurso apocalíptico, longe de se restringir ao âmbito teológico, se transforma em instrumento de leitura crítica (ou paranoica) do mundo contemporâneo. Conforme argumenta Pierucci (1992), o </w:t>
      </w:r>
      <w:proofErr w:type="spellStart"/>
      <w:r w:rsidRPr="00011B18">
        <w:rPr>
          <w:rFonts w:ascii="Arial" w:hAnsi="Arial" w:cs="Arial"/>
          <w:sz w:val="24"/>
          <w:szCs w:val="24"/>
        </w:rPr>
        <w:t>apocaliptismo</w:t>
      </w:r>
      <w:proofErr w:type="spellEnd"/>
      <w:r w:rsidRPr="00011B18">
        <w:rPr>
          <w:rFonts w:ascii="Arial" w:hAnsi="Arial" w:cs="Arial"/>
          <w:sz w:val="24"/>
          <w:szCs w:val="24"/>
        </w:rPr>
        <w:t>, ao ser reinterpretado no contexto da modernidade e da cultura midiática, torna-se também uma forma de resistência simbólica diante das incertezas do presente.</w:t>
      </w:r>
    </w:p>
    <w:p w14:paraId="311D9AE8" w14:textId="1819DF7F" w:rsidR="003C6E8A" w:rsidRPr="00011B18" w:rsidRDefault="003C6E8A" w:rsidP="003C6E8A">
      <w:pPr>
        <w:pStyle w:val="Ttulo1"/>
        <w:jc w:val="both"/>
        <w:rPr>
          <w:rFonts w:ascii="Arial" w:hAnsi="Arial" w:cs="Arial"/>
          <w:b/>
          <w:bCs/>
          <w:color w:val="auto"/>
          <w:sz w:val="24"/>
          <w:szCs w:val="24"/>
        </w:rPr>
      </w:pPr>
      <w:bookmarkStart w:id="5" w:name="_Toc211453689"/>
      <w:r w:rsidRPr="00011B18">
        <w:rPr>
          <w:rFonts w:ascii="Arial" w:hAnsi="Arial" w:cs="Arial"/>
          <w:b/>
          <w:bCs/>
          <w:color w:val="auto"/>
          <w:sz w:val="24"/>
          <w:szCs w:val="24"/>
        </w:rPr>
        <w:lastRenderedPageBreak/>
        <w:t>CAPÍTULO 2 – ANÁLISE E DISCUSSÃO DOS RESULTADOS</w:t>
      </w:r>
      <w:bookmarkEnd w:id="5"/>
    </w:p>
    <w:p w14:paraId="462FA04D" w14:textId="12DBF926" w:rsidR="00751812" w:rsidRPr="00011B18" w:rsidRDefault="003C6E8A" w:rsidP="00D6224B">
      <w:pPr>
        <w:pStyle w:val="Ttulo2"/>
        <w:ind w:firstLine="708"/>
        <w:rPr>
          <w:rFonts w:ascii="Arial" w:hAnsi="Arial" w:cs="Arial"/>
          <w:b/>
          <w:bCs/>
          <w:color w:val="auto"/>
          <w:sz w:val="24"/>
          <w:szCs w:val="24"/>
        </w:rPr>
      </w:pPr>
      <w:bookmarkStart w:id="6" w:name="_Toc211453690"/>
      <w:r w:rsidRPr="00011B18">
        <w:rPr>
          <w:rFonts w:ascii="Arial" w:hAnsi="Arial" w:cs="Arial"/>
          <w:b/>
          <w:bCs/>
          <w:color w:val="auto"/>
          <w:sz w:val="24"/>
          <w:szCs w:val="24"/>
        </w:rPr>
        <w:t>2</w:t>
      </w:r>
      <w:r w:rsidR="00751812" w:rsidRPr="00011B18">
        <w:rPr>
          <w:rFonts w:ascii="Arial" w:hAnsi="Arial" w:cs="Arial"/>
          <w:b/>
          <w:bCs/>
          <w:color w:val="auto"/>
          <w:sz w:val="24"/>
          <w:szCs w:val="24"/>
        </w:rPr>
        <w:t>.1. A permanência do imaginário apocalíptico adventista</w:t>
      </w:r>
      <w:bookmarkEnd w:id="6"/>
    </w:p>
    <w:p w14:paraId="2C2577D3" w14:textId="1CFD0DA2"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Os resultados da análise indicam que o discurso apocalíptico da Igreja Adventista do Sétimo Dia (IASD) continua exercendo forte influência sobre a construção de narrativas contemporâneas sobre o fim dos tempos. Mesmo em um contexto de modernidade tecnológica e secularização, observa-se que os símbolos e temas centrais da teologia adventista</w:t>
      </w:r>
      <w:r w:rsidR="0010538A" w:rsidRPr="00011B18">
        <w:rPr>
          <w:rFonts w:ascii="Arial" w:hAnsi="Arial" w:cs="Arial"/>
          <w:sz w:val="24"/>
          <w:szCs w:val="24"/>
        </w:rPr>
        <w:t>,</w:t>
      </w:r>
      <w:r w:rsidRPr="00011B18">
        <w:rPr>
          <w:rFonts w:ascii="Arial" w:hAnsi="Arial" w:cs="Arial"/>
          <w:sz w:val="24"/>
          <w:szCs w:val="24"/>
        </w:rPr>
        <w:t xml:space="preserve"> como o conflito entre Cristo e Satanás, a “marca da besta” e o papel do papado</w:t>
      </w:r>
      <w:r w:rsidR="0010538A" w:rsidRPr="00011B18">
        <w:rPr>
          <w:rFonts w:ascii="Arial" w:hAnsi="Arial" w:cs="Arial"/>
          <w:sz w:val="24"/>
          <w:szCs w:val="24"/>
        </w:rPr>
        <w:t>,</w:t>
      </w:r>
      <w:r w:rsidRPr="00011B18">
        <w:rPr>
          <w:rFonts w:ascii="Arial" w:hAnsi="Arial" w:cs="Arial"/>
          <w:sz w:val="24"/>
          <w:szCs w:val="24"/>
        </w:rPr>
        <w:t xml:space="preserve"> permanecem ativos como instrumentos de interpretação da realidade.</w:t>
      </w:r>
    </w:p>
    <w:p w14:paraId="3472A8ED"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A análise de sermões, vídeos e publicações digitais produzidos por pastores e fiéis adventistas entre 2018 e 2025 revela uma atualização constante desses temas. Termos bíblicos são reinterpretados à luz de eventos globais recentes, como crises sanitárias, conflitos geopolíticos e transformações econômicas. Esse movimento reflete o que González (2018) denomina de “teologia da história”, isto é, uma leitura teológica que atribui sentido escatológico aos acontecimentos mundiais, reforçando a percepção de que a humanidade caminha para o cumprimento das profecias bíblicas.</w:t>
      </w:r>
    </w:p>
    <w:p w14:paraId="2DC76CAF"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Ao comparar os materiais teológicos oficiais com os discursos produzidos em mídias alternativas, percebe-se um deslocamento de foco: enquanto os textos doutrinários tradicionais enfatizam a preparação espiritual para o retorno de Cristo, as produções digitais tendem a ampliar o aspecto conspiratório, associando instituições políticas e econômicas à obra de forças malignas. Essa transição marca o ponto de convergência entre teologia e teoria conspiratória.</w:t>
      </w:r>
    </w:p>
    <w:p w14:paraId="56A12E38" w14:textId="2A6F1563" w:rsidR="00751812" w:rsidRPr="00011B18" w:rsidRDefault="003C6E8A" w:rsidP="00D6224B">
      <w:pPr>
        <w:pStyle w:val="Ttulo2"/>
        <w:ind w:firstLine="708"/>
        <w:rPr>
          <w:rFonts w:ascii="Arial" w:hAnsi="Arial" w:cs="Arial"/>
          <w:b/>
          <w:bCs/>
          <w:color w:val="auto"/>
          <w:sz w:val="24"/>
          <w:szCs w:val="24"/>
        </w:rPr>
      </w:pPr>
      <w:bookmarkStart w:id="7" w:name="_Toc211453691"/>
      <w:r w:rsidRPr="00011B18">
        <w:rPr>
          <w:rFonts w:ascii="Arial" w:hAnsi="Arial" w:cs="Arial"/>
          <w:b/>
          <w:bCs/>
          <w:color w:val="auto"/>
          <w:sz w:val="24"/>
          <w:szCs w:val="24"/>
        </w:rPr>
        <w:t>2</w:t>
      </w:r>
      <w:r w:rsidR="00751812" w:rsidRPr="00011B18">
        <w:rPr>
          <w:rFonts w:ascii="Arial" w:hAnsi="Arial" w:cs="Arial"/>
          <w:b/>
          <w:bCs/>
          <w:color w:val="auto"/>
          <w:sz w:val="24"/>
          <w:szCs w:val="24"/>
        </w:rPr>
        <w:t>.2. A reinterpretação conspiratória de temas escatológicos</w:t>
      </w:r>
      <w:bookmarkEnd w:id="7"/>
    </w:p>
    <w:p w14:paraId="0077007A"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Entre os temas recorrentes identificados na análise de conteúdo, destacam-se três eixos centrais de convergência entre o discurso adventista e as teorias conspiratórias contemporâneas: </w:t>
      </w:r>
      <w:r w:rsidRPr="00011B18">
        <w:rPr>
          <w:rFonts w:ascii="Arial" w:hAnsi="Arial" w:cs="Arial"/>
          <w:b/>
          <w:bCs/>
          <w:sz w:val="24"/>
          <w:szCs w:val="24"/>
        </w:rPr>
        <w:t>a “marca da besta”</w:t>
      </w:r>
      <w:r w:rsidRPr="00011B18">
        <w:rPr>
          <w:rFonts w:ascii="Arial" w:hAnsi="Arial" w:cs="Arial"/>
          <w:sz w:val="24"/>
          <w:szCs w:val="24"/>
        </w:rPr>
        <w:t xml:space="preserve">, </w:t>
      </w:r>
      <w:r w:rsidRPr="00011B18">
        <w:rPr>
          <w:rFonts w:ascii="Arial" w:hAnsi="Arial" w:cs="Arial"/>
          <w:b/>
          <w:bCs/>
          <w:sz w:val="24"/>
          <w:szCs w:val="24"/>
        </w:rPr>
        <w:t>a “Nova Ordem Mundial”</w:t>
      </w:r>
      <w:r w:rsidRPr="00011B18">
        <w:rPr>
          <w:rFonts w:ascii="Arial" w:hAnsi="Arial" w:cs="Arial"/>
          <w:sz w:val="24"/>
          <w:szCs w:val="24"/>
        </w:rPr>
        <w:t xml:space="preserve"> e </w:t>
      </w:r>
      <w:r w:rsidRPr="00011B18">
        <w:rPr>
          <w:rFonts w:ascii="Arial" w:hAnsi="Arial" w:cs="Arial"/>
          <w:b/>
          <w:bCs/>
          <w:sz w:val="24"/>
          <w:szCs w:val="24"/>
        </w:rPr>
        <w:t>o “domínio papal”</w:t>
      </w:r>
      <w:r w:rsidRPr="00011B18">
        <w:rPr>
          <w:rFonts w:ascii="Arial" w:hAnsi="Arial" w:cs="Arial"/>
          <w:sz w:val="24"/>
          <w:szCs w:val="24"/>
        </w:rPr>
        <w:t>.</w:t>
      </w:r>
    </w:p>
    <w:p w14:paraId="7059EB89"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O conceito de </w:t>
      </w:r>
      <w:r w:rsidRPr="00011B18">
        <w:rPr>
          <w:rFonts w:ascii="Arial" w:hAnsi="Arial" w:cs="Arial"/>
          <w:b/>
          <w:bCs/>
          <w:sz w:val="24"/>
          <w:szCs w:val="24"/>
        </w:rPr>
        <w:t>“marca da besta”</w:t>
      </w:r>
      <w:r w:rsidRPr="00011B18">
        <w:rPr>
          <w:rFonts w:ascii="Arial" w:hAnsi="Arial" w:cs="Arial"/>
          <w:sz w:val="24"/>
          <w:szCs w:val="24"/>
        </w:rPr>
        <w:t xml:space="preserve"> (Apocalipse 13) é amplamente reinterpretado em vídeos e publicações digitais como uma alegoria para sistemas de controle social ou tecnológico. Em diversas postagens analisadas, a marca é associada a chips implantáveis, vacinas obrigatórias e sistemas de identificação digital, sendo apresentada como um mecanismo de submissão à autoridade global. Essa leitura, embora alheia ao conteúdo teológico oficial da IASD, deriva de sua tradição interpretativa, que associa o “sinal da besta” à imposição de normas religiosas contrárias à liberdade de consciência. Conforme </w:t>
      </w:r>
      <w:proofErr w:type="spellStart"/>
      <w:r w:rsidRPr="00011B18">
        <w:rPr>
          <w:rFonts w:ascii="Arial" w:hAnsi="Arial" w:cs="Arial"/>
          <w:sz w:val="24"/>
          <w:szCs w:val="24"/>
        </w:rPr>
        <w:t>Barkun</w:t>
      </w:r>
      <w:proofErr w:type="spellEnd"/>
      <w:r w:rsidRPr="00011B18">
        <w:rPr>
          <w:rFonts w:ascii="Arial" w:hAnsi="Arial" w:cs="Arial"/>
          <w:sz w:val="24"/>
          <w:szCs w:val="24"/>
        </w:rPr>
        <w:t xml:space="preserve"> (2010), esse tipo de apropriação demonstra como os símbolos religiosos podem ser </w:t>
      </w:r>
      <w:proofErr w:type="spellStart"/>
      <w:r w:rsidRPr="00011B18">
        <w:rPr>
          <w:rFonts w:ascii="Arial" w:hAnsi="Arial" w:cs="Arial"/>
          <w:sz w:val="24"/>
          <w:szCs w:val="24"/>
        </w:rPr>
        <w:t>recontextualizados</w:t>
      </w:r>
      <w:proofErr w:type="spellEnd"/>
      <w:r w:rsidRPr="00011B18">
        <w:rPr>
          <w:rFonts w:ascii="Arial" w:hAnsi="Arial" w:cs="Arial"/>
          <w:sz w:val="24"/>
          <w:szCs w:val="24"/>
        </w:rPr>
        <w:t xml:space="preserve"> em narrativas conspiratórias que combinam medo tecnológico e profecia moral.</w:t>
      </w:r>
    </w:p>
    <w:p w14:paraId="44ADCED9"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Já a noção de </w:t>
      </w:r>
      <w:r w:rsidRPr="00011B18">
        <w:rPr>
          <w:rFonts w:ascii="Arial" w:hAnsi="Arial" w:cs="Arial"/>
          <w:b/>
          <w:bCs/>
          <w:sz w:val="24"/>
          <w:szCs w:val="24"/>
        </w:rPr>
        <w:t>“Nova Ordem Mundial”</w:t>
      </w:r>
      <w:r w:rsidRPr="00011B18">
        <w:rPr>
          <w:rFonts w:ascii="Arial" w:hAnsi="Arial" w:cs="Arial"/>
          <w:sz w:val="24"/>
          <w:szCs w:val="24"/>
        </w:rPr>
        <w:t xml:space="preserve">, frequentemente vinculada à unificação política e econômica do planeta, é tratada como uma antecipação do domínio do Anticristo. Em vídeos e artigos circulantes entre 2019 e 2024, observou-se a recorrência de expressões que descrevem instituições internacionais, como a ONU e o Vaticano, como instrumentos de um governo global anticristão. Essa retórica se aproxima do “estilo paranoico” identificado por Hofstadter (2008), que interpreta a </w:t>
      </w:r>
      <w:r w:rsidRPr="00011B18">
        <w:rPr>
          <w:rFonts w:ascii="Arial" w:hAnsi="Arial" w:cs="Arial"/>
          <w:sz w:val="24"/>
          <w:szCs w:val="24"/>
        </w:rPr>
        <w:lastRenderedPageBreak/>
        <w:t>política como espaço de conspiração permanente contra a liberdade individual e a fé verdadeira.</w:t>
      </w:r>
    </w:p>
    <w:p w14:paraId="5AE52562"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Por fim, o </w:t>
      </w:r>
      <w:r w:rsidRPr="00011B18">
        <w:rPr>
          <w:rFonts w:ascii="Arial" w:hAnsi="Arial" w:cs="Arial"/>
          <w:b/>
          <w:bCs/>
          <w:sz w:val="24"/>
          <w:szCs w:val="24"/>
        </w:rPr>
        <w:t>“domínio papal”</w:t>
      </w:r>
      <w:r w:rsidRPr="00011B18">
        <w:rPr>
          <w:rFonts w:ascii="Arial" w:hAnsi="Arial" w:cs="Arial"/>
          <w:sz w:val="24"/>
          <w:szCs w:val="24"/>
        </w:rPr>
        <w:t xml:space="preserve"> surge como elemento central da escatologia adventista e é frequentemente reinterpretado nos discursos conspiratórios contemporâneos. Enquanto Ellen G. White (2012) descreve o papado como símbolo de apostasia religiosa e perseguição espiritual, diversos produtores de conteúdo digital ampliam essa crítica para sugerir uma rede global de poder e manipulação, conectando o Vaticano a elites econômicas e corporações tecnológicas. Essa ampliação do discurso teológico para o conspiratório evidencia o processo de “tradução simbólica” mencionado por Fernandes (2019), no qual elementos religiosos são </w:t>
      </w:r>
      <w:proofErr w:type="spellStart"/>
      <w:r w:rsidRPr="00011B18">
        <w:rPr>
          <w:rFonts w:ascii="Arial" w:hAnsi="Arial" w:cs="Arial"/>
          <w:sz w:val="24"/>
          <w:szCs w:val="24"/>
        </w:rPr>
        <w:t>resignificados</w:t>
      </w:r>
      <w:proofErr w:type="spellEnd"/>
      <w:r w:rsidRPr="00011B18">
        <w:rPr>
          <w:rFonts w:ascii="Arial" w:hAnsi="Arial" w:cs="Arial"/>
          <w:sz w:val="24"/>
          <w:szCs w:val="24"/>
        </w:rPr>
        <w:t xml:space="preserve"> para explicar eventos políticos e sociais complexos.</w:t>
      </w:r>
    </w:p>
    <w:p w14:paraId="23D8168A" w14:textId="0D1DF555" w:rsidR="00751812" w:rsidRPr="00011B18" w:rsidRDefault="003C6E8A" w:rsidP="00D6224B">
      <w:pPr>
        <w:pStyle w:val="Ttulo2"/>
        <w:ind w:firstLine="708"/>
        <w:rPr>
          <w:rFonts w:ascii="Arial" w:hAnsi="Arial" w:cs="Arial"/>
          <w:b/>
          <w:bCs/>
          <w:color w:val="auto"/>
          <w:sz w:val="24"/>
          <w:szCs w:val="24"/>
        </w:rPr>
      </w:pPr>
      <w:bookmarkStart w:id="8" w:name="_Toc211453692"/>
      <w:r w:rsidRPr="00011B18">
        <w:rPr>
          <w:rFonts w:ascii="Arial" w:hAnsi="Arial" w:cs="Arial"/>
          <w:b/>
          <w:bCs/>
          <w:color w:val="auto"/>
          <w:sz w:val="24"/>
          <w:szCs w:val="24"/>
        </w:rPr>
        <w:t>2</w:t>
      </w:r>
      <w:r w:rsidR="00751812" w:rsidRPr="00011B18">
        <w:rPr>
          <w:rFonts w:ascii="Arial" w:hAnsi="Arial" w:cs="Arial"/>
          <w:b/>
          <w:bCs/>
          <w:color w:val="auto"/>
          <w:sz w:val="24"/>
          <w:szCs w:val="24"/>
        </w:rPr>
        <w:t>.3. Redes sociais e a amplificação das narrativas apocalípticas</w:t>
      </w:r>
      <w:bookmarkEnd w:id="8"/>
    </w:p>
    <w:p w14:paraId="33E5823A" w14:textId="535BB251"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O ambiente digital atua como um catalisador dessas interpretações. Plataformas como YouTube, Facebook e X (Twitter) funcionam como arenas discursivas nas quais os conteúdos religiosos e conspiratórios se mesclam. De acordo com Melfi (2022), a lógica algorítmica dessas plataformas</w:t>
      </w:r>
      <w:r w:rsidR="0010538A" w:rsidRPr="00011B18">
        <w:rPr>
          <w:rFonts w:ascii="Arial" w:hAnsi="Arial" w:cs="Arial"/>
          <w:sz w:val="24"/>
          <w:szCs w:val="24"/>
        </w:rPr>
        <w:t>,</w:t>
      </w:r>
      <w:r w:rsidRPr="00011B18">
        <w:rPr>
          <w:rFonts w:ascii="Arial" w:hAnsi="Arial" w:cs="Arial"/>
          <w:sz w:val="24"/>
          <w:szCs w:val="24"/>
        </w:rPr>
        <w:t xml:space="preserve"> que privilegia engajamento e emoção</w:t>
      </w:r>
      <w:r w:rsidR="0010538A" w:rsidRPr="00011B18">
        <w:rPr>
          <w:rFonts w:ascii="Arial" w:hAnsi="Arial" w:cs="Arial"/>
          <w:sz w:val="24"/>
          <w:szCs w:val="24"/>
        </w:rPr>
        <w:t>,</w:t>
      </w:r>
      <w:r w:rsidRPr="00011B18">
        <w:rPr>
          <w:rFonts w:ascii="Arial" w:hAnsi="Arial" w:cs="Arial"/>
          <w:sz w:val="24"/>
          <w:szCs w:val="24"/>
        </w:rPr>
        <w:t xml:space="preserve"> favorece a difusão de mensagens apocalípticas, que costumam combinar linguagem emocional, imagens simbólicas e sensação de urgência.</w:t>
      </w:r>
    </w:p>
    <w:p w14:paraId="06C1B999" w14:textId="0AEF1DA9"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A observação empírica de postagens e vídeos no período entre 2020 e 2025 confirma a existência de </w:t>
      </w:r>
      <w:r w:rsidRPr="00011B18">
        <w:rPr>
          <w:rFonts w:ascii="Arial" w:hAnsi="Arial" w:cs="Arial"/>
          <w:b/>
          <w:bCs/>
          <w:sz w:val="24"/>
          <w:szCs w:val="24"/>
        </w:rPr>
        <w:t>comunidades virtuais autônomas</w:t>
      </w:r>
      <w:r w:rsidRPr="00011B18">
        <w:rPr>
          <w:rFonts w:ascii="Arial" w:hAnsi="Arial" w:cs="Arial"/>
          <w:sz w:val="24"/>
          <w:szCs w:val="24"/>
        </w:rPr>
        <w:t xml:space="preserve">, compostas por fiéis e simpatizantes, que reinterpretam as profecias adventistas sob uma ótica conspiratória. Nessas comunidades, circulam teorias sobre o controle global das religiões, a perseguição aos guardadores do sábado e a vigilância tecnológica do comportamento humano. Essas interações demonstram o fenômeno descrito por </w:t>
      </w:r>
      <w:proofErr w:type="spellStart"/>
      <w:r w:rsidRPr="00011B18">
        <w:rPr>
          <w:rFonts w:ascii="Arial" w:hAnsi="Arial" w:cs="Arial"/>
          <w:sz w:val="24"/>
          <w:szCs w:val="24"/>
        </w:rPr>
        <w:t>Sunstein</w:t>
      </w:r>
      <w:proofErr w:type="spellEnd"/>
      <w:r w:rsidRPr="00011B18">
        <w:rPr>
          <w:rFonts w:ascii="Arial" w:hAnsi="Arial" w:cs="Arial"/>
          <w:sz w:val="24"/>
          <w:szCs w:val="24"/>
        </w:rPr>
        <w:t xml:space="preserve"> e </w:t>
      </w:r>
      <w:proofErr w:type="spellStart"/>
      <w:r w:rsidRPr="00011B18">
        <w:rPr>
          <w:rFonts w:ascii="Arial" w:hAnsi="Arial" w:cs="Arial"/>
          <w:sz w:val="24"/>
          <w:szCs w:val="24"/>
        </w:rPr>
        <w:t>Vermeule</w:t>
      </w:r>
      <w:proofErr w:type="spellEnd"/>
      <w:r w:rsidRPr="00011B18">
        <w:rPr>
          <w:rFonts w:ascii="Arial" w:hAnsi="Arial" w:cs="Arial"/>
          <w:sz w:val="24"/>
          <w:szCs w:val="24"/>
        </w:rPr>
        <w:t xml:space="preserve"> (2009) como </w:t>
      </w:r>
      <w:proofErr w:type="spellStart"/>
      <w:r w:rsidRPr="00011B18">
        <w:rPr>
          <w:rFonts w:ascii="Arial" w:hAnsi="Arial" w:cs="Arial"/>
          <w:i/>
          <w:iCs/>
          <w:sz w:val="24"/>
          <w:szCs w:val="24"/>
        </w:rPr>
        <w:t>echo</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chambers</w:t>
      </w:r>
      <w:proofErr w:type="spellEnd"/>
      <w:r w:rsidR="0010538A" w:rsidRPr="00011B18">
        <w:rPr>
          <w:rFonts w:ascii="Arial" w:hAnsi="Arial" w:cs="Arial"/>
          <w:sz w:val="24"/>
          <w:szCs w:val="24"/>
        </w:rPr>
        <w:t xml:space="preserve">, </w:t>
      </w:r>
      <w:r w:rsidRPr="00011B18">
        <w:rPr>
          <w:rFonts w:ascii="Arial" w:hAnsi="Arial" w:cs="Arial"/>
          <w:sz w:val="24"/>
          <w:szCs w:val="24"/>
        </w:rPr>
        <w:t>espaços digitais que reforçam crenças preexistentes e dificultam o contato com perspectivas divergentes.</w:t>
      </w:r>
    </w:p>
    <w:p w14:paraId="50F9E3D8"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Zimmer e Vasconcelos (2020) destacam que o compartilhamento repetido de conteúdos religiosos em formato de vídeo ou imagem reforça a dimensão emocional do discurso apocalíptico, transformando-o em um produto cultural de fácil circulação. O medo do fim, a sensação de urgência espiritual e a crítica ao poder global formam um tripé narrativo que sustenta a viralização dessas mensagens.</w:t>
      </w:r>
    </w:p>
    <w:p w14:paraId="1DA6B754" w14:textId="3E9D676F"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A análise de conteúdo evidenciou também a crescente </w:t>
      </w:r>
      <w:r w:rsidRPr="00011B18">
        <w:rPr>
          <w:rFonts w:ascii="Arial" w:hAnsi="Arial" w:cs="Arial"/>
          <w:b/>
          <w:bCs/>
          <w:sz w:val="24"/>
          <w:szCs w:val="24"/>
        </w:rPr>
        <w:t>estetização do apocalipse</w:t>
      </w:r>
      <w:r w:rsidR="0010538A" w:rsidRPr="00011B18">
        <w:rPr>
          <w:rFonts w:ascii="Arial" w:hAnsi="Arial" w:cs="Arial"/>
          <w:sz w:val="24"/>
          <w:szCs w:val="24"/>
        </w:rPr>
        <w:t xml:space="preserve">, </w:t>
      </w:r>
      <w:r w:rsidRPr="00011B18">
        <w:rPr>
          <w:rFonts w:ascii="Arial" w:hAnsi="Arial" w:cs="Arial"/>
          <w:sz w:val="24"/>
          <w:szCs w:val="24"/>
        </w:rPr>
        <w:t>ou seja, a transformação do discurso profético em uma linguagem visual e midiática. Imagens de desastres naturais, símbolos bíblicos e trilhas sonoras dramáticas são utilizados para intensificar o impacto emocional das mensagens, aproximando-as do formato de entretenimento digital. Essa tendência revela a transição do discurso religioso para uma forma híbrida de comunicação, situada entre a fé, a cultura pop e a retórica conspiratória.</w:t>
      </w:r>
    </w:p>
    <w:p w14:paraId="1FD3CD89" w14:textId="70FF65F8" w:rsidR="00751812" w:rsidRPr="00011B18" w:rsidRDefault="003C6E8A" w:rsidP="00D6224B">
      <w:pPr>
        <w:pStyle w:val="Ttulo2"/>
        <w:ind w:firstLine="708"/>
        <w:rPr>
          <w:rFonts w:ascii="Arial" w:hAnsi="Arial" w:cs="Arial"/>
          <w:b/>
          <w:bCs/>
          <w:color w:val="auto"/>
          <w:sz w:val="24"/>
          <w:szCs w:val="24"/>
        </w:rPr>
      </w:pPr>
      <w:bookmarkStart w:id="9" w:name="_Toc211453693"/>
      <w:r w:rsidRPr="00011B18">
        <w:rPr>
          <w:rFonts w:ascii="Arial" w:hAnsi="Arial" w:cs="Arial"/>
          <w:b/>
          <w:bCs/>
          <w:color w:val="auto"/>
          <w:sz w:val="24"/>
          <w:szCs w:val="24"/>
        </w:rPr>
        <w:t>2</w:t>
      </w:r>
      <w:r w:rsidR="00751812" w:rsidRPr="00011B18">
        <w:rPr>
          <w:rFonts w:ascii="Arial" w:hAnsi="Arial" w:cs="Arial"/>
          <w:b/>
          <w:bCs/>
          <w:color w:val="auto"/>
          <w:sz w:val="24"/>
          <w:szCs w:val="24"/>
        </w:rPr>
        <w:t>.4. Impactos sociais e religiosos</w:t>
      </w:r>
      <w:bookmarkEnd w:id="9"/>
    </w:p>
    <w:p w14:paraId="1B80C734"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Os resultados obtidos indicam que a fusão entre discurso apocalíptico e narrativas conspiratórias tem implicações relevantes para a compreensão das dinâmicas religiosas e sociopolíticas contemporâneas. No interior da IASD, esse fenômeno pode gerar </w:t>
      </w:r>
      <w:r w:rsidRPr="00011B18">
        <w:rPr>
          <w:rFonts w:ascii="Arial" w:hAnsi="Arial" w:cs="Arial"/>
          <w:b/>
          <w:bCs/>
          <w:sz w:val="24"/>
          <w:szCs w:val="24"/>
        </w:rPr>
        <w:t>tensões internas</w:t>
      </w:r>
      <w:r w:rsidRPr="00011B18">
        <w:rPr>
          <w:rFonts w:ascii="Arial" w:hAnsi="Arial" w:cs="Arial"/>
          <w:sz w:val="24"/>
          <w:szCs w:val="24"/>
        </w:rPr>
        <w:t xml:space="preserve">, pois a instituição busca manter o equilíbrio </w:t>
      </w:r>
      <w:r w:rsidRPr="00011B18">
        <w:rPr>
          <w:rFonts w:ascii="Arial" w:hAnsi="Arial" w:cs="Arial"/>
          <w:sz w:val="24"/>
          <w:szCs w:val="24"/>
        </w:rPr>
        <w:lastRenderedPageBreak/>
        <w:t>entre sua tradição profética e a necessidade de evitar interpretações extremistas. Autores como Knight (2005) e Silva (2021) alertam que a ênfase exagerada em leituras conspiratórias pode desvirtuar o propósito teológico do adventismo, transformando-o em um discurso de medo e isolamento.</w:t>
      </w:r>
    </w:p>
    <w:p w14:paraId="3666E5D7"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No contexto mais amplo da sociedade, o discurso apocalíptico reinterpretado em chave conspiratória contribui para a </w:t>
      </w:r>
      <w:r w:rsidRPr="00011B18">
        <w:rPr>
          <w:rFonts w:ascii="Arial" w:hAnsi="Arial" w:cs="Arial"/>
          <w:b/>
          <w:bCs/>
          <w:sz w:val="24"/>
          <w:szCs w:val="24"/>
        </w:rPr>
        <w:t>polarização ideológica e religiosa</w:t>
      </w:r>
      <w:r w:rsidRPr="00011B18">
        <w:rPr>
          <w:rFonts w:ascii="Arial" w:hAnsi="Arial" w:cs="Arial"/>
          <w:sz w:val="24"/>
          <w:szCs w:val="24"/>
        </w:rPr>
        <w:t xml:space="preserve">, reforçando percepções de ameaça e desconfiança em relação às instituições políticas e científicas. Conforme Pierucci (1992), 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moderno funciona como uma forma simbólica de resistência diante da insegurança social, mas também pode se converter em instrumento de legitimação de posturas autoritárias e intolerantes.</w:t>
      </w:r>
    </w:p>
    <w:p w14:paraId="248C3BAE"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Assim, observa-se que o discurso apocalíptico adventista, ao ser transposto para o ambiente digital e reinterpretado em moldes conspiratórios, não apenas preserva sua relevância simbólica, mas adquire novas funções socioculturais. Ele atua simultaneamente como linguagem de fé, expressão identitária e mecanismo de contestação do poder estabelecido.</w:t>
      </w:r>
    </w:p>
    <w:p w14:paraId="32DA3C22" w14:textId="0E5D131A" w:rsidR="00751812" w:rsidRPr="00011B18" w:rsidRDefault="003C6E8A" w:rsidP="00D6224B">
      <w:pPr>
        <w:pStyle w:val="Ttulo2"/>
        <w:ind w:firstLine="708"/>
        <w:rPr>
          <w:rFonts w:ascii="Arial" w:hAnsi="Arial" w:cs="Arial"/>
          <w:b/>
          <w:bCs/>
          <w:color w:val="auto"/>
          <w:sz w:val="24"/>
          <w:szCs w:val="24"/>
        </w:rPr>
      </w:pPr>
      <w:bookmarkStart w:id="10" w:name="_Toc211453694"/>
      <w:r w:rsidRPr="00011B18">
        <w:rPr>
          <w:rFonts w:ascii="Arial" w:hAnsi="Arial" w:cs="Arial"/>
          <w:b/>
          <w:bCs/>
          <w:color w:val="auto"/>
          <w:sz w:val="24"/>
          <w:szCs w:val="24"/>
        </w:rPr>
        <w:t>2</w:t>
      </w:r>
      <w:r w:rsidR="00751812" w:rsidRPr="00011B18">
        <w:rPr>
          <w:rFonts w:ascii="Arial" w:hAnsi="Arial" w:cs="Arial"/>
          <w:b/>
          <w:bCs/>
          <w:color w:val="auto"/>
          <w:sz w:val="24"/>
          <w:szCs w:val="24"/>
        </w:rPr>
        <w:t>.5. Síntese interpretativa</w:t>
      </w:r>
      <w:bookmarkEnd w:id="10"/>
    </w:p>
    <w:p w14:paraId="7941A77C"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A análise realizada confirma a hipótese central deste estudo: o discurso apocalíptico da Igreja Adventista do Sétimo Dia exerce influência significativa na formulação e disseminação de narrativas conspiratórias contemporâneas. Essa influência ocorre por meio da reinterpretação simbólica de temas teológicos e de sua adaptação às lógicas comunicacionais das redes sociais.</w:t>
      </w:r>
    </w:p>
    <w:p w14:paraId="66C336A8"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Os resultados demonstram que 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adventista, longe de ser um resquício do século XIX, mantém vitalidade e capacidade de moldar percepções sociais e políticas no século XXI. Sua integração a narrativas conspiratórias revela não apenas a persistência do imaginário religioso, mas também sua plasticidade diante das transformações culturais e tecnológicas da era digital.</w:t>
      </w:r>
    </w:p>
    <w:p w14:paraId="14E9BB3F" w14:textId="144696DD" w:rsidR="00751812" w:rsidRPr="00011B18" w:rsidRDefault="003C6E8A" w:rsidP="00D6224B">
      <w:pPr>
        <w:pStyle w:val="Ttulo1"/>
        <w:rPr>
          <w:rFonts w:ascii="Arial" w:hAnsi="Arial" w:cs="Arial"/>
          <w:b/>
          <w:bCs/>
          <w:color w:val="auto"/>
          <w:sz w:val="24"/>
          <w:szCs w:val="24"/>
        </w:rPr>
      </w:pPr>
      <w:bookmarkStart w:id="11" w:name="_Toc211453695"/>
      <w:r w:rsidRPr="00011B18">
        <w:rPr>
          <w:rFonts w:ascii="Arial" w:hAnsi="Arial" w:cs="Arial"/>
          <w:b/>
          <w:bCs/>
          <w:color w:val="auto"/>
          <w:sz w:val="24"/>
          <w:szCs w:val="24"/>
        </w:rPr>
        <w:t>3</w:t>
      </w:r>
      <w:r w:rsidR="00751812" w:rsidRPr="00011B18">
        <w:rPr>
          <w:rFonts w:ascii="Arial" w:hAnsi="Arial" w:cs="Arial"/>
          <w:b/>
          <w:bCs/>
          <w:color w:val="auto"/>
          <w:sz w:val="24"/>
          <w:szCs w:val="24"/>
        </w:rPr>
        <w:t>. Conclusão</w:t>
      </w:r>
      <w:bookmarkEnd w:id="11"/>
    </w:p>
    <w:p w14:paraId="65C12498"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O presente trabalho teve como objetivo analisar de que maneira o </w:t>
      </w:r>
      <w:r w:rsidRPr="00011B18">
        <w:rPr>
          <w:rFonts w:ascii="Arial" w:hAnsi="Arial" w:cs="Arial"/>
          <w:b/>
          <w:bCs/>
          <w:sz w:val="24"/>
          <w:szCs w:val="24"/>
        </w:rPr>
        <w:t>discurso apocalíptico da Igreja Adventista do Sétimo Dia (IASD)</w:t>
      </w:r>
      <w:r w:rsidRPr="00011B18">
        <w:rPr>
          <w:rFonts w:ascii="Arial" w:hAnsi="Arial" w:cs="Arial"/>
          <w:sz w:val="24"/>
          <w:szCs w:val="24"/>
        </w:rPr>
        <w:t xml:space="preserve"> influencia a formulação e disseminação de </w:t>
      </w:r>
      <w:r w:rsidRPr="00011B18">
        <w:rPr>
          <w:rFonts w:ascii="Arial" w:hAnsi="Arial" w:cs="Arial"/>
          <w:b/>
          <w:bCs/>
          <w:sz w:val="24"/>
          <w:szCs w:val="24"/>
        </w:rPr>
        <w:t>narrativas conspiratórias contemporâneas</w:t>
      </w:r>
      <w:r w:rsidRPr="00011B18">
        <w:rPr>
          <w:rFonts w:ascii="Arial" w:hAnsi="Arial" w:cs="Arial"/>
          <w:sz w:val="24"/>
          <w:szCs w:val="24"/>
        </w:rPr>
        <w:t>, especialmente no contexto digital. A partir de uma abordagem qualitativa, documental e interdisciplinar, foi possível compreender como elementos teológicos, simbólicos e comunicacionais se articulam para moldar percepções sobre o fim dos tempos e sobre o papel das instituições religiosas e políticas no cenário global.</w:t>
      </w:r>
    </w:p>
    <w:p w14:paraId="3DA5CAB6"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A análise demonstrou que o </w:t>
      </w:r>
      <w:r w:rsidRPr="00011B18">
        <w:rPr>
          <w:rFonts w:ascii="Arial" w:hAnsi="Arial" w:cs="Arial"/>
          <w:b/>
          <w:bCs/>
          <w:sz w:val="24"/>
          <w:szCs w:val="24"/>
        </w:rPr>
        <w:t>discurso apocalíptico adventista</w:t>
      </w:r>
      <w:r w:rsidRPr="00011B18">
        <w:rPr>
          <w:rFonts w:ascii="Arial" w:hAnsi="Arial" w:cs="Arial"/>
          <w:sz w:val="24"/>
          <w:szCs w:val="24"/>
        </w:rPr>
        <w:t xml:space="preserve"> mantém, desde suas origens no século XIX, uma forte ênfase na interpretação profética dos eventos mundiais. Essa perspectiva escatológica, sistematizada nas obras de Ellen G. White, constrói uma visão dualista da história, na qual o conflito entre o bem e o mal se manifesta tanto no plano espiritual quanto nas estruturas sociais. No entanto, a contemporaneidade tem promovido um deslocamento desse discurso: o que antes se limitava ao campo da fé passou a ser reinterpretado como </w:t>
      </w:r>
      <w:r w:rsidRPr="00011B18">
        <w:rPr>
          <w:rFonts w:ascii="Arial" w:hAnsi="Arial" w:cs="Arial"/>
          <w:b/>
          <w:bCs/>
          <w:sz w:val="24"/>
          <w:szCs w:val="24"/>
        </w:rPr>
        <w:t xml:space="preserve">narrativa de caráter </w:t>
      </w:r>
      <w:r w:rsidRPr="00011B18">
        <w:rPr>
          <w:rFonts w:ascii="Arial" w:hAnsi="Arial" w:cs="Arial"/>
          <w:b/>
          <w:bCs/>
          <w:sz w:val="24"/>
          <w:szCs w:val="24"/>
        </w:rPr>
        <w:lastRenderedPageBreak/>
        <w:t>conspiratório</w:t>
      </w:r>
      <w:r w:rsidRPr="00011B18">
        <w:rPr>
          <w:rFonts w:ascii="Arial" w:hAnsi="Arial" w:cs="Arial"/>
          <w:sz w:val="24"/>
          <w:szCs w:val="24"/>
        </w:rPr>
        <w:t>, conectando temas teológicos a preocupações políticas, tecnológicas e culturais.</w:t>
      </w:r>
    </w:p>
    <w:p w14:paraId="1C5E8CC0"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Entre os resultados mais significativos, destacam-se as </w:t>
      </w:r>
      <w:r w:rsidRPr="00011B18">
        <w:rPr>
          <w:rFonts w:ascii="Arial" w:hAnsi="Arial" w:cs="Arial"/>
          <w:b/>
          <w:bCs/>
          <w:sz w:val="24"/>
          <w:szCs w:val="24"/>
        </w:rPr>
        <w:t>releituras simbólicas</w:t>
      </w:r>
      <w:r w:rsidRPr="00011B18">
        <w:rPr>
          <w:rFonts w:ascii="Arial" w:hAnsi="Arial" w:cs="Arial"/>
          <w:sz w:val="24"/>
          <w:szCs w:val="24"/>
        </w:rPr>
        <w:t xml:space="preserve"> de conceitos como “a marca da besta”, “a Nova Ordem Mundial” e “o domínio papal”. Esses elementos, originalmente pertencentes ao imaginário escatológico adventista, foram </w:t>
      </w:r>
      <w:proofErr w:type="spellStart"/>
      <w:r w:rsidRPr="00011B18">
        <w:rPr>
          <w:rFonts w:ascii="Arial" w:hAnsi="Arial" w:cs="Arial"/>
          <w:sz w:val="24"/>
          <w:szCs w:val="24"/>
        </w:rPr>
        <w:t>recontextualizados</w:t>
      </w:r>
      <w:proofErr w:type="spellEnd"/>
      <w:r w:rsidRPr="00011B18">
        <w:rPr>
          <w:rFonts w:ascii="Arial" w:hAnsi="Arial" w:cs="Arial"/>
          <w:sz w:val="24"/>
          <w:szCs w:val="24"/>
        </w:rPr>
        <w:t xml:space="preserve"> em discursos que associam instituições globais, tecnologias de controle e políticas internacionais à atuação de forças malignas. Essa transposição do teológico para o conspiratório demonstra a </w:t>
      </w:r>
      <w:r w:rsidRPr="00011B18">
        <w:rPr>
          <w:rFonts w:ascii="Arial" w:hAnsi="Arial" w:cs="Arial"/>
          <w:b/>
          <w:bCs/>
          <w:sz w:val="24"/>
          <w:szCs w:val="24"/>
        </w:rPr>
        <w:t>elasticidade semântica</w:t>
      </w:r>
      <w:r w:rsidRPr="00011B18">
        <w:rPr>
          <w:rFonts w:ascii="Arial" w:hAnsi="Arial" w:cs="Arial"/>
          <w:sz w:val="24"/>
          <w:szCs w:val="24"/>
        </w:rPr>
        <w:t xml:space="preserve"> do discurso apocalíptico, capaz de se adaptar às ansiedades e tensões de cada época.</w:t>
      </w:r>
    </w:p>
    <w:p w14:paraId="724A530D"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As </w:t>
      </w:r>
      <w:r w:rsidRPr="00011B18">
        <w:rPr>
          <w:rFonts w:ascii="Arial" w:hAnsi="Arial" w:cs="Arial"/>
          <w:b/>
          <w:bCs/>
          <w:sz w:val="24"/>
          <w:szCs w:val="24"/>
        </w:rPr>
        <w:t>redes sociais</w:t>
      </w:r>
      <w:r w:rsidRPr="00011B18">
        <w:rPr>
          <w:rFonts w:ascii="Arial" w:hAnsi="Arial" w:cs="Arial"/>
          <w:sz w:val="24"/>
          <w:szCs w:val="24"/>
        </w:rPr>
        <w:t xml:space="preserve"> desempenham papel crucial nesse processo de transformação. Plataformas digitais funcionam como espaços de difusão, reinterpretação e amplificação dessas narrativas, favorecendo a formação de comunidades virtuais que reforçam crenças escatológicas e conspiratórias. A lógica algorítmica, ao privilegiar conteúdos emocionais e polarizadores, contribui para a viralização de mensagens que combinam fé, medo e desconfiança institucional. Esse cenário confirma a análise de </w:t>
      </w:r>
      <w:proofErr w:type="spellStart"/>
      <w:r w:rsidRPr="00011B18">
        <w:rPr>
          <w:rFonts w:ascii="Arial" w:hAnsi="Arial" w:cs="Arial"/>
          <w:sz w:val="24"/>
          <w:szCs w:val="24"/>
        </w:rPr>
        <w:t>Sunstein</w:t>
      </w:r>
      <w:proofErr w:type="spellEnd"/>
      <w:r w:rsidRPr="00011B18">
        <w:rPr>
          <w:rFonts w:ascii="Arial" w:hAnsi="Arial" w:cs="Arial"/>
          <w:sz w:val="24"/>
          <w:szCs w:val="24"/>
        </w:rPr>
        <w:t xml:space="preserve"> e </w:t>
      </w:r>
      <w:proofErr w:type="spellStart"/>
      <w:r w:rsidRPr="00011B18">
        <w:rPr>
          <w:rFonts w:ascii="Arial" w:hAnsi="Arial" w:cs="Arial"/>
          <w:sz w:val="24"/>
          <w:szCs w:val="24"/>
        </w:rPr>
        <w:t>Vermeule</w:t>
      </w:r>
      <w:proofErr w:type="spellEnd"/>
      <w:r w:rsidRPr="00011B18">
        <w:rPr>
          <w:rFonts w:ascii="Arial" w:hAnsi="Arial" w:cs="Arial"/>
          <w:sz w:val="24"/>
          <w:szCs w:val="24"/>
        </w:rPr>
        <w:t xml:space="preserve"> (2009), segundo os quais o ambiente digital cria “</w:t>
      </w:r>
      <w:proofErr w:type="gramStart"/>
      <w:r w:rsidRPr="00011B18">
        <w:rPr>
          <w:rFonts w:ascii="Arial" w:hAnsi="Arial" w:cs="Arial"/>
          <w:sz w:val="24"/>
          <w:szCs w:val="24"/>
        </w:rPr>
        <w:t>câmaras</w:t>
      </w:r>
      <w:proofErr w:type="gramEnd"/>
      <w:r w:rsidRPr="00011B18">
        <w:rPr>
          <w:rFonts w:ascii="Arial" w:hAnsi="Arial" w:cs="Arial"/>
          <w:sz w:val="24"/>
          <w:szCs w:val="24"/>
        </w:rPr>
        <w:t xml:space="preserve"> de eco” que intensificam visões de mundo homogêneas e resistentes à crítica.</w:t>
      </w:r>
    </w:p>
    <w:p w14:paraId="2861077F" w14:textId="6164F222"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Do ponto de vista </w:t>
      </w:r>
      <w:r w:rsidRPr="00011B18">
        <w:rPr>
          <w:rFonts w:ascii="Arial" w:hAnsi="Arial" w:cs="Arial"/>
          <w:b/>
          <w:bCs/>
          <w:sz w:val="24"/>
          <w:szCs w:val="24"/>
        </w:rPr>
        <w:t>sociológico e teológico</w:t>
      </w:r>
      <w:r w:rsidRPr="00011B18">
        <w:rPr>
          <w:rFonts w:ascii="Arial" w:hAnsi="Arial" w:cs="Arial"/>
          <w:sz w:val="24"/>
          <w:szCs w:val="24"/>
        </w:rPr>
        <w:t xml:space="preserve">, os achados indicam que a fusão entre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e teorias conspiratórias cumpre múltiplas funções: reafirma identidades religiosas, oferece sentido diante da incerteza e, simultaneamente, legitima posturas de oposição ao poder político e científico. Essa ambiguidade reflete o que Pierucci (1992) denomina de “modernização do apocalipse</w:t>
      </w:r>
      <w:proofErr w:type="gramStart"/>
      <w:r w:rsidRPr="00011B18">
        <w:rPr>
          <w:rFonts w:ascii="Arial" w:hAnsi="Arial" w:cs="Arial"/>
          <w:sz w:val="24"/>
          <w:szCs w:val="24"/>
        </w:rPr>
        <w:t xml:space="preserve">” </w:t>
      </w:r>
      <w:r w:rsidR="0010538A" w:rsidRPr="00011B18">
        <w:rPr>
          <w:rFonts w:ascii="Arial" w:hAnsi="Arial" w:cs="Arial"/>
          <w:sz w:val="24"/>
          <w:szCs w:val="24"/>
        </w:rPr>
        <w:t>,</w:t>
      </w:r>
      <w:r w:rsidRPr="00011B18">
        <w:rPr>
          <w:rFonts w:ascii="Arial" w:hAnsi="Arial" w:cs="Arial"/>
          <w:sz w:val="24"/>
          <w:szCs w:val="24"/>
        </w:rPr>
        <w:t>um</w:t>
      </w:r>
      <w:proofErr w:type="gramEnd"/>
      <w:r w:rsidRPr="00011B18">
        <w:rPr>
          <w:rFonts w:ascii="Arial" w:hAnsi="Arial" w:cs="Arial"/>
          <w:sz w:val="24"/>
          <w:szCs w:val="24"/>
        </w:rPr>
        <w:t xml:space="preserve"> processo em que antigas crenças escatológicas são atualizadas como respostas às crises e transformações do mundo contemporâneo.</w:t>
      </w:r>
    </w:p>
    <w:p w14:paraId="2D694AA9" w14:textId="2E55E69B"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Conclui-se, portanto, que o </w:t>
      </w:r>
      <w:r w:rsidRPr="00011B18">
        <w:rPr>
          <w:rFonts w:ascii="Arial" w:hAnsi="Arial" w:cs="Arial"/>
          <w:b/>
          <w:bCs/>
          <w:sz w:val="24"/>
          <w:szCs w:val="24"/>
        </w:rPr>
        <w:t>discurso apocalíptico adventista</w:t>
      </w:r>
      <w:r w:rsidRPr="00011B18">
        <w:rPr>
          <w:rFonts w:ascii="Arial" w:hAnsi="Arial" w:cs="Arial"/>
          <w:sz w:val="24"/>
          <w:szCs w:val="24"/>
        </w:rPr>
        <w:t xml:space="preserve"> não apenas </w:t>
      </w:r>
      <w:r w:rsidR="0010538A" w:rsidRPr="00011B18">
        <w:rPr>
          <w:rFonts w:ascii="Arial" w:hAnsi="Arial" w:cs="Arial"/>
          <w:sz w:val="24"/>
          <w:szCs w:val="24"/>
        </w:rPr>
        <w:t>influência</w:t>
      </w:r>
      <w:r w:rsidRPr="00011B18">
        <w:rPr>
          <w:rFonts w:ascii="Arial" w:hAnsi="Arial" w:cs="Arial"/>
          <w:sz w:val="24"/>
          <w:szCs w:val="24"/>
        </w:rPr>
        <w:t xml:space="preserve">, mas também </w:t>
      </w:r>
      <w:r w:rsidRPr="00011B18">
        <w:rPr>
          <w:rFonts w:ascii="Arial" w:hAnsi="Arial" w:cs="Arial"/>
          <w:b/>
          <w:bCs/>
          <w:sz w:val="24"/>
          <w:szCs w:val="24"/>
        </w:rPr>
        <w:t>estrutura</w:t>
      </w:r>
      <w:r w:rsidRPr="00011B18">
        <w:rPr>
          <w:rFonts w:ascii="Arial" w:hAnsi="Arial" w:cs="Arial"/>
          <w:sz w:val="24"/>
          <w:szCs w:val="24"/>
        </w:rPr>
        <w:t xml:space="preserve"> parte do imaginário conspiratório atual. Sua presença nas mídias digitais evidencia o poder da religião como produtora de sentido em contextos de instabilidade social e tecnológica. Contudo, também revela os riscos associados à descontextualização teológica e à disseminação de interpretações extremadas, capazes de reforçar medos coletivos e polarizações ideológicas.</w:t>
      </w:r>
    </w:p>
    <w:p w14:paraId="3B61FFB9" w14:textId="77777777"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Em termos acadêmicos, o estudo contribui para o campo da </w:t>
      </w:r>
      <w:r w:rsidRPr="00011B18">
        <w:rPr>
          <w:rFonts w:ascii="Arial" w:hAnsi="Arial" w:cs="Arial"/>
          <w:b/>
          <w:bCs/>
          <w:sz w:val="24"/>
          <w:szCs w:val="24"/>
        </w:rPr>
        <w:t>Ciência da Religião</w:t>
      </w:r>
      <w:r w:rsidRPr="00011B18">
        <w:rPr>
          <w:rFonts w:ascii="Arial" w:hAnsi="Arial" w:cs="Arial"/>
          <w:sz w:val="24"/>
          <w:szCs w:val="24"/>
        </w:rPr>
        <w:t xml:space="preserve"> ao demonstrar a relevância de abordagens interdisciplinares na análise de fenômenos religiosos contemporâneos, integrando teologia, sociologia e comunicação. Sugere-se, para pesquisas futuras, o aprofundamento empírico por meio de entrevistas com fiéis e análise etnográfica das comunidades virtuais adventistas, a fim de compreender de modo mais detalhado como os sujeitos vivenciam e reinterpretam 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na era digital.</w:t>
      </w:r>
    </w:p>
    <w:p w14:paraId="399C3D3D" w14:textId="73A0F450" w:rsidR="00751812" w:rsidRPr="00011B18" w:rsidRDefault="00751812" w:rsidP="00D6224B">
      <w:pPr>
        <w:ind w:firstLine="851"/>
        <w:jc w:val="both"/>
        <w:rPr>
          <w:rFonts w:ascii="Arial" w:hAnsi="Arial" w:cs="Arial"/>
          <w:sz w:val="24"/>
          <w:szCs w:val="24"/>
        </w:rPr>
      </w:pPr>
      <w:r w:rsidRPr="00011B18">
        <w:rPr>
          <w:rFonts w:ascii="Arial" w:hAnsi="Arial" w:cs="Arial"/>
          <w:sz w:val="24"/>
          <w:szCs w:val="24"/>
        </w:rPr>
        <w:t xml:space="preserve">Assim, reafirma-se que o </w:t>
      </w:r>
      <w:r w:rsidRPr="00011B18">
        <w:rPr>
          <w:rFonts w:ascii="Arial" w:hAnsi="Arial" w:cs="Arial"/>
          <w:b/>
          <w:bCs/>
          <w:sz w:val="24"/>
          <w:szCs w:val="24"/>
        </w:rPr>
        <w:t>imaginário apocalíptico</w:t>
      </w:r>
      <w:r w:rsidRPr="00011B18">
        <w:rPr>
          <w:rFonts w:ascii="Arial" w:hAnsi="Arial" w:cs="Arial"/>
          <w:sz w:val="24"/>
          <w:szCs w:val="24"/>
        </w:rPr>
        <w:t xml:space="preserve"> permanece como um elemento vivo da cultura </w:t>
      </w:r>
      <w:r w:rsidR="0010538A" w:rsidRPr="00011B18">
        <w:rPr>
          <w:rFonts w:ascii="Arial" w:hAnsi="Arial" w:cs="Arial"/>
          <w:sz w:val="24"/>
          <w:szCs w:val="24"/>
        </w:rPr>
        <w:t>moderna, uma</w:t>
      </w:r>
      <w:r w:rsidRPr="00011B18">
        <w:rPr>
          <w:rFonts w:ascii="Arial" w:hAnsi="Arial" w:cs="Arial"/>
          <w:sz w:val="24"/>
          <w:szCs w:val="24"/>
        </w:rPr>
        <w:t xml:space="preserve"> linguagem simbólica que, ao mesmo tempo em que expressa esperança escatológica, reflete as incertezas e tensões de um mundo em permanente transformação.</w:t>
      </w:r>
    </w:p>
    <w:p w14:paraId="3DEC986F" w14:textId="77777777" w:rsidR="0065697A" w:rsidRPr="00011B18" w:rsidRDefault="0065697A" w:rsidP="00DD675D">
      <w:pPr>
        <w:jc w:val="both"/>
        <w:rPr>
          <w:rFonts w:ascii="Arial" w:hAnsi="Arial" w:cs="Arial"/>
          <w:sz w:val="24"/>
          <w:szCs w:val="24"/>
        </w:rPr>
      </w:pPr>
    </w:p>
    <w:p w14:paraId="1CC0D51A" w14:textId="6CD090E8" w:rsidR="00BA6D13" w:rsidRPr="00011B18" w:rsidRDefault="0010538A" w:rsidP="00D6224B">
      <w:pPr>
        <w:pStyle w:val="Ttulo1"/>
        <w:jc w:val="both"/>
        <w:rPr>
          <w:rFonts w:ascii="Arial" w:hAnsi="Arial" w:cs="Arial"/>
          <w:b/>
          <w:bCs/>
          <w:color w:val="auto"/>
          <w:sz w:val="24"/>
          <w:szCs w:val="24"/>
        </w:rPr>
      </w:pPr>
      <w:bookmarkStart w:id="12" w:name="_Toc211453696"/>
      <w:r w:rsidRPr="00011B18">
        <w:rPr>
          <w:rFonts w:ascii="Arial" w:hAnsi="Arial" w:cs="Arial"/>
          <w:b/>
          <w:bCs/>
          <w:color w:val="auto"/>
          <w:sz w:val="24"/>
          <w:szCs w:val="24"/>
        </w:rPr>
        <w:lastRenderedPageBreak/>
        <w:t xml:space="preserve">CAPÍTULO </w:t>
      </w:r>
      <w:r w:rsidRPr="00011B18">
        <w:rPr>
          <w:rFonts w:ascii="Arial" w:hAnsi="Arial" w:cs="Arial"/>
          <w:b/>
          <w:bCs/>
          <w:color w:val="auto"/>
          <w:sz w:val="24"/>
          <w:szCs w:val="24"/>
        </w:rPr>
        <w:t>3 -</w:t>
      </w:r>
      <w:r w:rsidRPr="00011B18">
        <w:rPr>
          <w:rFonts w:ascii="Arial" w:hAnsi="Arial" w:cs="Arial"/>
          <w:b/>
          <w:bCs/>
          <w:color w:val="auto"/>
          <w:sz w:val="24"/>
          <w:szCs w:val="24"/>
        </w:rPr>
        <w:t xml:space="preserve"> </w:t>
      </w:r>
      <w:r w:rsidR="00BA6D13" w:rsidRPr="00011B18">
        <w:rPr>
          <w:rFonts w:ascii="Arial" w:hAnsi="Arial" w:cs="Arial"/>
          <w:b/>
          <w:bCs/>
          <w:color w:val="auto"/>
          <w:sz w:val="24"/>
          <w:szCs w:val="24"/>
        </w:rPr>
        <w:t>METODOLOGIA</w:t>
      </w:r>
      <w:bookmarkEnd w:id="12"/>
    </w:p>
    <w:p w14:paraId="3ECF3417" w14:textId="77777777" w:rsidR="003C6E8A" w:rsidRPr="00011B18" w:rsidRDefault="003C6E8A" w:rsidP="00D6224B">
      <w:pPr>
        <w:pStyle w:val="Ttulo2"/>
        <w:ind w:firstLine="708"/>
        <w:rPr>
          <w:rFonts w:ascii="Arial" w:hAnsi="Arial" w:cs="Arial"/>
          <w:b/>
          <w:bCs/>
          <w:color w:val="auto"/>
          <w:sz w:val="24"/>
          <w:szCs w:val="24"/>
        </w:rPr>
      </w:pPr>
      <w:bookmarkStart w:id="13" w:name="_Toc211453697"/>
      <w:r w:rsidRPr="00011B18">
        <w:rPr>
          <w:rFonts w:ascii="Arial" w:hAnsi="Arial" w:cs="Arial"/>
          <w:b/>
          <w:bCs/>
          <w:color w:val="auto"/>
          <w:sz w:val="24"/>
          <w:szCs w:val="24"/>
        </w:rPr>
        <w:t>3.1. Tipo de pesquisa e abordagem</w:t>
      </w:r>
      <w:bookmarkEnd w:id="13"/>
    </w:p>
    <w:p w14:paraId="2E0E3D75" w14:textId="77777777" w:rsidR="003C6E8A" w:rsidRPr="00011B18" w:rsidRDefault="003C6E8A" w:rsidP="00D6224B">
      <w:pPr>
        <w:ind w:firstLine="851"/>
        <w:jc w:val="both"/>
        <w:rPr>
          <w:rFonts w:ascii="Arial" w:hAnsi="Arial" w:cs="Arial"/>
          <w:sz w:val="24"/>
          <w:szCs w:val="24"/>
        </w:rPr>
      </w:pPr>
      <w:r w:rsidRPr="00011B18">
        <w:rPr>
          <w:rFonts w:ascii="Arial" w:hAnsi="Arial" w:cs="Arial"/>
          <w:sz w:val="24"/>
          <w:szCs w:val="24"/>
        </w:rPr>
        <w:t xml:space="preserve">O presente estudo adota uma abordagem </w:t>
      </w:r>
      <w:r w:rsidRPr="00011B18">
        <w:rPr>
          <w:rFonts w:ascii="Arial" w:hAnsi="Arial" w:cs="Arial"/>
          <w:b/>
          <w:bCs/>
          <w:sz w:val="24"/>
          <w:szCs w:val="24"/>
        </w:rPr>
        <w:t>qualitativa e exploratória</w:t>
      </w:r>
      <w:r w:rsidRPr="00011B18">
        <w:rPr>
          <w:rFonts w:ascii="Arial" w:hAnsi="Arial" w:cs="Arial"/>
          <w:sz w:val="24"/>
          <w:szCs w:val="24"/>
        </w:rPr>
        <w:t>, uma vez que busca compreender os significados e interpretações atribuídos ao discurso apocalíptico da Igreja Adventista do Sétimo Dia (IASD) e suas conexões com narrativas conspiratórias contemporâneas. De acordo com Gil (2019), a pesquisa qualitativa se caracteriza por valorizar a compreensão do fenômeno a partir de sua inserção no contexto social e simbólico, o que se mostra adequado ao objetivo de investigar discursos religiosos e suas reinterpretações.</w:t>
      </w:r>
    </w:p>
    <w:p w14:paraId="735888F1" w14:textId="77777777" w:rsidR="003C6E8A" w:rsidRPr="00011B18" w:rsidRDefault="003C6E8A" w:rsidP="00D6224B">
      <w:pPr>
        <w:ind w:firstLine="851"/>
        <w:jc w:val="both"/>
        <w:rPr>
          <w:rFonts w:ascii="Arial" w:hAnsi="Arial" w:cs="Arial"/>
          <w:sz w:val="24"/>
          <w:szCs w:val="24"/>
        </w:rPr>
      </w:pPr>
      <w:r w:rsidRPr="00011B18">
        <w:rPr>
          <w:rFonts w:ascii="Arial" w:hAnsi="Arial" w:cs="Arial"/>
          <w:sz w:val="24"/>
          <w:szCs w:val="24"/>
        </w:rPr>
        <w:t xml:space="preserve">A natureza exploratória da pesquisa justifica-se pela relativa escassez de estudos acadêmicos que relacionem a teologia adventista a manifestações conspiratórias no ambiente digital. Dessa forma, o estudo visa identificar padrões de discurso, estruturas narrativas e adaptações simbólicas presentes na transposição do </w:t>
      </w:r>
      <w:proofErr w:type="spellStart"/>
      <w:r w:rsidRPr="00011B18">
        <w:rPr>
          <w:rFonts w:ascii="Arial" w:hAnsi="Arial" w:cs="Arial"/>
          <w:sz w:val="24"/>
          <w:szCs w:val="24"/>
        </w:rPr>
        <w:t>apocaliptismo</w:t>
      </w:r>
      <w:proofErr w:type="spellEnd"/>
      <w:r w:rsidRPr="00011B18">
        <w:rPr>
          <w:rFonts w:ascii="Arial" w:hAnsi="Arial" w:cs="Arial"/>
          <w:sz w:val="24"/>
          <w:szCs w:val="24"/>
        </w:rPr>
        <w:t xml:space="preserve"> religioso para o contexto contemporâneo.</w:t>
      </w:r>
    </w:p>
    <w:p w14:paraId="268A84C8" w14:textId="77777777" w:rsidR="003C6E8A" w:rsidRPr="00011B18" w:rsidRDefault="003C6E8A" w:rsidP="00D6224B">
      <w:pPr>
        <w:pStyle w:val="Ttulo2"/>
        <w:ind w:firstLine="708"/>
        <w:rPr>
          <w:rFonts w:ascii="Arial" w:hAnsi="Arial" w:cs="Arial"/>
          <w:b/>
          <w:bCs/>
          <w:color w:val="auto"/>
          <w:sz w:val="24"/>
          <w:szCs w:val="24"/>
        </w:rPr>
      </w:pPr>
      <w:bookmarkStart w:id="14" w:name="_Toc211453698"/>
      <w:r w:rsidRPr="00011B18">
        <w:rPr>
          <w:rFonts w:ascii="Arial" w:hAnsi="Arial" w:cs="Arial"/>
          <w:b/>
          <w:bCs/>
          <w:color w:val="auto"/>
          <w:sz w:val="24"/>
          <w:szCs w:val="24"/>
        </w:rPr>
        <w:t>3.2. Procedimentos metodológicos</w:t>
      </w:r>
      <w:bookmarkEnd w:id="14"/>
    </w:p>
    <w:p w14:paraId="2B14B09E" w14:textId="77777777" w:rsidR="003C6E8A" w:rsidRPr="00011B18" w:rsidRDefault="003C6E8A" w:rsidP="00D6224B">
      <w:pPr>
        <w:ind w:firstLine="851"/>
        <w:jc w:val="both"/>
        <w:rPr>
          <w:rFonts w:ascii="Arial" w:hAnsi="Arial" w:cs="Arial"/>
          <w:sz w:val="24"/>
          <w:szCs w:val="24"/>
        </w:rPr>
      </w:pPr>
      <w:r w:rsidRPr="00011B18">
        <w:rPr>
          <w:rFonts w:ascii="Arial" w:hAnsi="Arial" w:cs="Arial"/>
          <w:sz w:val="24"/>
          <w:szCs w:val="24"/>
        </w:rPr>
        <w:t>A investigação será conduzida em três etapas principais:</w:t>
      </w:r>
    </w:p>
    <w:p w14:paraId="53C86D92" w14:textId="245165F7" w:rsidR="003C6E8A" w:rsidRPr="00011B18" w:rsidRDefault="003C6E8A" w:rsidP="003C6E8A">
      <w:pPr>
        <w:numPr>
          <w:ilvl w:val="0"/>
          <w:numId w:val="3"/>
        </w:numPr>
        <w:jc w:val="both"/>
        <w:rPr>
          <w:rFonts w:ascii="Arial" w:hAnsi="Arial" w:cs="Arial"/>
          <w:sz w:val="24"/>
          <w:szCs w:val="24"/>
        </w:rPr>
      </w:pPr>
      <w:r w:rsidRPr="00011B18">
        <w:rPr>
          <w:rFonts w:ascii="Arial" w:hAnsi="Arial" w:cs="Arial"/>
          <w:b/>
          <w:bCs/>
          <w:sz w:val="24"/>
          <w:szCs w:val="24"/>
        </w:rPr>
        <w:t>Levantamento e análise bibliográfica:</w:t>
      </w:r>
      <w:r w:rsidRPr="00011B18">
        <w:rPr>
          <w:rFonts w:ascii="Arial" w:hAnsi="Arial" w:cs="Arial"/>
          <w:sz w:val="24"/>
          <w:szCs w:val="24"/>
        </w:rPr>
        <w:br/>
        <w:t xml:space="preserve">Nesta etapa, serão consultadas obras clássicas e recentes sobre escatologia adventista, discurso apocalíptico e teorias da conspiração, conforme autores como Ellen G. White (2012, 2013), Knight (2005), </w:t>
      </w:r>
      <w:proofErr w:type="spellStart"/>
      <w:r w:rsidRPr="00011B18">
        <w:rPr>
          <w:rFonts w:ascii="Arial" w:hAnsi="Arial" w:cs="Arial"/>
          <w:sz w:val="24"/>
          <w:szCs w:val="24"/>
        </w:rPr>
        <w:t>Barkun</w:t>
      </w:r>
      <w:proofErr w:type="spellEnd"/>
      <w:r w:rsidRPr="00011B18">
        <w:rPr>
          <w:rFonts w:ascii="Arial" w:hAnsi="Arial" w:cs="Arial"/>
          <w:sz w:val="24"/>
          <w:szCs w:val="24"/>
        </w:rPr>
        <w:t xml:space="preserve"> (2010), </w:t>
      </w:r>
      <w:proofErr w:type="spellStart"/>
      <w:r w:rsidRPr="00011B18">
        <w:rPr>
          <w:rFonts w:ascii="Arial" w:hAnsi="Arial" w:cs="Arial"/>
          <w:sz w:val="24"/>
          <w:szCs w:val="24"/>
        </w:rPr>
        <w:t>Byford</w:t>
      </w:r>
      <w:proofErr w:type="spellEnd"/>
      <w:r w:rsidRPr="00011B18">
        <w:rPr>
          <w:rFonts w:ascii="Arial" w:hAnsi="Arial" w:cs="Arial"/>
          <w:sz w:val="24"/>
          <w:szCs w:val="24"/>
        </w:rPr>
        <w:t xml:space="preserve"> (2011) e Melfi (2022). A revisão bibliográfica tem como finalidade construir a base teórica que sustenta a análise dos discursos.</w:t>
      </w:r>
    </w:p>
    <w:p w14:paraId="4B206184" w14:textId="77777777" w:rsidR="003C6E8A" w:rsidRPr="00011B18" w:rsidRDefault="003C6E8A" w:rsidP="003C6E8A">
      <w:pPr>
        <w:numPr>
          <w:ilvl w:val="0"/>
          <w:numId w:val="3"/>
        </w:numPr>
        <w:jc w:val="both"/>
        <w:rPr>
          <w:rFonts w:ascii="Arial" w:hAnsi="Arial" w:cs="Arial"/>
          <w:sz w:val="24"/>
          <w:szCs w:val="24"/>
        </w:rPr>
      </w:pPr>
      <w:r w:rsidRPr="00011B18">
        <w:rPr>
          <w:rFonts w:ascii="Arial" w:hAnsi="Arial" w:cs="Arial"/>
          <w:b/>
          <w:bCs/>
          <w:sz w:val="24"/>
          <w:szCs w:val="24"/>
        </w:rPr>
        <w:t>Coleta e seleção das fontes documentais:</w:t>
      </w:r>
      <w:r w:rsidRPr="00011B18">
        <w:rPr>
          <w:rFonts w:ascii="Arial" w:hAnsi="Arial" w:cs="Arial"/>
          <w:sz w:val="24"/>
          <w:szCs w:val="24"/>
        </w:rPr>
        <w:br/>
        <w:t xml:space="preserve">A pesquisa documental incluirá a análise de </w:t>
      </w:r>
      <w:r w:rsidRPr="00011B18">
        <w:rPr>
          <w:rFonts w:ascii="Arial" w:hAnsi="Arial" w:cs="Arial"/>
          <w:b/>
          <w:bCs/>
          <w:sz w:val="24"/>
          <w:szCs w:val="24"/>
        </w:rPr>
        <w:t>materiais teológicos da IASD</w:t>
      </w:r>
      <w:r w:rsidRPr="00011B18">
        <w:rPr>
          <w:rFonts w:ascii="Arial" w:hAnsi="Arial" w:cs="Arial"/>
          <w:sz w:val="24"/>
          <w:szCs w:val="24"/>
        </w:rPr>
        <w:t xml:space="preserve"> (como livros, sermões e publicações oficiais) e de </w:t>
      </w:r>
      <w:r w:rsidRPr="00011B18">
        <w:rPr>
          <w:rFonts w:ascii="Arial" w:hAnsi="Arial" w:cs="Arial"/>
          <w:b/>
          <w:bCs/>
          <w:sz w:val="24"/>
          <w:szCs w:val="24"/>
        </w:rPr>
        <w:t>conteúdos digitais</w:t>
      </w:r>
      <w:r w:rsidRPr="00011B18">
        <w:rPr>
          <w:rFonts w:ascii="Arial" w:hAnsi="Arial" w:cs="Arial"/>
          <w:sz w:val="24"/>
          <w:szCs w:val="24"/>
        </w:rPr>
        <w:t xml:space="preserve"> (vídeos, textos e postagens) que reflitam a presença de elementos apocalípticos ou conspiratórios. O recorte principal abrangerá produções entre </w:t>
      </w:r>
      <w:r w:rsidRPr="00011B18">
        <w:rPr>
          <w:rFonts w:ascii="Arial" w:hAnsi="Arial" w:cs="Arial"/>
          <w:b/>
          <w:bCs/>
          <w:sz w:val="24"/>
          <w:szCs w:val="24"/>
        </w:rPr>
        <w:t>2015 e 2025</w:t>
      </w:r>
      <w:r w:rsidRPr="00011B18">
        <w:rPr>
          <w:rFonts w:ascii="Arial" w:hAnsi="Arial" w:cs="Arial"/>
          <w:sz w:val="24"/>
          <w:szCs w:val="24"/>
        </w:rPr>
        <w:t>, período em que se intensificou a circulação de discursos religiosos em plataformas como YouTube, Facebook e X (antigo Twitter).</w:t>
      </w:r>
    </w:p>
    <w:p w14:paraId="3449D8E0" w14:textId="77777777" w:rsidR="003C6E8A" w:rsidRPr="00011B18" w:rsidRDefault="003C6E8A" w:rsidP="003C6E8A">
      <w:pPr>
        <w:ind w:firstLine="1134"/>
        <w:jc w:val="both"/>
        <w:rPr>
          <w:rFonts w:ascii="Arial" w:hAnsi="Arial" w:cs="Arial"/>
          <w:sz w:val="24"/>
          <w:szCs w:val="24"/>
        </w:rPr>
      </w:pPr>
      <w:r w:rsidRPr="00011B18">
        <w:rPr>
          <w:rFonts w:ascii="Arial" w:hAnsi="Arial" w:cs="Arial"/>
          <w:sz w:val="24"/>
          <w:szCs w:val="24"/>
        </w:rPr>
        <w:t>A seleção das fontes seguirá dois critérios principais:</w:t>
      </w:r>
    </w:p>
    <w:p w14:paraId="1011CDA3" w14:textId="77777777" w:rsidR="003C6E8A" w:rsidRPr="00011B18" w:rsidRDefault="003C6E8A" w:rsidP="003C6E8A">
      <w:pPr>
        <w:numPr>
          <w:ilvl w:val="1"/>
          <w:numId w:val="3"/>
        </w:numPr>
        <w:jc w:val="both"/>
        <w:rPr>
          <w:rFonts w:ascii="Arial" w:hAnsi="Arial" w:cs="Arial"/>
          <w:sz w:val="24"/>
          <w:szCs w:val="24"/>
        </w:rPr>
      </w:pPr>
      <w:r w:rsidRPr="00011B18">
        <w:rPr>
          <w:rFonts w:ascii="Arial" w:hAnsi="Arial" w:cs="Arial"/>
          <w:b/>
          <w:bCs/>
          <w:sz w:val="24"/>
          <w:szCs w:val="24"/>
        </w:rPr>
        <w:t>Relevância temática:</w:t>
      </w:r>
      <w:r w:rsidRPr="00011B18">
        <w:rPr>
          <w:rFonts w:ascii="Arial" w:hAnsi="Arial" w:cs="Arial"/>
          <w:sz w:val="24"/>
          <w:szCs w:val="24"/>
        </w:rPr>
        <w:t xml:space="preserve"> materiais que tratem explicitamente de temas escatológicos, como “a marca da besta”, “Nova Ordem Mundial”, “domingo obrigatório” ou “poder papal”.</w:t>
      </w:r>
    </w:p>
    <w:p w14:paraId="160AABE7" w14:textId="77777777" w:rsidR="003C6E8A" w:rsidRPr="00011B18" w:rsidRDefault="003C6E8A" w:rsidP="003C6E8A">
      <w:pPr>
        <w:numPr>
          <w:ilvl w:val="1"/>
          <w:numId w:val="3"/>
        </w:numPr>
        <w:jc w:val="both"/>
        <w:rPr>
          <w:rFonts w:ascii="Arial" w:hAnsi="Arial" w:cs="Arial"/>
          <w:sz w:val="24"/>
          <w:szCs w:val="24"/>
        </w:rPr>
      </w:pPr>
      <w:r w:rsidRPr="00011B18">
        <w:rPr>
          <w:rFonts w:ascii="Arial" w:hAnsi="Arial" w:cs="Arial"/>
          <w:b/>
          <w:bCs/>
          <w:sz w:val="24"/>
          <w:szCs w:val="24"/>
        </w:rPr>
        <w:t>Representatividade discursiva:</w:t>
      </w:r>
      <w:r w:rsidRPr="00011B18">
        <w:rPr>
          <w:rFonts w:ascii="Arial" w:hAnsi="Arial" w:cs="Arial"/>
          <w:sz w:val="24"/>
          <w:szCs w:val="24"/>
        </w:rPr>
        <w:t xml:space="preserve"> conteúdos com ampla circulação ou repercussão, permitindo observar como ideias teológicas são reinterpretadas em contextos midiáticos.</w:t>
      </w:r>
    </w:p>
    <w:p w14:paraId="32716D8C" w14:textId="77777777" w:rsidR="003C6E8A" w:rsidRPr="00011B18" w:rsidRDefault="003C6E8A" w:rsidP="003C6E8A">
      <w:pPr>
        <w:numPr>
          <w:ilvl w:val="0"/>
          <w:numId w:val="3"/>
        </w:numPr>
        <w:jc w:val="both"/>
        <w:rPr>
          <w:rFonts w:ascii="Arial" w:hAnsi="Arial" w:cs="Arial"/>
          <w:sz w:val="24"/>
          <w:szCs w:val="24"/>
        </w:rPr>
      </w:pPr>
      <w:r w:rsidRPr="00011B18">
        <w:rPr>
          <w:rFonts w:ascii="Arial" w:hAnsi="Arial" w:cs="Arial"/>
          <w:b/>
          <w:bCs/>
          <w:sz w:val="24"/>
          <w:szCs w:val="24"/>
        </w:rPr>
        <w:t>Análise de conteúdo e interpretação dos discursos:</w:t>
      </w:r>
      <w:r w:rsidRPr="00011B18">
        <w:rPr>
          <w:rFonts w:ascii="Arial" w:hAnsi="Arial" w:cs="Arial"/>
          <w:sz w:val="24"/>
          <w:szCs w:val="24"/>
        </w:rPr>
        <w:br/>
        <w:t xml:space="preserve">Os dados coletados serão examinados por meio da técnica de </w:t>
      </w:r>
      <w:r w:rsidRPr="00011B18">
        <w:rPr>
          <w:rFonts w:ascii="Arial" w:hAnsi="Arial" w:cs="Arial"/>
          <w:b/>
          <w:bCs/>
          <w:sz w:val="24"/>
          <w:szCs w:val="24"/>
        </w:rPr>
        <w:t>análise de conteúdo temática</w:t>
      </w:r>
      <w:r w:rsidRPr="00011B18">
        <w:rPr>
          <w:rFonts w:ascii="Arial" w:hAnsi="Arial" w:cs="Arial"/>
          <w:sz w:val="24"/>
          <w:szCs w:val="24"/>
        </w:rPr>
        <w:t xml:space="preserve">, conforme proposta por Bardin (2016). Essa metodologia busca identificar unidades de significado, categorias discursivas e padrões </w:t>
      </w:r>
      <w:r w:rsidRPr="00011B18">
        <w:rPr>
          <w:rFonts w:ascii="Arial" w:hAnsi="Arial" w:cs="Arial"/>
          <w:sz w:val="24"/>
          <w:szCs w:val="24"/>
        </w:rPr>
        <w:lastRenderedPageBreak/>
        <w:t>narrativos dentro do corpus analisado.</w:t>
      </w:r>
      <w:r w:rsidRPr="00011B18">
        <w:rPr>
          <w:rFonts w:ascii="Arial" w:hAnsi="Arial" w:cs="Arial"/>
          <w:sz w:val="24"/>
          <w:szCs w:val="24"/>
        </w:rPr>
        <w:br/>
        <w:t>O procedimento envolverá as seguintes etapas:</w:t>
      </w:r>
    </w:p>
    <w:p w14:paraId="44846947" w14:textId="77777777" w:rsidR="003C6E8A" w:rsidRPr="00011B18" w:rsidRDefault="003C6E8A" w:rsidP="003C6E8A">
      <w:pPr>
        <w:numPr>
          <w:ilvl w:val="1"/>
          <w:numId w:val="3"/>
        </w:numPr>
        <w:jc w:val="both"/>
        <w:rPr>
          <w:rFonts w:ascii="Arial" w:hAnsi="Arial" w:cs="Arial"/>
          <w:sz w:val="24"/>
          <w:szCs w:val="24"/>
        </w:rPr>
      </w:pPr>
      <w:r w:rsidRPr="00011B18">
        <w:rPr>
          <w:rFonts w:ascii="Arial" w:hAnsi="Arial" w:cs="Arial"/>
          <w:b/>
          <w:bCs/>
          <w:sz w:val="24"/>
          <w:szCs w:val="24"/>
        </w:rPr>
        <w:t>Leitura flutuante:</w:t>
      </w:r>
      <w:r w:rsidRPr="00011B18">
        <w:rPr>
          <w:rFonts w:ascii="Arial" w:hAnsi="Arial" w:cs="Arial"/>
          <w:sz w:val="24"/>
          <w:szCs w:val="24"/>
        </w:rPr>
        <w:t xml:space="preserve"> familiarização com o material e identificação de temas recorrentes;</w:t>
      </w:r>
    </w:p>
    <w:p w14:paraId="26C7A555" w14:textId="77777777" w:rsidR="003C6E8A" w:rsidRPr="00011B18" w:rsidRDefault="003C6E8A" w:rsidP="003C6E8A">
      <w:pPr>
        <w:numPr>
          <w:ilvl w:val="1"/>
          <w:numId w:val="3"/>
        </w:numPr>
        <w:jc w:val="both"/>
        <w:rPr>
          <w:rFonts w:ascii="Arial" w:hAnsi="Arial" w:cs="Arial"/>
          <w:sz w:val="24"/>
          <w:szCs w:val="24"/>
        </w:rPr>
      </w:pPr>
      <w:r w:rsidRPr="00011B18">
        <w:rPr>
          <w:rFonts w:ascii="Arial" w:hAnsi="Arial" w:cs="Arial"/>
          <w:b/>
          <w:bCs/>
          <w:sz w:val="24"/>
          <w:szCs w:val="24"/>
        </w:rPr>
        <w:t>Categorização temática:</w:t>
      </w:r>
      <w:r w:rsidRPr="00011B18">
        <w:rPr>
          <w:rFonts w:ascii="Arial" w:hAnsi="Arial" w:cs="Arial"/>
          <w:sz w:val="24"/>
          <w:szCs w:val="24"/>
        </w:rPr>
        <w:t xml:space="preserve"> agrupamento de trechos relacionados a conceitos-chave (ex.: perseguição religiosa, fim dos tempos, controle global, papel do papado);</w:t>
      </w:r>
    </w:p>
    <w:p w14:paraId="541E6DDE" w14:textId="77777777" w:rsidR="003C6E8A" w:rsidRPr="00011B18" w:rsidRDefault="003C6E8A" w:rsidP="003C6E8A">
      <w:pPr>
        <w:numPr>
          <w:ilvl w:val="1"/>
          <w:numId w:val="3"/>
        </w:numPr>
        <w:jc w:val="both"/>
        <w:rPr>
          <w:rFonts w:ascii="Arial" w:hAnsi="Arial" w:cs="Arial"/>
          <w:sz w:val="24"/>
          <w:szCs w:val="24"/>
        </w:rPr>
      </w:pPr>
      <w:r w:rsidRPr="00011B18">
        <w:rPr>
          <w:rFonts w:ascii="Arial" w:hAnsi="Arial" w:cs="Arial"/>
          <w:b/>
          <w:bCs/>
          <w:sz w:val="24"/>
          <w:szCs w:val="24"/>
        </w:rPr>
        <w:t>Interpretação:</w:t>
      </w:r>
      <w:r w:rsidRPr="00011B18">
        <w:rPr>
          <w:rFonts w:ascii="Arial" w:hAnsi="Arial" w:cs="Arial"/>
          <w:sz w:val="24"/>
          <w:szCs w:val="24"/>
        </w:rPr>
        <w:t xml:space="preserve"> análise das categorias à luz do referencial teórico, buscando compreender como os elementos do discurso apocalíptico adventista são apropriados e ressignificados nas narrativas conspiratórias contemporâneas.</w:t>
      </w:r>
    </w:p>
    <w:p w14:paraId="2E69BC22" w14:textId="77777777" w:rsidR="003C6E8A" w:rsidRPr="00011B18" w:rsidRDefault="003C6E8A" w:rsidP="0010538A">
      <w:pPr>
        <w:pStyle w:val="Ttulo2"/>
        <w:ind w:firstLine="708"/>
        <w:rPr>
          <w:rFonts w:ascii="Arial" w:hAnsi="Arial" w:cs="Arial"/>
          <w:b/>
          <w:bCs/>
          <w:color w:val="auto"/>
          <w:sz w:val="24"/>
          <w:szCs w:val="24"/>
        </w:rPr>
      </w:pPr>
      <w:bookmarkStart w:id="15" w:name="_Toc211453699"/>
      <w:r w:rsidRPr="00011B18">
        <w:rPr>
          <w:rFonts w:ascii="Arial" w:hAnsi="Arial" w:cs="Arial"/>
          <w:b/>
          <w:bCs/>
          <w:color w:val="auto"/>
          <w:sz w:val="24"/>
          <w:szCs w:val="24"/>
        </w:rPr>
        <w:t>3.3. Perspectiva interdisciplinar</w:t>
      </w:r>
      <w:bookmarkEnd w:id="15"/>
    </w:p>
    <w:p w14:paraId="29634011" w14:textId="77777777" w:rsidR="003C6E8A" w:rsidRPr="00011B18" w:rsidRDefault="003C6E8A" w:rsidP="0010538A">
      <w:pPr>
        <w:ind w:firstLine="851"/>
        <w:jc w:val="both"/>
        <w:rPr>
          <w:rFonts w:ascii="Arial" w:hAnsi="Arial" w:cs="Arial"/>
          <w:sz w:val="24"/>
          <w:szCs w:val="24"/>
        </w:rPr>
      </w:pPr>
      <w:r w:rsidRPr="00011B18">
        <w:rPr>
          <w:rFonts w:ascii="Arial" w:hAnsi="Arial" w:cs="Arial"/>
          <w:sz w:val="24"/>
          <w:szCs w:val="24"/>
        </w:rPr>
        <w:t xml:space="preserve">A pesquisa fundamenta-se em uma perspectiva </w:t>
      </w:r>
      <w:r w:rsidRPr="00011B18">
        <w:rPr>
          <w:rFonts w:ascii="Arial" w:hAnsi="Arial" w:cs="Arial"/>
          <w:b/>
          <w:bCs/>
          <w:sz w:val="24"/>
          <w:szCs w:val="24"/>
        </w:rPr>
        <w:t>interdisciplinar</w:t>
      </w:r>
      <w:r w:rsidRPr="00011B18">
        <w:rPr>
          <w:rFonts w:ascii="Arial" w:hAnsi="Arial" w:cs="Arial"/>
          <w:sz w:val="24"/>
          <w:szCs w:val="24"/>
        </w:rPr>
        <w:t xml:space="preserve">, articulando os campos da </w:t>
      </w:r>
      <w:r w:rsidRPr="00011B18">
        <w:rPr>
          <w:rFonts w:ascii="Arial" w:hAnsi="Arial" w:cs="Arial"/>
          <w:b/>
          <w:bCs/>
          <w:sz w:val="24"/>
          <w:szCs w:val="24"/>
        </w:rPr>
        <w:t>História das Religiões</w:t>
      </w:r>
      <w:r w:rsidRPr="00011B18">
        <w:rPr>
          <w:rFonts w:ascii="Arial" w:hAnsi="Arial" w:cs="Arial"/>
          <w:sz w:val="24"/>
          <w:szCs w:val="24"/>
        </w:rPr>
        <w:t xml:space="preserve">, </w:t>
      </w:r>
      <w:r w:rsidRPr="00011B18">
        <w:rPr>
          <w:rFonts w:ascii="Arial" w:hAnsi="Arial" w:cs="Arial"/>
          <w:b/>
          <w:bCs/>
          <w:sz w:val="24"/>
          <w:szCs w:val="24"/>
        </w:rPr>
        <w:t>Teologia</w:t>
      </w:r>
      <w:r w:rsidRPr="00011B18">
        <w:rPr>
          <w:rFonts w:ascii="Arial" w:hAnsi="Arial" w:cs="Arial"/>
          <w:sz w:val="24"/>
          <w:szCs w:val="24"/>
        </w:rPr>
        <w:t xml:space="preserve"> e </w:t>
      </w:r>
      <w:r w:rsidRPr="00011B18">
        <w:rPr>
          <w:rFonts w:ascii="Arial" w:hAnsi="Arial" w:cs="Arial"/>
          <w:b/>
          <w:bCs/>
          <w:sz w:val="24"/>
          <w:szCs w:val="24"/>
        </w:rPr>
        <w:t>Sociologia da Comunicação</w:t>
      </w:r>
      <w:r w:rsidRPr="00011B18">
        <w:rPr>
          <w:rFonts w:ascii="Arial" w:hAnsi="Arial" w:cs="Arial"/>
          <w:sz w:val="24"/>
          <w:szCs w:val="24"/>
        </w:rPr>
        <w:t>. Essa abordagem é necessária para compreender o fenômeno em sua totalidade, considerando tanto o conteúdo doutrinário do adventismo quanto as dinâmicas sociais e midiáticas que moldam a propagação de discursos conspiratórios.</w:t>
      </w:r>
    </w:p>
    <w:p w14:paraId="5F9D8C3D" w14:textId="77777777" w:rsidR="003C6E8A" w:rsidRPr="00011B18" w:rsidRDefault="003C6E8A" w:rsidP="0010538A">
      <w:pPr>
        <w:ind w:firstLine="851"/>
        <w:jc w:val="both"/>
        <w:rPr>
          <w:rFonts w:ascii="Arial" w:hAnsi="Arial" w:cs="Arial"/>
          <w:sz w:val="24"/>
          <w:szCs w:val="24"/>
        </w:rPr>
      </w:pPr>
      <w:r w:rsidRPr="00011B18">
        <w:rPr>
          <w:rFonts w:ascii="Arial" w:hAnsi="Arial" w:cs="Arial"/>
          <w:sz w:val="24"/>
          <w:szCs w:val="24"/>
        </w:rPr>
        <w:t>Sob o ponto de vista teológico, a investigação busca compreender as origens e transformações das interpretações apocalípticas dentro da tradição adventista. Já do ponto de vista sociológico, interessa analisar como essas crenças são reinterpretadas e difundidas em ambientes digitais, reforçando identidades religiosas e ideológicas. Finalmente, a perspectiva comunicacional permite avaliar o papel das redes sociais como mediadoras entre o discurso religioso e o público contemporâneo.</w:t>
      </w:r>
    </w:p>
    <w:p w14:paraId="3A19E59D" w14:textId="77777777" w:rsidR="003C6E8A" w:rsidRPr="00011B18" w:rsidRDefault="003C6E8A" w:rsidP="0010538A">
      <w:pPr>
        <w:pStyle w:val="Ttulo2"/>
        <w:ind w:firstLine="708"/>
        <w:rPr>
          <w:rFonts w:ascii="Arial" w:hAnsi="Arial" w:cs="Arial"/>
          <w:b/>
          <w:bCs/>
          <w:color w:val="auto"/>
          <w:sz w:val="24"/>
          <w:szCs w:val="24"/>
        </w:rPr>
      </w:pPr>
      <w:bookmarkStart w:id="16" w:name="_Toc211453700"/>
      <w:r w:rsidRPr="00011B18">
        <w:rPr>
          <w:rFonts w:ascii="Arial" w:hAnsi="Arial" w:cs="Arial"/>
          <w:b/>
          <w:bCs/>
          <w:color w:val="auto"/>
          <w:sz w:val="24"/>
          <w:szCs w:val="24"/>
        </w:rPr>
        <w:t>3.4. Limitações da pesquisa</w:t>
      </w:r>
      <w:bookmarkEnd w:id="16"/>
    </w:p>
    <w:p w14:paraId="0E8A8FA1" w14:textId="77777777" w:rsidR="003C6E8A" w:rsidRPr="00011B18" w:rsidRDefault="003C6E8A" w:rsidP="0010538A">
      <w:pPr>
        <w:ind w:firstLine="851"/>
        <w:jc w:val="both"/>
        <w:rPr>
          <w:rFonts w:ascii="Arial" w:hAnsi="Arial" w:cs="Arial"/>
          <w:sz w:val="24"/>
          <w:szCs w:val="24"/>
        </w:rPr>
      </w:pPr>
      <w:r w:rsidRPr="00011B18">
        <w:rPr>
          <w:rFonts w:ascii="Arial" w:hAnsi="Arial" w:cs="Arial"/>
          <w:sz w:val="24"/>
          <w:szCs w:val="24"/>
        </w:rPr>
        <w:t>Como se trata de uma análise qualitativa baseada em fontes secundárias e materiais disponíveis publicamente, o estudo reconhece algumas limitações:</w:t>
      </w:r>
    </w:p>
    <w:p w14:paraId="74B4D3EC" w14:textId="77777777" w:rsidR="003C6E8A" w:rsidRPr="00011B18" w:rsidRDefault="003C6E8A" w:rsidP="003C6E8A">
      <w:pPr>
        <w:numPr>
          <w:ilvl w:val="0"/>
          <w:numId w:val="4"/>
        </w:numPr>
        <w:jc w:val="both"/>
        <w:rPr>
          <w:rFonts w:ascii="Arial" w:hAnsi="Arial" w:cs="Arial"/>
          <w:sz w:val="24"/>
          <w:szCs w:val="24"/>
        </w:rPr>
      </w:pPr>
      <w:r w:rsidRPr="00011B18">
        <w:rPr>
          <w:rFonts w:ascii="Arial" w:hAnsi="Arial" w:cs="Arial"/>
          <w:sz w:val="24"/>
          <w:szCs w:val="24"/>
        </w:rPr>
        <w:t>A impossibilidade de abranger a totalidade dos discursos adventistas ou conspiratórios circulantes no ambiente digital;</w:t>
      </w:r>
    </w:p>
    <w:p w14:paraId="58330D07" w14:textId="77777777" w:rsidR="003C6E8A" w:rsidRPr="00011B18" w:rsidRDefault="003C6E8A" w:rsidP="003C6E8A">
      <w:pPr>
        <w:numPr>
          <w:ilvl w:val="0"/>
          <w:numId w:val="4"/>
        </w:numPr>
        <w:jc w:val="both"/>
        <w:rPr>
          <w:rFonts w:ascii="Arial" w:hAnsi="Arial" w:cs="Arial"/>
          <w:sz w:val="24"/>
          <w:szCs w:val="24"/>
        </w:rPr>
      </w:pPr>
      <w:r w:rsidRPr="00011B18">
        <w:rPr>
          <w:rFonts w:ascii="Arial" w:hAnsi="Arial" w:cs="Arial"/>
          <w:sz w:val="24"/>
          <w:szCs w:val="24"/>
        </w:rPr>
        <w:t>O caráter interpretativo da análise, sujeito a variações hermenêuticas;</w:t>
      </w:r>
    </w:p>
    <w:p w14:paraId="3987AEF8" w14:textId="77777777" w:rsidR="003C6E8A" w:rsidRPr="00011B18" w:rsidRDefault="003C6E8A" w:rsidP="003C6E8A">
      <w:pPr>
        <w:numPr>
          <w:ilvl w:val="0"/>
          <w:numId w:val="4"/>
        </w:numPr>
        <w:jc w:val="both"/>
        <w:rPr>
          <w:rFonts w:ascii="Arial" w:hAnsi="Arial" w:cs="Arial"/>
          <w:sz w:val="24"/>
          <w:szCs w:val="24"/>
        </w:rPr>
      </w:pPr>
      <w:r w:rsidRPr="00011B18">
        <w:rPr>
          <w:rFonts w:ascii="Arial" w:hAnsi="Arial" w:cs="Arial"/>
          <w:sz w:val="24"/>
          <w:szCs w:val="24"/>
        </w:rPr>
        <w:t>A restrição temporal ao recorte 2015–2025, que, embora representativo, não contempla o desenvolvimento histórico completo do pensamento adventista.</w:t>
      </w:r>
    </w:p>
    <w:p w14:paraId="25502960" w14:textId="77777777" w:rsidR="003C6E8A" w:rsidRPr="00011B18" w:rsidRDefault="003C6E8A" w:rsidP="0010538A">
      <w:pPr>
        <w:ind w:firstLine="851"/>
        <w:jc w:val="both"/>
        <w:rPr>
          <w:rFonts w:ascii="Arial" w:hAnsi="Arial" w:cs="Arial"/>
          <w:sz w:val="24"/>
          <w:szCs w:val="24"/>
        </w:rPr>
      </w:pPr>
      <w:r w:rsidRPr="00011B18">
        <w:rPr>
          <w:rFonts w:ascii="Arial" w:hAnsi="Arial" w:cs="Arial"/>
          <w:sz w:val="24"/>
          <w:szCs w:val="24"/>
        </w:rPr>
        <w:t>Apesar dessas limitações, a metodologia proposta se mostra adequada para alcançar os objetivos da pesquisa, permitindo identificar as interseções entre escatologia, conspiração e comunicação digital e compreender seus efeitos sobre o imaginário religioso contemporâneo.</w:t>
      </w:r>
    </w:p>
    <w:p w14:paraId="3F032DA0" w14:textId="77777777" w:rsidR="0065697A" w:rsidRPr="00011B18" w:rsidRDefault="0065697A" w:rsidP="0065697A">
      <w:pPr>
        <w:ind w:firstLine="1134"/>
        <w:jc w:val="both"/>
        <w:rPr>
          <w:rFonts w:ascii="Arial" w:hAnsi="Arial" w:cs="Arial"/>
          <w:sz w:val="24"/>
          <w:szCs w:val="24"/>
        </w:rPr>
      </w:pPr>
    </w:p>
    <w:p w14:paraId="6E750834" w14:textId="77777777" w:rsidR="0065697A" w:rsidRPr="00011B18" w:rsidRDefault="0065697A" w:rsidP="0065697A">
      <w:pPr>
        <w:ind w:firstLine="1134"/>
        <w:jc w:val="both"/>
        <w:rPr>
          <w:rFonts w:ascii="Arial" w:hAnsi="Arial" w:cs="Arial"/>
          <w:sz w:val="24"/>
          <w:szCs w:val="24"/>
        </w:rPr>
      </w:pPr>
    </w:p>
    <w:p w14:paraId="1B4E1168" w14:textId="77777777" w:rsidR="0065697A" w:rsidRPr="00011B18" w:rsidRDefault="0065697A" w:rsidP="0065697A">
      <w:pPr>
        <w:ind w:firstLine="1134"/>
        <w:jc w:val="both"/>
        <w:rPr>
          <w:rFonts w:ascii="Arial" w:hAnsi="Arial" w:cs="Arial"/>
          <w:sz w:val="24"/>
          <w:szCs w:val="24"/>
        </w:rPr>
      </w:pPr>
    </w:p>
    <w:p w14:paraId="7645F6F6" w14:textId="77777777" w:rsidR="0065697A" w:rsidRPr="00011B18" w:rsidRDefault="0065697A" w:rsidP="0065697A">
      <w:pPr>
        <w:ind w:firstLine="1134"/>
        <w:jc w:val="both"/>
        <w:rPr>
          <w:rFonts w:ascii="Arial" w:hAnsi="Arial" w:cs="Arial"/>
          <w:sz w:val="24"/>
          <w:szCs w:val="24"/>
        </w:rPr>
      </w:pPr>
    </w:p>
    <w:p w14:paraId="5F342827" w14:textId="2A642BC6" w:rsidR="00BA6D13" w:rsidRPr="00011B18" w:rsidRDefault="00BA6D13" w:rsidP="00DD675D">
      <w:pPr>
        <w:pStyle w:val="Ttulo1"/>
        <w:jc w:val="both"/>
        <w:rPr>
          <w:rFonts w:ascii="Arial" w:hAnsi="Arial" w:cs="Arial"/>
          <w:b/>
          <w:bCs/>
          <w:color w:val="auto"/>
          <w:sz w:val="24"/>
          <w:szCs w:val="24"/>
        </w:rPr>
      </w:pPr>
      <w:bookmarkStart w:id="17" w:name="_Toc211453701"/>
      <w:r w:rsidRPr="00011B18">
        <w:rPr>
          <w:rFonts w:ascii="Arial" w:hAnsi="Arial" w:cs="Arial"/>
          <w:b/>
          <w:bCs/>
          <w:color w:val="auto"/>
          <w:sz w:val="24"/>
          <w:szCs w:val="24"/>
        </w:rPr>
        <w:lastRenderedPageBreak/>
        <w:t>REFERENCIAS</w:t>
      </w:r>
      <w:bookmarkEnd w:id="17"/>
    </w:p>
    <w:p w14:paraId="1838202D" w14:textId="77777777" w:rsidR="00E95ADD" w:rsidRPr="00011B18" w:rsidRDefault="00E95ADD" w:rsidP="00E95ADD">
      <w:pPr>
        <w:rPr>
          <w:rFonts w:ascii="Arial" w:hAnsi="Arial" w:cs="Arial"/>
          <w:sz w:val="24"/>
          <w:szCs w:val="24"/>
        </w:rPr>
      </w:pPr>
    </w:p>
    <w:p w14:paraId="1B7B4ED8"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ELLEN G. WHITE. O grande conflito. Tatuí: Casa Publicadora Brasileira, 2012.</w:t>
      </w:r>
    </w:p>
    <w:p w14:paraId="648C7F78"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ELLEN G. WHITE. O conflito dos séculos. Tatuí: Casa Publicadora Brasileira, 2013.</w:t>
      </w:r>
    </w:p>
    <w:p w14:paraId="7D0317F9"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DAMSTÉ, J. W. O pensamento escatológico adventista. São Paulo: UNASP Press, 2016.</w:t>
      </w:r>
    </w:p>
    <w:p w14:paraId="7ABBB58C"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KNIGHT, George R. Em busca de identidade: o desenvolvimento das crenças adventistas. Tatuí: Casa Publicadora Brasileira, 2005.</w:t>
      </w:r>
    </w:p>
    <w:p w14:paraId="41F5325A" w14:textId="5694E4C9"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BULL, Malcolm; LOCKHART, Keith. </w:t>
      </w:r>
      <w:proofErr w:type="spellStart"/>
      <w:r w:rsidRPr="00011B18">
        <w:rPr>
          <w:rFonts w:ascii="Arial" w:hAnsi="Arial" w:cs="Arial"/>
          <w:i/>
          <w:iCs/>
          <w:sz w:val="24"/>
          <w:szCs w:val="24"/>
        </w:rPr>
        <w:t>Seeking</w:t>
      </w:r>
      <w:proofErr w:type="spellEnd"/>
      <w:r w:rsidRPr="00011B18">
        <w:rPr>
          <w:rFonts w:ascii="Arial" w:hAnsi="Arial" w:cs="Arial"/>
          <w:i/>
          <w:iCs/>
          <w:sz w:val="24"/>
          <w:szCs w:val="24"/>
        </w:rPr>
        <w:t xml:space="preserve"> a </w:t>
      </w:r>
      <w:proofErr w:type="spellStart"/>
      <w:r w:rsidRPr="00011B18">
        <w:rPr>
          <w:rFonts w:ascii="Arial" w:hAnsi="Arial" w:cs="Arial"/>
          <w:i/>
          <w:iCs/>
          <w:sz w:val="24"/>
          <w:szCs w:val="24"/>
        </w:rPr>
        <w:t>sanctuary</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Seventh-day</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Adventism</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and</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the</w:t>
      </w:r>
      <w:proofErr w:type="spellEnd"/>
      <w:r w:rsidRPr="00011B18">
        <w:rPr>
          <w:rFonts w:ascii="Arial" w:hAnsi="Arial" w:cs="Arial"/>
          <w:i/>
          <w:iCs/>
          <w:sz w:val="24"/>
          <w:szCs w:val="24"/>
        </w:rPr>
        <w:t xml:space="preserve"> American </w:t>
      </w:r>
      <w:proofErr w:type="spellStart"/>
      <w:r w:rsidRPr="00011B18">
        <w:rPr>
          <w:rFonts w:ascii="Arial" w:hAnsi="Arial" w:cs="Arial"/>
          <w:i/>
          <w:iCs/>
          <w:sz w:val="24"/>
          <w:szCs w:val="24"/>
        </w:rPr>
        <w:t>dream</w:t>
      </w:r>
      <w:proofErr w:type="spellEnd"/>
      <w:r w:rsidRPr="00011B18">
        <w:rPr>
          <w:rFonts w:ascii="Arial" w:hAnsi="Arial" w:cs="Arial"/>
          <w:i/>
          <w:iCs/>
          <w:sz w:val="24"/>
          <w:szCs w:val="24"/>
        </w:rPr>
        <w:t>.</w:t>
      </w:r>
      <w:r w:rsidRPr="00011B18">
        <w:rPr>
          <w:rFonts w:ascii="Arial" w:hAnsi="Arial" w:cs="Arial"/>
          <w:sz w:val="24"/>
          <w:szCs w:val="24"/>
        </w:rPr>
        <w:t xml:space="preserve"> </w:t>
      </w:r>
      <w:proofErr w:type="spellStart"/>
      <w:r w:rsidRPr="00011B18">
        <w:rPr>
          <w:rFonts w:ascii="Arial" w:hAnsi="Arial" w:cs="Arial"/>
          <w:sz w:val="24"/>
          <w:szCs w:val="24"/>
        </w:rPr>
        <w:t>Bloomington</w:t>
      </w:r>
      <w:proofErr w:type="spellEnd"/>
      <w:r w:rsidRPr="00011B18">
        <w:rPr>
          <w:rFonts w:ascii="Arial" w:hAnsi="Arial" w:cs="Arial"/>
          <w:sz w:val="24"/>
          <w:szCs w:val="24"/>
        </w:rPr>
        <w:t xml:space="preserve">: Indiana </w:t>
      </w:r>
      <w:proofErr w:type="spellStart"/>
      <w:r w:rsidRPr="00011B18">
        <w:rPr>
          <w:rFonts w:ascii="Arial" w:hAnsi="Arial" w:cs="Arial"/>
          <w:sz w:val="24"/>
          <w:szCs w:val="24"/>
        </w:rPr>
        <w:t>University</w:t>
      </w:r>
      <w:proofErr w:type="spellEnd"/>
      <w:r w:rsidRPr="00011B18">
        <w:rPr>
          <w:rFonts w:ascii="Arial" w:hAnsi="Arial" w:cs="Arial"/>
          <w:sz w:val="24"/>
          <w:szCs w:val="24"/>
        </w:rPr>
        <w:t xml:space="preserve"> Press, 2007.</w:t>
      </w:r>
    </w:p>
    <w:p w14:paraId="4C89D001" w14:textId="79D9963C"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FRANCIS, Matthew. </w:t>
      </w:r>
      <w:proofErr w:type="spellStart"/>
      <w:r w:rsidRPr="00011B18">
        <w:rPr>
          <w:rFonts w:ascii="Arial" w:hAnsi="Arial" w:cs="Arial"/>
          <w:i/>
          <w:iCs/>
          <w:sz w:val="24"/>
          <w:szCs w:val="24"/>
        </w:rPr>
        <w:t>Apocalyptic</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and</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doomsday</w:t>
      </w:r>
      <w:proofErr w:type="spellEnd"/>
      <w:r w:rsidRPr="00011B18">
        <w:rPr>
          <w:rFonts w:ascii="Arial" w:hAnsi="Arial" w:cs="Arial"/>
          <w:i/>
          <w:iCs/>
          <w:sz w:val="24"/>
          <w:szCs w:val="24"/>
        </w:rPr>
        <w:t xml:space="preserve"> cults: </w:t>
      </w:r>
      <w:proofErr w:type="spellStart"/>
      <w:r w:rsidRPr="00011B18">
        <w:rPr>
          <w:rFonts w:ascii="Arial" w:hAnsi="Arial" w:cs="Arial"/>
          <w:i/>
          <w:iCs/>
          <w:sz w:val="24"/>
          <w:szCs w:val="24"/>
        </w:rPr>
        <w:t>religion</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politics</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and</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prophecy</w:t>
      </w:r>
      <w:proofErr w:type="spellEnd"/>
      <w:r w:rsidRPr="00011B18">
        <w:rPr>
          <w:rFonts w:ascii="Arial" w:hAnsi="Arial" w:cs="Arial"/>
          <w:i/>
          <w:iCs/>
          <w:sz w:val="24"/>
          <w:szCs w:val="24"/>
        </w:rPr>
        <w:t>.</w:t>
      </w:r>
      <w:r w:rsidRPr="00011B18">
        <w:rPr>
          <w:rFonts w:ascii="Arial" w:hAnsi="Arial" w:cs="Arial"/>
          <w:sz w:val="24"/>
          <w:szCs w:val="24"/>
        </w:rPr>
        <w:t xml:space="preserve"> London: </w:t>
      </w:r>
      <w:proofErr w:type="spellStart"/>
      <w:r w:rsidRPr="00011B18">
        <w:rPr>
          <w:rFonts w:ascii="Arial" w:hAnsi="Arial" w:cs="Arial"/>
          <w:sz w:val="24"/>
          <w:szCs w:val="24"/>
        </w:rPr>
        <w:t>Routledge</w:t>
      </w:r>
      <w:proofErr w:type="spellEnd"/>
      <w:r w:rsidRPr="00011B18">
        <w:rPr>
          <w:rFonts w:ascii="Arial" w:hAnsi="Arial" w:cs="Arial"/>
          <w:sz w:val="24"/>
          <w:szCs w:val="24"/>
        </w:rPr>
        <w:t>, 2018.</w:t>
      </w:r>
    </w:p>
    <w:p w14:paraId="3A916F79" w14:textId="69688C48"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PIERUCCI, Antônio Flávio. Apocalipse, nova era e a religião no Brasil. </w:t>
      </w:r>
      <w:r w:rsidRPr="00011B18">
        <w:rPr>
          <w:rFonts w:ascii="Arial" w:hAnsi="Arial" w:cs="Arial"/>
          <w:i/>
          <w:iCs/>
          <w:sz w:val="24"/>
          <w:szCs w:val="24"/>
        </w:rPr>
        <w:t>Revista Brasileira de Ciências Sociais</w:t>
      </w:r>
      <w:r w:rsidRPr="00011B18">
        <w:rPr>
          <w:rFonts w:ascii="Arial" w:hAnsi="Arial" w:cs="Arial"/>
          <w:sz w:val="24"/>
          <w:szCs w:val="24"/>
        </w:rPr>
        <w:t>, São Paulo, v. 7, n. 18, p. 51-65, 1992.</w:t>
      </w:r>
    </w:p>
    <w:p w14:paraId="25498364" w14:textId="2B27FEF6"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CAMPOS, Leonildo Silveira. </w:t>
      </w:r>
      <w:r w:rsidRPr="00011B18">
        <w:rPr>
          <w:rFonts w:ascii="Arial" w:hAnsi="Arial" w:cs="Arial"/>
          <w:i/>
          <w:iCs/>
          <w:sz w:val="24"/>
          <w:szCs w:val="24"/>
        </w:rPr>
        <w:t>Teatro, templo e mercado: organização e marketing de um empreendimento neopentecostal.</w:t>
      </w:r>
      <w:r w:rsidRPr="00011B18">
        <w:rPr>
          <w:rFonts w:ascii="Arial" w:hAnsi="Arial" w:cs="Arial"/>
          <w:sz w:val="24"/>
          <w:szCs w:val="24"/>
        </w:rPr>
        <w:t xml:space="preserve"> Petrópolis: Vozes, 1997.</w:t>
      </w:r>
    </w:p>
    <w:p w14:paraId="600EDA1A" w14:textId="54EE6613"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GOMES, Marcelo. </w:t>
      </w:r>
      <w:r w:rsidRPr="00011B18">
        <w:rPr>
          <w:rFonts w:ascii="Arial" w:hAnsi="Arial" w:cs="Arial"/>
          <w:i/>
          <w:iCs/>
          <w:sz w:val="24"/>
          <w:szCs w:val="24"/>
        </w:rPr>
        <w:t>Fundamentalismo religioso e teorias da conspiração: a nova ordem mundial no Brasil.</w:t>
      </w:r>
      <w:r w:rsidRPr="00011B18">
        <w:rPr>
          <w:rFonts w:ascii="Arial" w:hAnsi="Arial" w:cs="Arial"/>
          <w:sz w:val="24"/>
          <w:szCs w:val="24"/>
        </w:rPr>
        <w:t xml:space="preserve"> 2014. Dissertação (Mestrado em Ciências da Religião) – Universidade Metodista de São Paulo, São Bernardo do Campo, 2014.</w:t>
      </w:r>
    </w:p>
    <w:p w14:paraId="0E30B313"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RICOEUR, Paul. A ideologia e a utopia. São Paulo: Editora Autêntica, 2019.</w:t>
      </w:r>
    </w:p>
    <w:p w14:paraId="10B2780B"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GONZÁLEZ, Justo L. Apocalipse e história: uma abordagem teológica. </w:t>
      </w:r>
      <w:r w:rsidRPr="00011B18">
        <w:rPr>
          <w:rFonts w:ascii="Arial" w:hAnsi="Arial" w:cs="Arial"/>
          <w:i/>
          <w:iCs/>
          <w:sz w:val="24"/>
          <w:szCs w:val="24"/>
        </w:rPr>
        <w:t>Revista Teológica Latino-Americana</w:t>
      </w:r>
      <w:r w:rsidRPr="00011B18">
        <w:rPr>
          <w:rFonts w:ascii="Arial" w:hAnsi="Arial" w:cs="Arial"/>
          <w:sz w:val="24"/>
          <w:szCs w:val="24"/>
        </w:rPr>
        <w:t>, v. 35, n. 2, p. 123-145, 2018.</w:t>
      </w:r>
    </w:p>
    <w:p w14:paraId="29B3E602"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SILVA, Marcos Antônio da. O discurso apocalíptico e suas implicações sociais no adventismo. </w:t>
      </w:r>
      <w:r w:rsidRPr="00011B18">
        <w:rPr>
          <w:rFonts w:ascii="Arial" w:hAnsi="Arial" w:cs="Arial"/>
          <w:i/>
          <w:iCs/>
          <w:sz w:val="24"/>
          <w:szCs w:val="24"/>
        </w:rPr>
        <w:t>Revista de Estudos da Religião</w:t>
      </w:r>
      <w:r w:rsidRPr="00011B18">
        <w:rPr>
          <w:rFonts w:ascii="Arial" w:hAnsi="Arial" w:cs="Arial"/>
          <w:sz w:val="24"/>
          <w:szCs w:val="24"/>
        </w:rPr>
        <w:t>, v. 14, n. 2, p. 67-89, 2021.</w:t>
      </w:r>
    </w:p>
    <w:p w14:paraId="758BB46A"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BARKUN, Michael. </w:t>
      </w:r>
      <w:proofErr w:type="spellStart"/>
      <w:r w:rsidRPr="00011B18">
        <w:rPr>
          <w:rFonts w:ascii="Arial" w:hAnsi="Arial" w:cs="Arial"/>
          <w:sz w:val="24"/>
          <w:szCs w:val="24"/>
        </w:rPr>
        <w:t>Religious</w:t>
      </w:r>
      <w:proofErr w:type="spellEnd"/>
      <w:r w:rsidRPr="00011B18">
        <w:rPr>
          <w:rFonts w:ascii="Arial" w:hAnsi="Arial" w:cs="Arial"/>
          <w:sz w:val="24"/>
          <w:szCs w:val="24"/>
        </w:rPr>
        <w:t xml:space="preserve"> </w:t>
      </w:r>
      <w:proofErr w:type="spellStart"/>
      <w:r w:rsidRPr="00011B18">
        <w:rPr>
          <w:rFonts w:ascii="Arial" w:hAnsi="Arial" w:cs="Arial"/>
          <w:sz w:val="24"/>
          <w:szCs w:val="24"/>
        </w:rPr>
        <w:t>Apocalypse</w:t>
      </w:r>
      <w:proofErr w:type="spellEnd"/>
      <w:r w:rsidRPr="00011B18">
        <w:rPr>
          <w:rFonts w:ascii="Arial" w:hAnsi="Arial" w:cs="Arial"/>
          <w:sz w:val="24"/>
          <w:szCs w:val="24"/>
        </w:rPr>
        <w:t xml:space="preserve"> </w:t>
      </w:r>
      <w:proofErr w:type="spellStart"/>
      <w:r w:rsidRPr="00011B18">
        <w:rPr>
          <w:rFonts w:ascii="Arial" w:hAnsi="Arial" w:cs="Arial"/>
          <w:sz w:val="24"/>
          <w:szCs w:val="24"/>
        </w:rPr>
        <w:t>and</w:t>
      </w:r>
      <w:proofErr w:type="spellEnd"/>
      <w:r w:rsidRPr="00011B18">
        <w:rPr>
          <w:rFonts w:ascii="Arial" w:hAnsi="Arial" w:cs="Arial"/>
          <w:sz w:val="24"/>
          <w:szCs w:val="24"/>
        </w:rPr>
        <w:t xml:space="preserve"> </w:t>
      </w:r>
      <w:proofErr w:type="spellStart"/>
      <w:r w:rsidRPr="00011B18">
        <w:rPr>
          <w:rFonts w:ascii="Arial" w:hAnsi="Arial" w:cs="Arial"/>
          <w:sz w:val="24"/>
          <w:szCs w:val="24"/>
        </w:rPr>
        <w:t>Political</w:t>
      </w:r>
      <w:proofErr w:type="spellEnd"/>
      <w:r w:rsidRPr="00011B18">
        <w:rPr>
          <w:rFonts w:ascii="Arial" w:hAnsi="Arial" w:cs="Arial"/>
          <w:sz w:val="24"/>
          <w:szCs w:val="24"/>
        </w:rPr>
        <w:t xml:space="preserve"> </w:t>
      </w:r>
      <w:proofErr w:type="spellStart"/>
      <w:r w:rsidRPr="00011B18">
        <w:rPr>
          <w:rFonts w:ascii="Arial" w:hAnsi="Arial" w:cs="Arial"/>
          <w:sz w:val="24"/>
          <w:szCs w:val="24"/>
        </w:rPr>
        <w:t>Conspiracy</w:t>
      </w:r>
      <w:proofErr w:type="spellEnd"/>
      <w:r w:rsidRPr="00011B18">
        <w:rPr>
          <w:rFonts w:ascii="Arial" w:hAnsi="Arial" w:cs="Arial"/>
          <w:sz w:val="24"/>
          <w:szCs w:val="24"/>
        </w:rPr>
        <w:t xml:space="preserve"> </w:t>
      </w:r>
      <w:proofErr w:type="spellStart"/>
      <w:r w:rsidRPr="00011B18">
        <w:rPr>
          <w:rFonts w:ascii="Arial" w:hAnsi="Arial" w:cs="Arial"/>
          <w:sz w:val="24"/>
          <w:szCs w:val="24"/>
        </w:rPr>
        <w:t>Theories</w:t>
      </w:r>
      <w:proofErr w:type="spellEnd"/>
      <w:r w:rsidRPr="00011B18">
        <w:rPr>
          <w:rFonts w:ascii="Arial" w:hAnsi="Arial" w:cs="Arial"/>
          <w:sz w:val="24"/>
          <w:szCs w:val="24"/>
        </w:rPr>
        <w:t xml:space="preserve">. </w:t>
      </w:r>
      <w:proofErr w:type="spellStart"/>
      <w:r w:rsidRPr="00011B18">
        <w:rPr>
          <w:rFonts w:ascii="Arial" w:hAnsi="Arial" w:cs="Arial"/>
          <w:i/>
          <w:iCs/>
          <w:sz w:val="24"/>
          <w:szCs w:val="24"/>
        </w:rPr>
        <w:t>Journal</w:t>
      </w:r>
      <w:proofErr w:type="spellEnd"/>
      <w:r w:rsidRPr="00011B18">
        <w:rPr>
          <w:rFonts w:ascii="Arial" w:hAnsi="Arial" w:cs="Arial"/>
          <w:i/>
          <w:iCs/>
          <w:sz w:val="24"/>
          <w:szCs w:val="24"/>
        </w:rPr>
        <w:t xml:space="preserve"> for </w:t>
      </w:r>
      <w:proofErr w:type="spellStart"/>
      <w:r w:rsidRPr="00011B18">
        <w:rPr>
          <w:rFonts w:ascii="Arial" w:hAnsi="Arial" w:cs="Arial"/>
          <w:i/>
          <w:iCs/>
          <w:sz w:val="24"/>
          <w:szCs w:val="24"/>
        </w:rPr>
        <w:t>the</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Scientific</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Study</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of</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Religion</w:t>
      </w:r>
      <w:proofErr w:type="spellEnd"/>
      <w:r w:rsidRPr="00011B18">
        <w:rPr>
          <w:rFonts w:ascii="Arial" w:hAnsi="Arial" w:cs="Arial"/>
          <w:sz w:val="24"/>
          <w:szCs w:val="24"/>
        </w:rPr>
        <w:t>, v. 49, n. 3, p. 327-349, 2010.</w:t>
      </w:r>
    </w:p>
    <w:p w14:paraId="0B95309C"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FERNANDES, Ricardo A. A Nova Ordem Mundial e as narrativas escatológicas adventistas: um estudo </w:t>
      </w:r>
      <w:proofErr w:type="spellStart"/>
      <w:r w:rsidRPr="00011B18">
        <w:rPr>
          <w:rFonts w:ascii="Arial" w:hAnsi="Arial" w:cs="Arial"/>
          <w:sz w:val="24"/>
          <w:szCs w:val="24"/>
        </w:rPr>
        <w:t>socioteológico</w:t>
      </w:r>
      <w:proofErr w:type="spellEnd"/>
      <w:r w:rsidRPr="00011B18">
        <w:rPr>
          <w:rFonts w:ascii="Arial" w:hAnsi="Arial" w:cs="Arial"/>
          <w:sz w:val="24"/>
          <w:szCs w:val="24"/>
        </w:rPr>
        <w:t xml:space="preserve">. </w:t>
      </w:r>
      <w:r w:rsidRPr="00011B18">
        <w:rPr>
          <w:rFonts w:ascii="Arial" w:hAnsi="Arial" w:cs="Arial"/>
          <w:i/>
          <w:iCs/>
          <w:sz w:val="24"/>
          <w:szCs w:val="24"/>
        </w:rPr>
        <w:t>Revista Brasileira de Ciências da Religião</w:t>
      </w:r>
      <w:r w:rsidRPr="00011B18">
        <w:rPr>
          <w:rFonts w:ascii="Arial" w:hAnsi="Arial" w:cs="Arial"/>
          <w:sz w:val="24"/>
          <w:szCs w:val="24"/>
        </w:rPr>
        <w:t>, v. 8, n. 1, p. 45-72, 2019.</w:t>
      </w:r>
    </w:p>
    <w:p w14:paraId="75768BF0"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MELFI, Lucas T. O papel da internet na disseminação de teorias conspiratórias religiosas: uma análise do discurso adventista contemporâneo. </w:t>
      </w:r>
      <w:r w:rsidRPr="00011B18">
        <w:rPr>
          <w:rFonts w:ascii="Arial" w:hAnsi="Arial" w:cs="Arial"/>
          <w:i/>
          <w:iCs/>
          <w:sz w:val="24"/>
          <w:szCs w:val="24"/>
        </w:rPr>
        <w:t>Revista Eletrônica de Comunicação, Informação e Inovação em Saúde</w:t>
      </w:r>
      <w:r w:rsidRPr="00011B18">
        <w:rPr>
          <w:rFonts w:ascii="Arial" w:hAnsi="Arial" w:cs="Arial"/>
          <w:sz w:val="24"/>
          <w:szCs w:val="24"/>
        </w:rPr>
        <w:t>, v. 14, n. 4, p. 215-239, 2022.</w:t>
      </w:r>
    </w:p>
    <w:p w14:paraId="41F1A84B"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HOFSTADTER, Richard. The </w:t>
      </w:r>
      <w:proofErr w:type="spellStart"/>
      <w:r w:rsidRPr="00011B18">
        <w:rPr>
          <w:rFonts w:ascii="Arial" w:hAnsi="Arial" w:cs="Arial"/>
          <w:sz w:val="24"/>
          <w:szCs w:val="24"/>
        </w:rPr>
        <w:t>paranoid</w:t>
      </w:r>
      <w:proofErr w:type="spellEnd"/>
      <w:r w:rsidRPr="00011B18">
        <w:rPr>
          <w:rFonts w:ascii="Arial" w:hAnsi="Arial" w:cs="Arial"/>
          <w:sz w:val="24"/>
          <w:szCs w:val="24"/>
        </w:rPr>
        <w:t xml:space="preserve"> </w:t>
      </w:r>
      <w:proofErr w:type="spellStart"/>
      <w:r w:rsidRPr="00011B18">
        <w:rPr>
          <w:rFonts w:ascii="Arial" w:hAnsi="Arial" w:cs="Arial"/>
          <w:sz w:val="24"/>
          <w:szCs w:val="24"/>
        </w:rPr>
        <w:t>style</w:t>
      </w:r>
      <w:proofErr w:type="spellEnd"/>
      <w:r w:rsidRPr="00011B18">
        <w:rPr>
          <w:rFonts w:ascii="Arial" w:hAnsi="Arial" w:cs="Arial"/>
          <w:sz w:val="24"/>
          <w:szCs w:val="24"/>
        </w:rPr>
        <w:t xml:space="preserve"> in American </w:t>
      </w:r>
      <w:proofErr w:type="spellStart"/>
      <w:r w:rsidRPr="00011B18">
        <w:rPr>
          <w:rFonts w:ascii="Arial" w:hAnsi="Arial" w:cs="Arial"/>
          <w:sz w:val="24"/>
          <w:szCs w:val="24"/>
        </w:rPr>
        <w:t>politics</w:t>
      </w:r>
      <w:proofErr w:type="spellEnd"/>
      <w:r w:rsidRPr="00011B18">
        <w:rPr>
          <w:rFonts w:ascii="Arial" w:hAnsi="Arial" w:cs="Arial"/>
          <w:sz w:val="24"/>
          <w:szCs w:val="24"/>
        </w:rPr>
        <w:t>. New York: Vintage Books, 2008.</w:t>
      </w:r>
    </w:p>
    <w:p w14:paraId="6ED20D53"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KNIGHT, Peter. </w:t>
      </w:r>
      <w:proofErr w:type="spellStart"/>
      <w:r w:rsidRPr="00011B18">
        <w:rPr>
          <w:rFonts w:ascii="Arial" w:hAnsi="Arial" w:cs="Arial"/>
          <w:sz w:val="24"/>
          <w:szCs w:val="24"/>
        </w:rPr>
        <w:t>Conspiracy</w:t>
      </w:r>
      <w:proofErr w:type="spellEnd"/>
      <w:r w:rsidRPr="00011B18">
        <w:rPr>
          <w:rFonts w:ascii="Arial" w:hAnsi="Arial" w:cs="Arial"/>
          <w:sz w:val="24"/>
          <w:szCs w:val="24"/>
        </w:rPr>
        <w:t xml:space="preserve"> Culture: </w:t>
      </w:r>
      <w:proofErr w:type="spellStart"/>
      <w:r w:rsidRPr="00011B18">
        <w:rPr>
          <w:rFonts w:ascii="Arial" w:hAnsi="Arial" w:cs="Arial"/>
          <w:sz w:val="24"/>
          <w:szCs w:val="24"/>
        </w:rPr>
        <w:t>From</w:t>
      </w:r>
      <w:proofErr w:type="spellEnd"/>
      <w:r w:rsidRPr="00011B18">
        <w:rPr>
          <w:rFonts w:ascii="Arial" w:hAnsi="Arial" w:cs="Arial"/>
          <w:sz w:val="24"/>
          <w:szCs w:val="24"/>
        </w:rPr>
        <w:t xml:space="preserve"> Kennedy </w:t>
      </w:r>
      <w:proofErr w:type="spellStart"/>
      <w:r w:rsidRPr="00011B18">
        <w:rPr>
          <w:rFonts w:ascii="Arial" w:hAnsi="Arial" w:cs="Arial"/>
          <w:sz w:val="24"/>
          <w:szCs w:val="24"/>
        </w:rPr>
        <w:t>to</w:t>
      </w:r>
      <w:proofErr w:type="spellEnd"/>
      <w:r w:rsidRPr="00011B18">
        <w:rPr>
          <w:rFonts w:ascii="Arial" w:hAnsi="Arial" w:cs="Arial"/>
          <w:sz w:val="24"/>
          <w:szCs w:val="24"/>
        </w:rPr>
        <w:t xml:space="preserve"> </w:t>
      </w:r>
      <w:proofErr w:type="spellStart"/>
      <w:r w:rsidRPr="00011B18">
        <w:rPr>
          <w:rFonts w:ascii="Arial" w:hAnsi="Arial" w:cs="Arial"/>
          <w:sz w:val="24"/>
          <w:szCs w:val="24"/>
        </w:rPr>
        <w:t>the</w:t>
      </w:r>
      <w:proofErr w:type="spellEnd"/>
      <w:r w:rsidRPr="00011B18">
        <w:rPr>
          <w:rFonts w:ascii="Arial" w:hAnsi="Arial" w:cs="Arial"/>
          <w:sz w:val="24"/>
          <w:szCs w:val="24"/>
        </w:rPr>
        <w:t xml:space="preserve"> X-Files. London: </w:t>
      </w:r>
      <w:proofErr w:type="spellStart"/>
      <w:r w:rsidRPr="00011B18">
        <w:rPr>
          <w:rFonts w:ascii="Arial" w:hAnsi="Arial" w:cs="Arial"/>
          <w:sz w:val="24"/>
          <w:szCs w:val="24"/>
        </w:rPr>
        <w:t>Routledge</w:t>
      </w:r>
      <w:proofErr w:type="spellEnd"/>
      <w:r w:rsidRPr="00011B18">
        <w:rPr>
          <w:rFonts w:ascii="Arial" w:hAnsi="Arial" w:cs="Arial"/>
          <w:sz w:val="24"/>
          <w:szCs w:val="24"/>
        </w:rPr>
        <w:t>, 2000.</w:t>
      </w:r>
    </w:p>
    <w:p w14:paraId="0B561F51"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lastRenderedPageBreak/>
        <w:t xml:space="preserve">BYFORD, </w:t>
      </w:r>
      <w:proofErr w:type="spellStart"/>
      <w:r w:rsidRPr="00011B18">
        <w:rPr>
          <w:rFonts w:ascii="Arial" w:hAnsi="Arial" w:cs="Arial"/>
          <w:sz w:val="24"/>
          <w:szCs w:val="24"/>
        </w:rPr>
        <w:t>Jovan</w:t>
      </w:r>
      <w:proofErr w:type="spellEnd"/>
      <w:r w:rsidRPr="00011B18">
        <w:rPr>
          <w:rFonts w:ascii="Arial" w:hAnsi="Arial" w:cs="Arial"/>
          <w:sz w:val="24"/>
          <w:szCs w:val="24"/>
        </w:rPr>
        <w:t xml:space="preserve">. </w:t>
      </w:r>
      <w:proofErr w:type="spellStart"/>
      <w:r w:rsidRPr="00011B18">
        <w:rPr>
          <w:rFonts w:ascii="Arial" w:hAnsi="Arial" w:cs="Arial"/>
          <w:sz w:val="24"/>
          <w:szCs w:val="24"/>
        </w:rPr>
        <w:t>Conspiracy</w:t>
      </w:r>
      <w:proofErr w:type="spellEnd"/>
      <w:r w:rsidRPr="00011B18">
        <w:rPr>
          <w:rFonts w:ascii="Arial" w:hAnsi="Arial" w:cs="Arial"/>
          <w:sz w:val="24"/>
          <w:szCs w:val="24"/>
        </w:rPr>
        <w:t xml:space="preserve"> </w:t>
      </w:r>
      <w:proofErr w:type="spellStart"/>
      <w:r w:rsidRPr="00011B18">
        <w:rPr>
          <w:rFonts w:ascii="Arial" w:hAnsi="Arial" w:cs="Arial"/>
          <w:sz w:val="24"/>
          <w:szCs w:val="24"/>
        </w:rPr>
        <w:t>Theories</w:t>
      </w:r>
      <w:proofErr w:type="spellEnd"/>
      <w:r w:rsidRPr="00011B18">
        <w:rPr>
          <w:rFonts w:ascii="Arial" w:hAnsi="Arial" w:cs="Arial"/>
          <w:sz w:val="24"/>
          <w:szCs w:val="24"/>
        </w:rPr>
        <w:t xml:space="preserve">: A </w:t>
      </w:r>
      <w:proofErr w:type="spellStart"/>
      <w:r w:rsidRPr="00011B18">
        <w:rPr>
          <w:rFonts w:ascii="Arial" w:hAnsi="Arial" w:cs="Arial"/>
          <w:sz w:val="24"/>
          <w:szCs w:val="24"/>
        </w:rPr>
        <w:t>Critical</w:t>
      </w:r>
      <w:proofErr w:type="spellEnd"/>
      <w:r w:rsidRPr="00011B18">
        <w:rPr>
          <w:rFonts w:ascii="Arial" w:hAnsi="Arial" w:cs="Arial"/>
          <w:sz w:val="24"/>
          <w:szCs w:val="24"/>
        </w:rPr>
        <w:t xml:space="preserve"> </w:t>
      </w:r>
      <w:proofErr w:type="spellStart"/>
      <w:r w:rsidRPr="00011B18">
        <w:rPr>
          <w:rFonts w:ascii="Arial" w:hAnsi="Arial" w:cs="Arial"/>
          <w:sz w:val="24"/>
          <w:szCs w:val="24"/>
        </w:rPr>
        <w:t>Introduction</w:t>
      </w:r>
      <w:proofErr w:type="spellEnd"/>
      <w:r w:rsidRPr="00011B18">
        <w:rPr>
          <w:rFonts w:ascii="Arial" w:hAnsi="Arial" w:cs="Arial"/>
          <w:sz w:val="24"/>
          <w:szCs w:val="24"/>
        </w:rPr>
        <w:t xml:space="preserve">. London: </w:t>
      </w:r>
      <w:proofErr w:type="spellStart"/>
      <w:r w:rsidRPr="00011B18">
        <w:rPr>
          <w:rFonts w:ascii="Arial" w:hAnsi="Arial" w:cs="Arial"/>
          <w:sz w:val="24"/>
          <w:szCs w:val="24"/>
        </w:rPr>
        <w:t>Palgrave</w:t>
      </w:r>
      <w:proofErr w:type="spellEnd"/>
      <w:r w:rsidRPr="00011B18">
        <w:rPr>
          <w:rFonts w:ascii="Arial" w:hAnsi="Arial" w:cs="Arial"/>
          <w:sz w:val="24"/>
          <w:szCs w:val="24"/>
        </w:rPr>
        <w:t xml:space="preserve"> </w:t>
      </w:r>
      <w:proofErr w:type="spellStart"/>
      <w:r w:rsidRPr="00011B18">
        <w:rPr>
          <w:rFonts w:ascii="Arial" w:hAnsi="Arial" w:cs="Arial"/>
          <w:sz w:val="24"/>
          <w:szCs w:val="24"/>
        </w:rPr>
        <w:t>Macmillan</w:t>
      </w:r>
      <w:proofErr w:type="spellEnd"/>
      <w:r w:rsidRPr="00011B18">
        <w:rPr>
          <w:rFonts w:ascii="Arial" w:hAnsi="Arial" w:cs="Arial"/>
          <w:sz w:val="24"/>
          <w:szCs w:val="24"/>
        </w:rPr>
        <w:t>, 2011.</w:t>
      </w:r>
    </w:p>
    <w:p w14:paraId="01FC2B24"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SUNSTEIN, </w:t>
      </w:r>
      <w:proofErr w:type="spellStart"/>
      <w:r w:rsidRPr="00011B18">
        <w:rPr>
          <w:rFonts w:ascii="Arial" w:hAnsi="Arial" w:cs="Arial"/>
          <w:sz w:val="24"/>
          <w:szCs w:val="24"/>
        </w:rPr>
        <w:t>Cass</w:t>
      </w:r>
      <w:proofErr w:type="spellEnd"/>
      <w:r w:rsidRPr="00011B18">
        <w:rPr>
          <w:rFonts w:ascii="Arial" w:hAnsi="Arial" w:cs="Arial"/>
          <w:sz w:val="24"/>
          <w:szCs w:val="24"/>
        </w:rPr>
        <w:t xml:space="preserve"> R.; VERMEULE, Adrian. </w:t>
      </w:r>
      <w:proofErr w:type="spellStart"/>
      <w:r w:rsidRPr="00011B18">
        <w:rPr>
          <w:rFonts w:ascii="Arial" w:hAnsi="Arial" w:cs="Arial"/>
          <w:sz w:val="24"/>
          <w:szCs w:val="24"/>
        </w:rPr>
        <w:t>Conspiracy</w:t>
      </w:r>
      <w:proofErr w:type="spellEnd"/>
      <w:r w:rsidRPr="00011B18">
        <w:rPr>
          <w:rFonts w:ascii="Arial" w:hAnsi="Arial" w:cs="Arial"/>
          <w:sz w:val="24"/>
          <w:szCs w:val="24"/>
        </w:rPr>
        <w:t xml:space="preserve"> </w:t>
      </w:r>
      <w:proofErr w:type="spellStart"/>
      <w:r w:rsidRPr="00011B18">
        <w:rPr>
          <w:rFonts w:ascii="Arial" w:hAnsi="Arial" w:cs="Arial"/>
          <w:sz w:val="24"/>
          <w:szCs w:val="24"/>
        </w:rPr>
        <w:t>Theories</w:t>
      </w:r>
      <w:proofErr w:type="spellEnd"/>
      <w:r w:rsidRPr="00011B18">
        <w:rPr>
          <w:rFonts w:ascii="Arial" w:hAnsi="Arial" w:cs="Arial"/>
          <w:sz w:val="24"/>
          <w:szCs w:val="24"/>
        </w:rPr>
        <w:t xml:space="preserve">: Causes </w:t>
      </w:r>
      <w:proofErr w:type="spellStart"/>
      <w:proofErr w:type="gramStart"/>
      <w:r w:rsidRPr="00011B18">
        <w:rPr>
          <w:rFonts w:ascii="Arial" w:hAnsi="Arial" w:cs="Arial"/>
          <w:sz w:val="24"/>
          <w:szCs w:val="24"/>
        </w:rPr>
        <w:t>and</w:t>
      </w:r>
      <w:proofErr w:type="spellEnd"/>
      <w:r w:rsidRPr="00011B18">
        <w:rPr>
          <w:rFonts w:ascii="Arial" w:hAnsi="Arial" w:cs="Arial"/>
          <w:sz w:val="24"/>
          <w:szCs w:val="24"/>
        </w:rPr>
        <w:t xml:space="preserve"> Cures</w:t>
      </w:r>
      <w:proofErr w:type="gramEnd"/>
      <w:r w:rsidRPr="00011B18">
        <w:rPr>
          <w:rFonts w:ascii="Arial" w:hAnsi="Arial" w:cs="Arial"/>
          <w:sz w:val="24"/>
          <w:szCs w:val="24"/>
        </w:rPr>
        <w:t xml:space="preserve">. </w:t>
      </w:r>
      <w:proofErr w:type="spellStart"/>
      <w:r w:rsidRPr="00011B18">
        <w:rPr>
          <w:rFonts w:ascii="Arial" w:hAnsi="Arial" w:cs="Arial"/>
          <w:i/>
          <w:iCs/>
          <w:sz w:val="24"/>
          <w:szCs w:val="24"/>
        </w:rPr>
        <w:t>Journal</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of</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Political</w:t>
      </w:r>
      <w:proofErr w:type="spellEnd"/>
      <w:r w:rsidRPr="00011B18">
        <w:rPr>
          <w:rFonts w:ascii="Arial" w:hAnsi="Arial" w:cs="Arial"/>
          <w:i/>
          <w:iCs/>
          <w:sz w:val="24"/>
          <w:szCs w:val="24"/>
        </w:rPr>
        <w:t xml:space="preserve"> </w:t>
      </w:r>
      <w:proofErr w:type="spellStart"/>
      <w:r w:rsidRPr="00011B18">
        <w:rPr>
          <w:rFonts w:ascii="Arial" w:hAnsi="Arial" w:cs="Arial"/>
          <w:i/>
          <w:iCs/>
          <w:sz w:val="24"/>
          <w:szCs w:val="24"/>
        </w:rPr>
        <w:t>Philosophy</w:t>
      </w:r>
      <w:proofErr w:type="spellEnd"/>
      <w:r w:rsidRPr="00011B18">
        <w:rPr>
          <w:rFonts w:ascii="Arial" w:hAnsi="Arial" w:cs="Arial"/>
          <w:sz w:val="24"/>
          <w:szCs w:val="24"/>
        </w:rPr>
        <w:t>, v. 17, n. 2, p. 202-227, 2009.</w:t>
      </w:r>
    </w:p>
    <w:p w14:paraId="420FA6D8" w14:textId="77777777" w:rsidR="009E2BCC" w:rsidRPr="00011B18" w:rsidRDefault="009E2BCC" w:rsidP="009E2BCC">
      <w:pPr>
        <w:jc w:val="both"/>
        <w:rPr>
          <w:rFonts w:ascii="Arial" w:hAnsi="Arial" w:cs="Arial"/>
          <w:sz w:val="24"/>
          <w:szCs w:val="24"/>
        </w:rPr>
      </w:pPr>
      <w:r w:rsidRPr="00011B18">
        <w:rPr>
          <w:rFonts w:ascii="Arial" w:hAnsi="Arial" w:cs="Arial"/>
          <w:sz w:val="24"/>
          <w:szCs w:val="24"/>
        </w:rPr>
        <w:t xml:space="preserve">ZIMMER, Fabio; VASCONCELOS, João. Redes sociais e a viralização de teorias conspiratórias religiosas no Brasil. </w:t>
      </w:r>
      <w:r w:rsidRPr="00011B18">
        <w:rPr>
          <w:rFonts w:ascii="Arial" w:hAnsi="Arial" w:cs="Arial"/>
          <w:i/>
          <w:iCs/>
          <w:sz w:val="24"/>
          <w:szCs w:val="24"/>
        </w:rPr>
        <w:t>Revista de Comunicação e Cultura Digital</w:t>
      </w:r>
      <w:r w:rsidRPr="00011B18">
        <w:rPr>
          <w:rFonts w:ascii="Arial" w:hAnsi="Arial" w:cs="Arial"/>
          <w:sz w:val="24"/>
          <w:szCs w:val="24"/>
        </w:rPr>
        <w:t>, v. 10, n. 3, p. 78-99, 2020.</w:t>
      </w:r>
    </w:p>
    <w:p w14:paraId="2CC6A444" w14:textId="77777777" w:rsidR="009E2BCC" w:rsidRPr="00011B18" w:rsidRDefault="009E2BCC" w:rsidP="009E2BCC">
      <w:pPr>
        <w:rPr>
          <w:rFonts w:ascii="Arial" w:hAnsi="Arial" w:cs="Arial"/>
          <w:sz w:val="24"/>
          <w:szCs w:val="24"/>
        </w:rPr>
      </w:pPr>
    </w:p>
    <w:sectPr w:rsidR="009E2BCC" w:rsidRPr="00011B18" w:rsidSect="00935EF5">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972BB"/>
    <w:multiLevelType w:val="multilevel"/>
    <w:tmpl w:val="8B0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6598F"/>
    <w:multiLevelType w:val="multilevel"/>
    <w:tmpl w:val="348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31023"/>
    <w:multiLevelType w:val="multilevel"/>
    <w:tmpl w:val="92A8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D2DCD"/>
    <w:multiLevelType w:val="multilevel"/>
    <w:tmpl w:val="B48A8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073339">
    <w:abstractNumId w:val="0"/>
  </w:num>
  <w:num w:numId="2" w16cid:durableId="1984963076">
    <w:abstractNumId w:val="2"/>
  </w:num>
  <w:num w:numId="3" w16cid:durableId="545870677">
    <w:abstractNumId w:val="3"/>
  </w:num>
  <w:num w:numId="4" w16cid:durableId="199515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F5"/>
    <w:rsid w:val="00011B18"/>
    <w:rsid w:val="00021BC8"/>
    <w:rsid w:val="000362B4"/>
    <w:rsid w:val="00061CE5"/>
    <w:rsid w:val="000D1505"/>
    <w:rsid w:val="000D1DAB"/>
    <w:rsid w:val="000E4223"/>
    <w:rsid w:val="0010538A"/>
    <w:rsid w:val="0014550D"/>
    <w:rsid w:val="0034370D"/>
    <w:rsid w:val="00357B20"/>
    <w:rsid w:val="003C6E8A"/>
    <w:rsid w:val="003E7810"/>
    <w:rsid w:val="00493C97"/>
    <w:rsid w:val="005510CB"/>
    <w:rsid w:val="0065697A"/>
    <w:rsid w:val="00660D32"/>
    <w:rsid w:val="006E77CA"/>
    <w:rsid w:val="00751812"/>
    <w:rsid w:val="0081704F"/>
    <w:rsid w:val="008F7594"/>
    <w:rsid w:val="00935EF5"/>
    <w:rsid w:val="00982034"/>
    <w:rsid w:val="009E2BCC"/>
    <w:rsid w:val="00A56F82"/>
    <w:rsid w:val="00A66DBC"/>
    <w:rsid w:val="00A751F8"/>
    <w:rsid w:val="00B40E0D"/>
    <w:rsid w:val="00BA6D13"/>
    <w:rsid w:val="00C67E9F"/>
    <w:rsid w:val="00D548A4"/>
    <w:rsid w:val="00D6224B"/>
    <w:rsid w:val="00DD675D"/>
    <w:rsid w:val="00E21B36"/>
    <w:rsid w:val="00E95ADD"/>
    <w:rsid w:val="00ED5AE1"/>
    <w:rsid w:val="00F316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4DE3"/>
  <w15:chartTrackingRefBased/>
  <w15:docId w15:val="{8CC246E9-175B-48BD-9562-4B7BCB2A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35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35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35E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35E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35E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35E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35E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35E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35EF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35EF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5EF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35EF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35EF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35EF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35E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35E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35E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35EF5"/>
    <w:rPr>
      <w:rFonts w:eastAsiaTheme="majorEastAsia" w:cstheme="majorBidi"/>
      <w:color w:val="272727" w:themeColor="text1" w:themeTint="D8"/>
    </w:rPr>
  </w:style>
  <w:style w:type="paragraph" w:styleId="Ttulo">
    <w:name w:val="Title"/>
    <w:basedOn w:val="Normal"/>
    <w:next w:val="Normal"/>
    <w:link w:val="TtuloChar"/>
    <w:uiPriority w:val="10"/>
    <w:qFormat/>
    <w:rsid w:val="00935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35E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35E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35E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35EF5"/>
    <w:pPr>
      <w:spacing w:before="160"/>
      <w:jc w:val="center"/>
    </w:pPr>
    <w:rPr>
      <w:i/>
      <w:iCs/>
      <w:color w:val="404040" w:themeColor="text1" w:themeTint="BF"/>
    </w:rPr>
  </w:style>
  <w:style w:type="character" w:customStyle="1" w:styleId="CitaoChar">
    <w:name w:val="Citação Char"/>
    <w:basedOn w:val="Fontepargpadro"/>
    <w:link w:val="Citao"/>
    <w:uiPriority w:val="29"/>
    <w:rsid w:val="00935EF5"/>
    <w:rPr>
      <w:i/>
      <w:iCs/>
      <w:color w:val="404040" w:themeColor="text1" w:themeTint="BF"/>
    </w:rPr>
  </w:style>
  <w:style w:type="paragraph" w:styleId="PargrafodaLista">
    <w:name w:val="List Paragraph"/>
    <w:basedOn w:val="Normal"/>
    <w:uiPriority w:val="34"/>
    <w:qFormat/>
    <w:rsid w:val="00935EF5"/>
    <w:pPr>
      <w:ind w:left="720"/>
      <w:contextualSpacing/>
    </w:pPr>
  </w:style>
  <w:style w:type="character" w:styleId="nfaseIntensa">
    <w:name w:val="Intense Emphasis"/>
    <w:basedOn w:val="Fontepargpadro"/>
    <w:uiPriority w:val="21"/>
    <w:qFormat/>
    <w:rsid w:val="00935EF5"/>
    <w:rPr>
      <w:i/>
      <w:iCs/>
      <w:color w:val="0F4761" w:themeColor="accent1" w:themeShade="BF"/>
    </w:rPr>
  </w:style>
  <w:style w:type="paragraph" w:styleId="CitaoIntensa">
    <w:name w:val="Intense Quote"/>
    <w:basedOn w:val="Normal"/>
    <w:next w:val="Normal"/>
    <w:link w:val="CitaoIntensaChar"/>
    <w:uiPriority w:val="30"/>
    <w:qFormat/>
    <w:rsid w:val="00935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35EF5"/>
    <w:rPr>
      <w:i/>
      <w:iCs/>
      <w:color w:val="0F4761" w:themeColor="accent1" w:themeShade="BF"/>
    </w:rPr>
  </w:style>
  <w:style w:type="character" w:styleId="RefernciaIntensa">
    <w:name w:val="Intense Reference"/>
    <w:basedOn w:val="Fontepargpadro"/>
    <w:uiPriority w:val="32"/>
    <w:qFormat/>
    <w:rsid w:val="00935EF5"/>
    <w:rPr>
      <w:b/>
      <w:bCs/>
      <w:smallCaps/>
      <w:color w:val="0F4761" w:themeColor="accent1" w:themeShade="BF"/>
      <w:spacing w:val="5"/>
    </w:rPr>
  </w:style>
  <w:style w:type="paragraph" w:styleId="CabealhodoSumrio">
    <w:name w:val="TOC Heading"/>
    <w:basedOn w:val="Ttulo1"/>
    <w:next w:val="Normal"/>
    <w:uiPriority w:val="39"/>
    <w:unhideWhenUsed/>
    <w:qFormat/>
    <w:rsid w:val="00BA6D13"/>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BA6D13"/>
    <w:pPr>
      <w:spacing w:after="100"/>
    </w:pPr>
  </w:style>
  <w:style w:type="paragraph" w:styleId="Sumrio2">
    <w:name w:val="toc 2"/>
    <w:basedOn w:val="Normal"/>
    <w:next w:val="Normal"/>
    <w:autoRedefine/>
    <w:uiPriority w:val="39"/>
    <w:unhideWhenUsed/>
    <w:rsid w:val="00BA6D13"/>
    <w:pPr>
      <w:spacing w:after="100"/>
      <w:ind w:left="220"/>
    </w:pPr>
  </w:style>
  <w:style w:type="character" w:styleId="Hyperlink">
    <w:name w:val="Hyperlink"/>
    <w:basedOn w:val="Fontepargpadro"/>
    <w:uiPriority w:val="99"/>
    <w:unhideWhenUsed/>
    <w:rsid w:val="00BA6D13"/>
    <w:rPr>
      <w:color w:val="467886" w:themeColor="hyperlink"/>
      <w:u w:val="single"/>
    </w:rPr>
  </w:style>
  <w:style w:type="table" w:styleId="Tabelacomgrade">
    <w:name w:val="Table Grid"/>
    <w:basedOn w:val="Tabelanormal"/>
    <w:uiPriority w:val="39"/>
    <w:rsid w:val="00E95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3246">
      <w:bodyDiv w:val="1"/>
      <w:marLeft w:val="0"/>
      <w:marRight w:val="0"/>
      <w:marTop w:val="0"/>
      <w:marBottom w:val="0"/>
      <w:divBdr>
        <w:top w:val="none" w:sz="0" w:space="0" w:color="auto"/>
        <w:left w:val="none" w:sz="0" w:space="0" w:color="auto"/>
        <w:bottom w:val="none" w:sz="0" w:space="0" w:color="auto"/>
        <w:right w:val="none" w:sz="0" w:space="0" w:color="auto"/>
      </w:divBdr>
    </w:div>
    <w:div w:id="83039288">
      <w:bodyDiv w:val="1"/>
      <w:marLeft w:val="0"/>
      <w:marRight w:val="0"/>
      <w:marTop w:val="0"/>
      <w:marBottom w:val="0"/>
      <w:divBdr>
        <w:top w:val="none" w:sz="0" w:space="0" w:color="auto"/>
        <w:left w:val="none" w:sz="0" w:space="0" w:color="auto"/>
        <w:bottom w:val="none" w:sz="0" w:space="0" w:color="auto"/>
        <w:right w:val="none" w:sz="0" w:space="0" w:color="auto"/>
      </w:divBdr>
    </w:div>
    <w:div w:id="105581574">
      <w:bodyDiv w:val="1"/>
      <w:marLeft w:val="0"/>
      <w:marRight w:val="0"/>
      <w:marTop w:val="0"/>
      <w:marBottom w:val="0"/>
      <w:divBdr>
        <w:top w:val="none" w:sz="0" w:space="0" w:color="auto"/>
        <w:left w:val="none" w:sz="0" w:space="0" w:color="auto"/>
        <w:bottom w:val="none" w:sz="0" w:space="0" w:color="auto"/>
        <w:right w:val="none" w:sz="0" w:space="0" w:color="auto"/>
      </w:divBdr>
    </w:div>
    <w:div w:id="179398509">
      <w:bodyDiv w:val="1"/>
      <w:marLeft w:val="0"/>
      <w:marRight w:val="0"/>
      <w:marTop w:val="0"/>
      <w:marBottom w:val="0"/>
      <w:divBdr>
        <w:top w:val="none" w:sz="0" w:space="0" w:color="auto"/>
        <w:left w:val="none" w:sz="0" w:space="0" w:color="auto"/>
        <w:bottom w:val="none" w:sz="0" w:space="0" w:color="auto"/>
        <w:right w:val="none" w:sz="0" w:space="0" w:color="auto"/>
      </w:divBdr>
    </w:div>
    <w:div w:id="187110040">
      <w:bodyDiv w:val="1"/>
      <w:marLeft w:val="0"/>
      <w:marRight w:val="0"/>
      <w:marTop w:val="0"/>
      <w:marBottom w:val="0"/>
      <w:divBdr>
        <w:top w:val="none" w:sz="0" w:space="0" w:color="auto"/>
        <w:left w:val="none" w:sz="0" w:space="0" w:color="auto"/>
        <w:bottom w:val="none" w:sz="0" w:space="0" w:color="auto"/>
        <w:right w:val="none" w:sz="0" w:space="0" w:color="auto"/>
      </w:divBdr>
    </w:div>
    <w:div w:id="297148438">
      <w:bodyDiv w:val="1"/>
      <w:marLeft w:val="0"/>
      <w:marRight w:val="0"/>
      <w:marTop w:val="0"/>
      <w:marBottom w:val="0"/>
      <w:divBdr>
        <w:top w:val="none" w:sz="0" w:space="0" w:color="auto"/>
        <w:left w:val="none" w:sz="0" w:space="0" w:color="auto"/>
        <w:bottom w:val="none" w:sz="0" w:space="0" w:color="auto"/>
        <w:right w:val="none" w:sz="0" w:space="0" w:color="auto"/>
      </w:divBdr>
    </w:div>
    <w:div w:id="315113561">
      <w:bodyDiv w:val="1"/>
      <w:marLeft w:val="0"/>
      <w:marRight w:val="0"/>
      <w:marTop w:val="0"/>
      <w:marBottom w:val="0"/>
      <w:divBdr>
        <w:top w:val="none" w:sz="0" w:space="0" w:color="auto"/>
        <w:left w:val="none" w:sz="0" w:space="0" w:color="auto"/>
        <w:bottom w:val="none" w:sz="0" w:space="0" w:color="auto"/>
        <w:right w:val="none" w:sz="0" w:space="0" w:color="auto"/>
      </w:divBdr>
    </w:div>
    <w:div w:id="440297550">
      <w:bodyDiv w:val="1"/>
      <w:marLeft w:val="0"/>
      <w:marRight w:val="0"/>
      <w:marTop w:val="0"/>
      <w:marBottom w:val="0"/>
      <w:divBdr>
        <w:top w:val="none" w:sz="0" w:space="0" w:color="auto"/>
        <w:left w:val="none" w:sz="0" w:space="0" w:color="auto"/>
        <w:bottom w:val="none" w:sz="0" w:space="0" w:color="auto"/>
        <w:right w:val="none" w:sz="0" w:space="0" w:color="auto"/>
      </w:divBdr>
    </w:div>
    <w:div w:id="476848602">
      <w:bodyDiv w:val="1"/>
      <w:marLeft w:val="0"/>
      <w:marRight w:val="0"/>
      <w:marTop w:val="0"/>
      <w:marBottom w:val="0"/>
      <w:divBdr>
        <w:top w:val="none" w:sz="0" w:space="0" w:color="auto"/>
        <w:left w:val="none" w:sz="0" w:space="0" w:color="auto"/>
        <w:bottom w:val="none" w:sz="0" w:space="0" w:color="auto"/>
        <w:right w:val="none" w:sz="0" w:space="0" w:color="auto"/>
      </w:divBdr>
    </w:div>
    <w:div w:id="500699620">
      <w:bodyDiv w:val="1"/>
      <w:marLeft w:val="0"/>
      <w:marRight w:val="0"/>
      <w:marTop w:val="0"/>
      <w:marBottom w:val="0"/>
      <w:divBdr>
        <w:top w:val="none" w:sz="0" w:space="0" w:color="auto"/>
        <w:left w:val="none" w:sz="0" w:space="0" w:color="auto"/>
        <w:bottom w:val="none" w:sz="0" w:space="0" w:color="auto"/>
        <w:right w:val="none" w:sz="0" w:space="0" w:color="auto"/>
      </w:divBdr>
    </w:div>
    <w:div w:id="519321474">
      <w:bodyDiv w:val="1"/>
      <w:marLeft w:val="0"/>
      <w:marRight w:val="0"/>
      <w:marTop w:val="0"/>
      <w:marBottom w:val="0"/>
      <w:divBdr>
        <w:top w:val="none" w:sz="0" w:space="0" w:color="auto"/>
        <w:left w:val="none" w:sz="0" w:space="0" w:color="auto"/>
        <w:bottom w:val="none" w:sz="0" w:space="0" w:color="auto"/>
        <w:right w:val="none" w:sz="0" w:space="0" w:color="auto"/>
      </w:divBdr>
    </w:div>
    <w:div w:id="620889264">
      <w:bodyDiv w:val="1"/>
      <w:marLeft w:val="0"/>
      <w:marRight w:val="0"/>
      <w:marTop w:val="0"/>
      <w:marBottom w:val="0"/>
      <w:divBdr>
        <w:top w:val="none" w:sz="0" w:space="0" w:color="auto"/>
        <w:left w:val="none" w:sz="0" w:space="0" w:color="auto"/>
        <w:bottom w:val="none" w:sz="0" w:space="0" w:color="auto"/>
        <w:right w:val="none" w:sz="0" w:space="0" w:color="auto"/>
      </w:divBdr>
    </w:div>
    <w:div w:id="635378905">
      <w:bodyDiv w:val="1"/>
      <w:marLeft w:val="0"/>
      <w:marRight w:val="0"/>
      <w:marTop w:val="0"/>
      <w:marBottom w:val="0"/>
      <w:divBdr>
        <w:top w:val="none" w:sz="0" w:space="0" w:color="auto"/>
        <w:left w:val="none" w:sz="0" w:space="0" w:color="auto"/>
        <w:bottom w:val="none" w:sz="0" w:space="0" w:color="auto"/>
        <w:right w:val="none" w:sz="0" w:space="0" w:color="auto"/>
      </w:divBdr>
    </w:div>
    <w:div w:id="643463622">
      <w:bodyDiv w:val="1"/>
      <w:marLeft w:val="0"/>
      <w:marRight w:val="0"/>
      <w:marTop w:val="0"/>
      <w:marBottom w:val="0"/>
      <w:divBdr>
        <w:top w:val="none" w:sz="0" w:space="0" w:color="auto"/>
        <w:left w:val="none" w:sz="0" w:space="0" w:color="auto"/>
        <w:bottom w:val="none" w:sz="0" w:space="0" w:color="auto"/>
        <w:right w:val="none" w:sz="0" w:space="0" w:color="auto"/>
      </w:divBdr>
    </w:div>
    <w:div w:id="699355137">
      <w:bodyDiv w:val="1"/>
      <w:marLeft w:val="0"/>
      <w:marRight w:val="0"/>
      <w:marTop w:val="0"/>
      <w:marBottom w:val="0"/>
      <w:divBdr>
        <w:top w:val="none" w:sz="0" w:space="0" w:color="auto"/>
        <w:left w:val="none" w:sz="0" w:space="0" w:color="auto"/>
        <w:bottom w:val="none" w:sz="0" w:space="0" w:color="auto"/>
        <w:right w:val="none" w:sz="0" w:space="0" w:color="auto"/>
      </w:divBdr>
    </w:div>
    <w:div w:id="827597718">
      <w:bodyDiv w:val="1"/>
      <w:marLeft w:val="0"/>
      <w:marRight w:val="0"/>
      <w:marTop w:val="0"/>
      <w:marBottom w:val="0"/>
      <w:divBdr>
        <w:top w:val="none" w:sz="0" w:space="0" w:color="auto"/>
        <w:left w:val="none" w:sz="0" w:space="0" w:color="auto"/>
        <w:bottom w:val="none" w:sz="0" w:space="0" w:color="auto"/>
        <w:right w:val="none" w:sz="0" w:space="0" w:color="auto"/>
      </w:divBdr>
    </w:div>
    <w:div w:id="948438227">
      <w:bodyDiv w:val="1"/>
      <w:marLeft w:val="0"/>
      <w:marRight w:val="0"/>
      <w:marTop w:val="0"/>
      <w:marBottom w:val="0"/>
      <w:divBdr>
        <w:top w:val="none" w:sz="0" w:space="0" w:color="auto"/>
        <w:left w:val="none" w:sz="0" w:space="0" w:color="auto"/>
        <w:bottom w:val="none" w:sz="0" w:space="0" w:color="auto"/>
        <w:right w:val="none" w:sz="0" w:space="0" w:color="auto"/>
      </w:divBdr>
    </w:div>
    <w:div w:id="1075206570">
      <w:bodyDiv w:val="1"/>
      <w:marLeft w:val="0"/>
      <w:marRight w:val="0"/>
      <w:marTop w:val="0"/>
      <w:marBottom w:val="0"/>
      <w:divBdr>
        <w:top w:val="none" w:sz="0" w:space="0" w:color="auto"/>
        <w:left w:val="none" w:sz="0" w:space="0" w:color="auto"/>
        <w:bottom w:val="none" w:sz="0" w:space="0" w:color="auto"/>
        <w:right w:val="none" w:sz="0" w:space="0" w:color="auto"/>
      </w:divBdr>
    </w:div>
    <w:div w:id="1123184046">
      <w:bodyDiv w:val="1"/>
      <w:marLeft w:val="0"/>
      <w:marRight w:val="0"/>
      <w:marTop w:val="0"/>
      <w:marBottom w:val="0"/>
      <w:divBdr>
        <w:top w:val="none" w:sz="0" w:space="0" w:color="auto"/>
        <w:left w:val="none" w:sz="0" w:space="0" w:color="auto"/>
        <w:bottom w:val="none" w:sz="0" w:space="0" w:color="auto"/>
        <w:right w:val="none" w:sz="0" w:space="0" w:color="auto"/>
      </w:divBdr>
    </w:div>
    <w:div w:id="1185284747">
      <w:bodyDiv w:val="1"/>
      <w:marLeft w:val="0"/>
      <w:marRight w:val="0"/>
      <w:marTop w:val="0"/>
      <w:marBottom w:val="0"/>
      <w:divBdr>
        <w:top w:val="none" w:sz="0" w:space="0" w:color="auto"/>
        <w:left w:val="none" w:sz="0" w:space="0" w:color="auto"/>
        <w:bottom w:val="none" w:sz="0" w:space="0" w:color="auto"/>
        <w:right w:val="none" w:sz="0" w:space="0" w:color="auto"/>
      </w:divBdr>
    </w:div>
    <w:div w:id="1190559462">
      <w:bodyDiv w:val="1"/>
      <w:marLeft w:val="0"/>
      <w:marRight w:val="0"/>
      <w:marTop w:val="0"/>
      <w:marBottom w:val="0"/>
      <w:divBdr>
        <w:top w:val="none" w:sz="0" w:space="0" w:color="auto"/>
        <w:left w:val="none" w:sz="0" w:space="0" w:color="auto"/>
        <w:bottom w:val="none" w:sz="0" w:space="0" w:color="auto"/>
        <w:right w:val="none" w:sz="0" w:space="0" w:color="auto"/>
      </w:divBdr>
    </w:div>
    <w:div w:id="1245188316">
      <w:bodyDiv w:val="1"/>
      <w:marLeft w:val="0"/>
      <w:marRight w:val="0"/>
      <w:marTop w:val="0"/>
      <w:marBottom w:val="0"/>
      <w:divBdr>
        <w:top w:val="none" w:sz="0" w:space="0" w:color="auto"/>
        <w:left w:val="none" w:sz="0" w:space="0" w:color="auto"/>
        <w:bottom w:val="none" w:sz="0" w:space="0" w:color="auto"/>
        <w:right w:val="none" w:sz="0" w:space="0" w:color="auto"/>
      </w:divBdr>
      <w:divsChild>
        <w:div w:id="583607881">
          <w:marLeft w:val="0"/>
          <w:marRight w:val="0"/>
          <w:marTop w:val="0"/>
          <w:marBottom w:val="0"/>
          <w:divBdr>
            <w:top w:val="none" w:sz="0" w:space="0" w:color="auto"/>
            <w:left w:val="none" w:sz="0" w:space="0" w:color="auto"/>
            <w:bottom w:val="none" w:sz="0" w:space="0" w:color="auto"/>
            <w:right w:val="none" w:sz="0" w:space="0" w:color="auto"/>
          </w:divBdr>
        </w:div>
      </w:divsChild>
    </w:div>
    <w:div w:id="1320958011">
      <w:bodyDiv w:val="1"/>
      <w:marLeft w:val="0"/>
      <w:marRight w:val="0"/>
      <w:marTop w:val="0"/>
      <w:marBottom w:val="0"/>
      <w:divBdr>
        <w:top w:val="none" w:sz="0" w:space="0" w:color="auto"/>
        <w:left w:val="none" w:sz="0" w:space="0" w:color="auto"/>
        <w:bottom w:val="none" w:sz="0" w:space="0" w:color="auto"/>
        <w:right w:val="none" w:sz="0" w:space="0" w:color="auto"/>
      </w:divBdr>
    </w:div>
    <w:div w:id="1326781798">
      <w:bodyDiv w:val="1"/>
      <w:marLeft w:val="0"/>
      <w:marRight w:val="0"/>
      <w:marTop w:val="0"/>
      <w:marBottom w:val="0"/>
      <w:divBdr>
        <w:top w:val="none" w:sz="0" w:space="0" w:color="auto"/>
        <w:left w:val="none" w:sz="0" w:space="0" w:color="auto"/>
        <w:bottom w:val="none" w:sz="0" w:space="0" w:color="auto"/>
        <w:right w:val="none" w:sz="0" w:space="0" w:color="auto"/>
      </w:divBdr>
    </w:div>
    <w:div w:id="1390572302">
      <w:bodyDiv w:val="1"/>
      <w:marLeft w:val="0"/>
      <w:marRight w:val="0"/>
      <w:marTop w:val="0"/>
      <w:marBottom w:val="0"/>
      <w:divBdr>
        <w:top w:val="none" w:sz="0" w:space="0" w:color="auto"/>
        <w:left w:val="none" w:sz="0" w:space="0" w:color="auto"/>
        <w:bottom w:val="none" w:sz="0" w:space="0" w:color="auto"/>
        <w:right w:val="none" w:sz="0" w:space="0" w:color="auto"/>
      </w:divBdr>
    </w:div>
    <w:div w:id="1454405610">
      <w:bodyDiv w:val="1"/>
      <w:marLeft w:val="0"/>
      <w:marRight w:val="0"/>
      <w:marTop w:val="0"/>
      <w:marBottom w:val="0"/>
      <w:divBdr>
        <w:top w:val="none" w:sz="0" w:space="0" w:color="auto"/>
        <w:left w:val="none" w:sz="0" w:space="0" w:color="auto"/>
        <w:bottom w:val="none" w:sz="0" w:space="0" w:color="auto"/>
        <w:right w:val="none" w:sz="0" w:space="0" w:color="auto"/>
      </w:divBdr>
    </w:div>
    <w:div w:id="1460757146">
      <w:bodyDiv w:val="1"/>
      <w:marLeft w:val="0"/>
      <w:marRight w:val="0"/>
      <w:marTop w:val="0"/>
      <w:marBottom w:val="0"/>
      <w:divBdr>
        <w:top w:val="none" w:sz="0" w:space="0" w:color="auto"/>
        <w:left w:val="none" w:sz="0" w:space="0" w:color="auto"/>
        <w:bottom w:val="none" w:sz="0" w:space="0" w:color="auto"/>
        <w:right w:val="none" w:sz="0" w:space="0" w:color="auto"/>
      </w:divBdr>
    </w:div>
    <w:div w:id="1516767605">
      <w:bodyDiv w:val="1"/>
      <w:marLeft w:val="0"/>
      <w:marRight w:val="0"/>
      <w:marTop w:val="0"/>
      <w:marBottom w:val="0"/>
      <w:divBdr>
        <w:top w:val="none" w:sz="0" w:space="0" w:color="auto"/>
        <w:left w:val="none" w:sz="0" w:space="0" w:color="auto"/>
        <w:bottom w:val="none" w:sz="0" w:space="0" w:color="auto"/>
        <w:right w:val="none" w:sz="0" w:space="0" w:color="auto"/>
      </w:divBdr>
    </w:div>
    <w:div w:id="1557157976">
      <w:bodyDiv w:val="1"/>
      <w:marLeft w:val="0"/>
      <w:marRight w:val="0"/>
      <w:marTop w:val="0"/>
      <w:marBottom w:val="0"/>
      <w:divBdr>
        <w:top w:val="none" w:sz="0" w:space="0" w:color="auto"/>
        <w:left w:val="none" w:sz="0" w:space="0" w:color="auto"/>
        <w:bottom w:val="none" w:sz="0" w:space="0" w:color="auto"/>
        <w:right w:val="none" w:sz="0" w:space="0" w:color="auto"/>
      </w:divBdr>
    </w:div>
    <w:div w:id="1560093594">
      <w:bodyDiv w:val="1"/>
      <w:marLeft w:val="0"/>
      <w:marRight w:val="0"/>
      <w:marTop w:val="0"/>
      <w:marBottom w:val="0"/>
      <w:divBdr>
        <w:top w:val="none" w:sz="0" w:space="0" w:color="auto"/>
        <w:left w:val="none" w:sz="0" w:space="0" w:color="auto"/>
        <w:bottom w:val="none" w:sz="0" w:space="0" w:color="auto"/>
        <w:right w:val="none" w:sz="0" w:space="0" w:color="auto"/>
      </w:divBdr>
    </w:div>
    <w:div w:id="1659842103">
      <w:bodyDiv w:val="1"/>
      <w:marLeft w:val="0"/>
      <w:marRight w:val="0"/>
      <w:marTop w:val="0"/>
      <w:marBottom w:val="0"/>
      <w:divBdr>
        <w:top w:val="none" w:sz="0" w:space="0" w:color="auto"/>
        <w:left w:val="none" w:sz="0" w:space="0" w:color="auto"/>
        <w:bottom w:val="none" w:sz="0" w:space="0" w:color="auto"/>
        <w:right w:val="none" w:sz="0" w:space="0" w:color="auto"/>
      </w:divBdr>
    </w:div>
    <w:div w:id="1735004348">
      <w:bodyDiv w:val="1"/>
      <w:marLeft w:val="0"/>
      <w:marRight w:val="0"/>
      <w:marTop w:val="0"/>
      <w:marBottom w:val="0"/>
      <w:divBdr>
        <w:top w:val="none" w:sz="0" w:space="0" w:color="auto"/>
        <w:left w:val="none" w:sz="0" w:space="0" w:color="auto"/>
        <w:bottom w:val="none" w:sz="0" w:space="0" w:color="auto"/>
        <w:right w:val="none" w:sz="0" w:space="0" w:color="auto"/>
      </w:divBdr>
    </w:div>
    <w:div w:id="1749644525">
      <w:bodyDiv w:val="1"/>
      <w:marLeft w:val="0"/>
      <w:marRight w:val="0"/>
      <w:marTop w:val="0"/>
      <w:marBottom w:val="0"/>
      <w:divBdr>
        <w:top w:val="none" w:sz="0" w:space="0" w:color="auto"/>
        <w:left w:val="none" w:sz="0" w:space="0" w:color="auto"/>
        <w:bottom w:val="none" w:sz="0" w:space="0" w:color="auto"/>
        <w:right w:val="none" w:sz="0" w:space="0" w:color="auto"/>
      </w:divBdr>
    </w:div>
    <w:div w:id="1756438529">
      <w:bodyDiv w:val="1"/>
      <w:marLeft w:val="0"/>
      <w:marRight w:val="0"/>
      <w:marTop w:val="0"/>
      <w:marBottom w:val="0"/>
      <w:divBdr>
        <w:top w:val="none" w:sz="0" w:space="0" w:color="auto"/>
        <w:left w:val="none" w:sz="0" w:space="0" w:color="auto"/>
        <w:bottom w:val="none" w:sz="0" w:space="0" w:color="auto"/>
        <w:right w:val="none" w:sz="0" w:space="0" w:color="auto"/>
      </w:divBdr>
    </w:div>
    <w:div w:id="1787889636">
      <w:bodyDiv w:val="1"/>
      <w:marLeft w:val="0"/>
      <w:marRight w:val="0"/>
      <w:marTop w:val="0"/>
      <w:marBottom w:val="0"/>
      <w:divBdr>
        <w:top w:val="none" w:sz="0" w:space="0" w:color="auto"/>
        <w:left w:val="none" w:sz="0" w:space="0" w:color="auto"/>
        <w:bottom w:val="none" w:sz="0" w:space="0" w:color="auto"/>
        <w:right w:val="none" w:sz="0" w:space="0" w:color="auto"/>
      </w:divBdr>
    </w:div>
    <w:div w:id="1802072078">
      <w:bodyDiv w:val="1"/>
      <w:marLeft w:val="0"/>
      <w:marRight w:val="0"/>
      <w:marTop w:val="0"/>
      <w:marBottom w:val="0"/>
      <w:divBdr>
        <w:top w:val="none" w:sz="0" w:space="0" w:color="auto"/>
        <w:left w:val="none" w:sz="0" w:space="0" w:color="auto"/>
        <w:bottom w:val="none" w:sz="0" w:space="0" w:color="auto"/>
        <w:right w:val="none" w:sz="0" w:space="0" w:color="auto"/>
      </w:divBdr>
    </w:div>
    <w:div w:id="1854606756">
      <w:bodyDiv w:val="1"/>
      <w:marLeft w:val="0"/>
      <w:marRight w:val="0"/>
      <w:marTop w:val="0"/>
      <w:marBottom w:val="0"/>
      <w:divBdr>
        <w:top w:val="none" w:sz="0" w:space="0" w:color="auto"/>
        <w:left w:val="none" w:sz="0" w:space="0" w:color="auto"/>
        <w:bottom w:val="none" w:sz="0" w:space="0" w:color="auto"/>
        <w:right w:val="none" w:sz="0" w:space="0" w:color="auto"/>
      </w:divBdr>
    </w:div>
    <w:div w:id="1873489958">
      <w:bodyDiv w:val="1"/>
      <w:marLeft w:val="0"/>
      <w:marRight w:val="0"/>
      <w:marTop w:val="0"/>
      <w:marBottom w:val="0"/>
      <w:divBdr>
        <w:top w:val="none" w:sz="0" w:space="0" w:color="auto"/>
        <w:left w:val="none" w:sz="0" w:space="0" w:color="auto"/>
        <w:bottom w:val="none" w:sz="0" w:space="0" w:color="auto"/>
        <w:right w:val="none" w:sz="0" w:space="0" w:color="auto"/>
      </w:divBdr>
    </w:div>
    <w:div w:id="1983192332">
      <w:bodyDiv w:val="1"/>
      <w:marLeft w:val="0"/>
      <w:marRight w:val="0"/>
      <w:marTop w:val="0"/>
      <w:marBottom w:val="0"/>
      <w:divBdr>
        <w:top w:val="none" w:sz="0" w:space="0" w:color="auto"/>
        <w:left w:val="none" w:sz="0" w:space="0" w:color="auto"/>
        <w:bottom w:val="none" w:sz="0" w:space="0" w:color="auto"/>
        <w:right w:val="none" w:sz="0" w:space="0" w:color="auto"/>
      </w:divBdr>
    </w:div>
    <w:div w:id="2015255913">
      <w:bodyDiv w:val="1"/>
      <w:marLeft w:val="0"/>
      <w:marRight w:val="0"/>
      <w:marTop w:val="0"/>
      <w:marBottom w:val="0"/>
      <w:divBdr>
        <w:top w:val="none" w:sz="0" w:space="0" w:color="auto"/>
        <w:left w:val="none" w:sz="0" w:space="0" w:color="auto"/>
        <w:bottom w:val="none" w:sz="0" w:space="0" w:color="auto"/>
        <w:right w:val="none" w:sz="0" w:space="0" w:color="auto"/>
      </w:divBdr>
    </w:div>
    <w:div w:id="2026202243">
      <w:bodyDiv w:val="1"/>
      <w:marLeft w:val="0"/>
      <w:marRight w:val="0"/>
      <w:marTop w:val="0"/>
      <w:marBottom w:val="0"/>
      <w:divBdr>
        <w:top w:val="none" w:sz="0" w:space="0" w:color="auto"/>
        <w:left w:val="none" w:sz="0" w:space="0" w:color="auto"/>
        <w:bottom w:val="none" w:sz="0" w:space="0" w:color="auto"/>
        <w:right w:val="none" w:sz="0" w:space="0" w:color="auto"/>
      </w:divBdr>
      <w:divsChild>
        <w:div w:id="1459883869">
          <w:marLeft w:val="0"/>
          <w:marRight w:val="0"/>
          <w:marTop w:val="0"/>
          <w:marBottom w:val="0"/>
          <w:divBdr>
            <w:top w:val="none" w:sz="0" w:space="0" w:color="auto"/>
            <w:left w:val="none" w:sz="0" w:space="0" w:color="auto"/>
            <w:bottom w:val="none" w:sz="0" w:space="0" w:color="auto"/>
            <w:right w:val="none" w:sz="0" w:space="0" w:color="auto"/>
          </w:divBdr>
        </w:div>
      </w:divsChild>
    </w:div>
    <w:div w:id="203823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A7CFE-EC6A-469B-B104-F2C4707D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17</Pages>
  <Words>5145</Words>
  <Characters>27787</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REGYS LOPES</dc:creator>
  <cp:keywords/>
  <dc:description/>
  <cp:lastModifiedBy>DIEGO REGYS LOPES</cp:lastModifiedBy>
  <cp:revision>8</cp:revision>
  <dcterms:created xsi:type="dcterms:W3CDTF">2025-03-14T16:12:00Z</dcterms:created>
  <dcterms:modified xsi:type="dcterms:W3CDTF">2025-10-16T00:02:00Z</dcterms:modified>
</cp:coreProperties>
</file>