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  <w:bCs w:val="1"/>
          <w:color w:val="003f6c"/>
        </w:rPr>
      </w:pPr>
      <w:bookmarkStart w:colFirst="0" w:colLast="0" w:name="_2idec0eho49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rtl w:val="0"/>
        </w:rPr>
        <w:t xml:space="preserve">DOCUMENTO DE CIERRE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4"/>
          <w:szCs w:val="24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5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6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Diciembre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 - Product Owner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zhho5jk99g9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iwy7qpylr17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dt>
      <w:sdtPr>
        <w:id w:val="463796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y7qpylr1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t5j7ezjq0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Logros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i0zu6b5c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Desarrollo completo del MVP funcional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dhtg4ufv1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Implementación exitosa de funcionalidades clave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9eppgms7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Documentación completa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4uiunpu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Cumplimiento del alcance y del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72qtmquz5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Lecciones Aprendidas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0hhfbpm3m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Tecnología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a7we7nxp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Ágil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5kw4bf4pa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Tradicional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vw0k7niaz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Otras lecciones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edbn2jyqn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Cumplimiento del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n1qkld7t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Inicial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5cfupz92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Ejecutado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8ydcc9ad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Extras logrados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wbmeh8l70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Comparación entre lo Planificado vs lo Ejecutado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pjhk7l7ln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wnmp310km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Recomendaciones para Futuras Iteraciones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y0h9ml61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 Técnica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sr71hz4n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Evolución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fgxften2t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7nprpi9no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03wxdiugu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 Final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et5j7ezjq0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5693"/>
          <w:sz w:val="32"/>
          <w:szCs w:val="32"/>
          <w:rtl w:val="0"/>
        </w:rPr>
        <w:t xml:space="preserve">1. Logros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desarrolló correctamente bajo una metodología híbrida (Tradicional + Ágil) logrando entregar una solución funcional, escalable y alineada a las necesidades de estudiantes, docentes y directivos de Duoc UC.</w:t>
        <w:br w:type="textWrapping"/>
        <w:t xml:space="preserve"> Entre los logros más relevantes destacan: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mi0zu6b5cx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Desarrollo completo del MVP funcional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web operativo con arquitectura MVT (Django).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con Supabase (PostgreSQL + Auth + Storage).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 desplegado en Vercel con funciones serverless.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 integrada (Mistral 7B vía API) para generar recomendaciones educativas personalizadas.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automática de informes PDF.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docente con historial, comparativas y retroalimentación.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ndhtg4ufv19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Implementación exitosa de funcionalidades clave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de certificados PDF oficiales de notas.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Procesamiento y almacenamiento automático de notas.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Dashboards con gráficos de rendimiento y comparativas entre estudiantes.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vocacional interno complementado con análisis por IA.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retroalimentación estudiante–docente.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administrativo para seguimiento de informes generados.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h9eppgms7sv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Documentación completa del proyecto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Acta de Constitución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del Proyecto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ERS (Especificación de Requerimientos de Software)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Arquitectura del Software (DAS)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Backlogs y artefactos ágiles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Pruebas + evidencias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financiero y flujo de caja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Cierre (este documento)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2h4uiunpuet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Cumplimiento del alcance y del MVP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MVP cumple el 100% de las funcionalidades definidas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1072qtmquz5b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Lecciones Aprendidas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el desarrollo del proyecto surgieron aprendizajes valiosos: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j0hhfbpm3m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Tecnología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elección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Django + Supabase + Vercel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resultó ser eficiente y estable.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IA dentro de un flujo académico requiere validaciones adicionales para asegurar coherencia en las recomendaciones.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da7we7nxpr7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 Ágil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planificación por sprints permitió detectar problemas temprano y hacer ajustes sin retrasar el proyecto.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refinamientos previos a cada sprint fueron claves para mantener la calidad del backlog.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uso de Burndown Charts ayudó a controlar la carga de trabajo y medir el avance real del equipo.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o5kw4bf4pa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 Tradicional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Documentos como el DAS y el ERS fueron esenciales para mantener claridad del diseño general.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presupuesto fue una herramienta clave para identificar costos ocultos (OPEX, mantenimiento, herramientas, etc.).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pvw0k7niazk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Otras lecciones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carga de PDFs puede variar según su formato; fue necesario crear validadores adicionales.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entrenamiento del modelo de IA debe incluir pruebas con escenarios reales para asegurar relevancia.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gsedbn2jyqn5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Cumplimiento del Alcance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2n1qkld7tf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Alcance Inicial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notas.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Visualización y dashboards.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vocacional + IA.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Informes PDF.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 docente.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Retroalimentación.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an5cfupz92ky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Alcance Ejecutado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TODAS las funcionalidades fueron entregadas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diseño del sistema se ajustó a la arquitectura propuesta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modelo de datos final coincide con las tablas realmente implementadas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está completamente funcional en sus dos roles principales (estudiante y docente)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k8ydcc9adf4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Extras logrados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Comparativa automática entre estudiantes (no estaba al 100% en alcance original).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docente mejorado con estados de solicitudes.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completamente documentada (más allá del mínimo requerido).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005693"/>
          <w:sz w:val="32"/>
          <w:szCs w:val="32"/>
        </w:rPr>
      </w:pPr>
      <w:bookmarkStart w:colFirst="0" w:colLast="0" w:name="_bdwbmeh8l70r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Comparación entre lo Planificado vs lo Ejecutado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575"/>
        <w:gridCol w:w="2985"/>
        <w:gridCol w:w="1800"/>
        <w:tblGridChange w:id="0">
          <w:tblGrid>
            <w:gridCol w:w="2730"/>
            <w:gridCol w:w="1575"/>
            <w:gridCol w:w="298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Planificado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Ejecutado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Resultado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Duración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Funcionalidades del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Arquitectura MVT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con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Informe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Retroalimentación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Flujo de 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Estimado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Completamente calculado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w642zhmf1t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wpjhk7l7ln5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ejecutó dentro del plazo, dentro del alcance y con entregables superiores al mínimo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bookmarkStart w:colFirst="0" w:colLast="0" w:name="_qutx65n2z8o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ihwnmp310kma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Recomendaciones para Futuras Iteraciones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fftkqoocfo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fy0h9ml61z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Mejora Técnica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una API interna dedicada para análisis masivos.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Añadir autenticación institucional SSO (Azure AD / LDAP).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Migrar al plan Business de Supabase si el tráfico crece significativamente.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Optimizar la carga de PDFs con modelos OCR avanzados.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1sr71hz4nv0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Evolución del Producto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una versión para otras escuelas de Duoc UC.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Añadir seguimiento longitudinal del estudiante (semestre a semestre).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Agregar motores predictivos (riesgo de reprobación).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notificaciones push y correo institucional.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vfgxften2t9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un piloto formal con estudiantes reales para validar usabilidad.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Evaluar nuevas alianzas con otras sedes del Duoc UC para escalamiento.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Ajustar tarifas anuales según inflación y valor entregado.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b7nprpi9nog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Continuidad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un plan de mantenimiento anual (ya calculado).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un roadmap de funcionalidades para los próximos 24 meses.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Calibri" w:cs="Calibri" w:eastAsia="Calibri" w:hAnsi="Calibri"/>
          <w:b w:val="1"/>
          <w:bCs w:val="1"/>
          <w:color w:val="003f6c"/>
          <w:sz w:val="24"/>
          <w:szCs w:val="24"/>
        </w:rPr>
      </w:pPr>
      <w:bookmarkStart w:colFirst="0" w:colLast="0" w:name="_90xmkr7g6vl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d503wxdiugul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Conclusión Final del Proyecto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concluye de forma exitosa, cumpliendo el alcance acordado, entregando un MVP funcional y una documentación completa que asegura su continuidad, mantenibilidad y escalabilidad.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solución está lista para:</w:t>
      </w:r>
    </w:p>
    <w:p w:rsidR="00000000" w:rsidDel="00000000" w:rsidP="00000000" w:rsidRDefault="00000000" w:rsidRPr="00000000" w14:paraId="000000F1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ser demostrada institucionalmente</w:t>
        <w:br w:type="textWrapping"/>
        <w:tab/>
        <w:t xml:space="preserve"> ✔ ser utilizada en un piloto real</w:t>
        <w:br w:type="textWrapping"/>
        <w:t xml:space="preserve"> </w:t>
        <w:tab/>
        <w:t xml:space="preserve">✔ escalar hacia otras sedes de Duoc UC</w:t>
        <w:br w:type="textWrapping"/>
        <w:t xml:space="preserve"> </w:t>
        <w:tab/>
        <w:t xml:space="preserve">✔ integrarse con futuras tecnologías de análisis académico</w:t>
      </w:r>
    </w:p>
    <w:p w:rsidR="00000000" w:rsidDel="00000000" w:rsidP="00000000" w:rsidRDefault="00000000" w:rsidRPr="00000000" w14:paraId="000000F2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marca el cierre formal del proyecto, dejando una base sólida para futuras mejoras y expansiones.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