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dirección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Mi Visión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00/00/2025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24824123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Planes de gestión de proyecto subsidiarios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del alcance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requerimientos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del cronograma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costos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calidad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recursos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comunicaciones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riesgos de un proyecto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adquisiciones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los interesados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Líneas base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Línea base de alcance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Línea base de cronograma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Línea base de costo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Línea base para la medición del desempeño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Componentes adicionales del plan de gestión de proyectos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cambios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de gestión de configuración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ciclo de vida del proyecto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desarrollo del plan de proyecto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Evaluaciones de la gerencia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6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Datos</w:t>
      </w: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 Visión Académica – Plataforma de Análisis y Orientación Académica Personalizada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Septiembre 2025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Diego Ríos - Product Owner</w:t>
            </w:r>
          </w:p>
        </w:tc>
      </w:tr>
    </w:tbl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Patrocinador / Patrocinadores</w:t>
      </w: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20"/>
        <w:gridCol w:w="3630"/>
        <w:tblGridChange w:id="0">
          <w:tblGrid>
            <w:gridCol w:w="2880"/>
            <w:gridCol w:w="2820"/>
            <w:gridCol w:w="363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Alexis Curiche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 Carrera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ind w:hanging="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Escuela de Informática – Duoc UC</w:t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before="280" w:line="240" w:lineRule="auto"/>
              <w:ind w:hanging="2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5f91"/>
                <w:rtl w:val="0"/>
              </w:rPr>
              <w:t xml:space="preserve">Director de Carrera – Escuela de Informática (Duoc UC)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gatxbhd8g2s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bookmarkStart w:colFirst="0" w:colLast="0" w:name="_heading=h.emugu4mb5ff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3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 Visión Académica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surge como respuesta a problemáticas recurrentes en los estudiantes: falta de autoconocimiento académico, decisiones basadas en percepciones subjetivas, carencia de información clara sobre el mercado laboral y ausencia de acompañamiento continuo.</w:t>
      </w:r>
    </w:p>
    <w:p w:rsidR="00000000" w:rsidDel="00000000" w:rsidP="00000000" w:rsidRDefault="00000000" w:rsidRPr="00000000" w14:paraId="00000094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propósito 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apoyar a los estudiantes en su trayectoria académica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mediante un sistema digital - página web que recopile sus notas, genere análisis visuales de fortalezas y debilidades y ofrezca recomendaciones personalizadas de especialización y proyección laboral.</w:t>
      </w:r>
    </w:p>
    <w:p w:rsidR="00000000" w:rsidDel="00000000" w:rsidP="00000000" w:rsidRDefault="00000000" w:rsidRPr="00000000" w14:paraId="00000095">
      <w:pPr>
        <w:spacing w:after="240" w:before="24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justificación radica en que esta solución no solo mejora el proceso de elección académica y profesional, sino que también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fortalece el rol docente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permitiendo un acompañamiento más efectivo y basado en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Planes de gestión de proyecto subsidiarios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del alcance</w:t>
      </w:r>
    </w:p>
    <w:p w:rsidR="00000000" w:rsidDel="00000000" w:rsidP="00000000" w:rsidRDefault="00000000" w:rsidRPr="00000000" w14:paraId="00000099">
      <w:pPr>
        <w:rPr>
          <w:i w:val="1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shd w:fill="ff9900" w:val="clear"/>
          <w:rtl w:val="0"/>
        </w:rPr>
        <w:t xml:space="preserve">Descripción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67753504"/>
        <w:tag w:val="goog_rdk_0"/>
      </w:sdtPr>
      <w:sdtContent>
        <w:tbl>
          <w:tblPr>
            <w:tblStyle w:val="Table4"/>
            <w:tblW w:w="87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05"/>
            <w:gridCol w:w="4410"/>
            <w:tblGridChange w:id="0">
              <w:tblGrid>
                <w:gridCol w:w="4305"/>
                <w:gridCol w:w="44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Indicador de éxito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Alcance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5693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9F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Desarrollar un MVP funcional de la plataforma</w:t>
                </w:r>
              </w:p>
            </w:tc>
            <w:tc>
              <w:tcPr>
                <w:tcBorders>
                  <w:top w:color="005693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A0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Plataforma disponible y operativa para pruebas en Duoc UC (Ing. Informática)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5693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A1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Mejorar la toma de decisiones de estudiantes</w:t>
                </w:r>
              </w:p>
            </w:tc>
            <w:tc>
              <w:tcPr>
                <w:tcBorders>
                  <w:top w:color="005693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A2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Generación de gráficos y reportes personalizados en al menos 90% de los casos de prueba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A3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Fortalecer la orientación docente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A4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Docentes utilizan los reportes en tutorías o retroalimentaciones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A5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Escalabilidad futura del sistema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A6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Documentación técnica y propuesta de expansión validada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requerimientos</w:t>
      </w:r>
    </w:p>
    <w:p w:rsidR="00000000" w:rsidDel="00000000" w:rsidP="00000000" w:rsidRDefault="00000000" w:rsidRPr="00000000" w14:paraId="000000AB">
      <w:pPr>
        <w:rPr>
          <w:b w:val="1"/>
          <w:color w:val="365f91"/>
        </w:rPr>
      </w:pPr>
      <w:r w:rsidDel="00000000" w:rsidR="00000000" w:rsidRPr="00000000">
        <w:rPr>
          <w:shd w:fill="ff9900" w:val="clear"/>
          <w:rtl w:val="0"/>
        </w:rPr>
        <w:t xml:space="preserve">Descripción y ordenar del acta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b w:val="1"/>
          <w:color w:val="365f91"/>
          <w:u w:val="single"/>
        </w:rPr>
      </w:pPr>
      <w:r w:rsidDel="00000000" w:rsidR="00000000" w:rsidRPr="00000000">
        <w:rPr>
          <w:b w:val="1"/>
          <w:color w:val="365f91"/>
          <w:u w:val="single"/>
          <w:rtl w:val="0"/>
        </w:rPr>
        <w:t xml:space="preserve">Requerimientos no funcionales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b w:val="1"/>
          <w:color w:val="365f91"/>
          <w:u w:val="single"/>
        </w:rPr>
      </w:pPr>
      <w:r w:rsidDel="00000000" w:rsidR="00000000" w:rsidRPr="00000000">
        <w:rPr>
          <w:b w:val="1"/>
          <w:color w:val="365f91"/>
          <w:u w:val="single"/>
          <w:rtl w:val="0"/>
        </w:rPr>
        <w:t xml:space="preserve">Entorno Operativo</w:t>
      </w:r>
    </w:p>
    <w:p w:rsidR="00000000" w:rsidDel="00000000" w:rsidP="00000000" w:rsidRDefault="00000000" w:rsidRPr="00000000" w14:paraId="000000B1">
      <w:pPr>
        <w:spacing w:after="240" w:before="240"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Hardware:</w:t>
      </w:r>
    </w:p>
    <w:p w:rsidR="00000000" w:rsidDel="00000000" w:rsidP="00000000" w:rsidRDefault="00000000" w:rsidRPr="00000000" w14:paraId="000000B2">
      <w:pPr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Sistema Operativo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ffffff" w:val="clear"/>
        <w:spacing w:after="24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Comunicación: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Otros 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sdt>
      <w:sdtPr>
        <w:lock w:val="contentLocked"/>
        <w:id w:val="1521612647"/>
        <w:tag w:val="goog_rdk_1"/>
      </w:sdtPr>
      <w:sdtContent>
        <w:tbl>
          <w:tblPr>
            <w:tblStyle w:val="Table5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419"/>
            <w:gridCol w:w="4419"/>
            <w:tblGridChange w:id="0">
              <w:tblGrid>
                <w:gridCol w:w="4419"/>
                <w:gridCol w:w="4419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Cronograma (Hitos principales)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3f6c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C5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Aprobación del Acta de Constitución</w:t>
                </w:r>
              </w:p>
            </w:tc>
            <w:tc>
              <w:tcPr>
                <w:tcBorders>
                  <w:top w:color="003f6c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C6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Semana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C7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Diseño preliminar de plataforma (mockups)</w:t>
                </w:r>
              </w:p>
            </w:tc>
            <w:tc>
              <w:tcPr>
                <w:tcBorders>
                  <w:top w:color="003f6c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C8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Semana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C9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Desarrollo MVP funcional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CA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Semana 13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CB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Pruebas piloto con estudiantes/docentes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CC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Semana 16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CD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Entrega y presentación del MVP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CE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Semana 16</w:t>
                </w:r>
              </w:p>
            </w:tc>
          </w:tr>
        </w:tbl>
      </w:sdtContent>
    </w:sdt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089298678"/>
        <w:tag w:val="goog_rdk_2"/>
      </w:sdtPr>
      <w:sdtContent>
        <w:tbl>
          <w:tblPr>
            <w:tblStyle w:val="Table6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419"/>
            <w:gridCol w:w="4419"/>
            <w:tblGridChange w:id="0">
              <w:tblGrid>
                <w:gridCol w:w="4419"/>
                <w:gridCol w:w="4419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Cronograma (Tiempo)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5693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D3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Fase 1: Análisis y diseño</w:t>
                </w:r>
              </w:p>
            </w:tc>
            <w:tc>
              <w:tcPr>
                <w:tcBorders>
                  <w:top w:color="005693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D4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semanas aprox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D5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Fase 2: Desarrollo del MVP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666666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D6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9 semanas aprox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D7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Fase 3: Pruebas piloto con estudiantes y docentes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D8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 semanas aprox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D9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Fase 4: Ajustes finales y entrega</w:t>
                </w:r>
              </w:p>
            </w:tc>
            <w:tc>
              <w:tcPr>
                <w:tcBorders>
                  <w:top w:color="666666" w:space="0" w:sz="4" w:val="single"/>
                  <w:left w:color="666666" w:space="0" w:sz="4" w:val="single"/>
                  <w:bottom w:color="005693" w:space="0" w:sz="4" w:val="single"/>
                  <w:right w:color="666666" w:space="0" w:sz="4" w:val="single"/>
                </w:tcBorders>
              </w:tcPr>
              <w:p w:rsidR="00000000" w:rsidDel="00000000" w:rsidP="00000000" w:rsidRDefault="00000000" w:rsidRPr="00000000" w14:paraId="000000DA">
                <w:pPr>
                  <w:spacing w:after="0" w:line="240" w:lineRule="auto"/>
                  <w:ind w:hanging="2"/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 semanas aprox</w:t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rPr/>
      </w:pPr>
      <w:bookmarkStart w:colFirst="0" w:colLast="0" w:name="_heading=h.mh0ygmx6owm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Cronograma Carta Gantt: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Carta 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bookmarkStart w:colFirst="0" w:colLast="0" w:name="_heading=h.r1g1s694u7af" w:id="8"/>
      <w:bookmarkEnd w:id="8"/>
      <w:r w:rsidDel="00000000" w:rsidR="00000000" w:rsidRPr="00000000">
        <w:rPr>
          <w:rtl w:val="0"/>
        </w:rPr>
        <w:t xml:space="preserve">Cronograma EDT: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Diagrama EDT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bookmarkStart w:colFirst="0" w:colLast="0" w:name="_heading=h.1m3fezjf4er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bookmarkStart w:colFirst="0" w:colLast="0" w:name="_heading=h.kmv3vttk2ce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bookmarkStart w:colFirst="0" w:colLast="0" w:name="_heading=h.dddoqnp5x8h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bookmarkStart w:colFirst="0" w:colLast="0" w:name="_heading=h.gwljaq8w5j6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bookmarkStart w:colFirst="0" w:colLast="0" w:name="_heading=h.x9w1hkfigsp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bookmarkStart w:colFirst="0" w:colLast="0" w:name="_heading=h.rg46xntzywp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bookmarkStart w:colFirst="0" w:colLast="0" w:name="_heading=h.xqrz6tf8iy1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costos</w:t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  <w:t xml:space="preserve">(PMO)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vertAlign w:val="baseline"/>
        </w:rPr>
      </w:pPr>
      <w:bookmarkStart w:colFirst="0" w:colLast="0" w:name="_heading=h.4d34og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calidad</w:t>
      </w:r>
    </w:p>
    <w:p w:rsidR="00000000" w:rsidDel="00000000" w:rsidP="00000000" w:rsidRDefault="00000000" w:rsidRPr="00000000" w14:paraId="000000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11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905937352"/>
        <w:tag w:val="goog_rdk_3"/>
      </w:sdtPr>
      <w:sdtContent>
        <w:tbl>
          <w:tblPr>
            <w:tblStyle w:val="Table7"/>
            <w:tblW w:w="87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865"/>
            <w:gridCol w:w="2925"/>
            <w:tblGridChange w:id="0">
              <w:tblGrid>
                <w:gridCol w:w="5865"/>
                <w:gridCol w:w="292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bookmarkStart w:colFirst="0" w:colLast="0" w:name="_heading=h.2s8ey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kgzstw920mw3" w:id="18"/>
      <w:bookmarkEnd w:id="18"/>
      <w:r w:rsidDel="00000000" w:rsidR="00000000" w:rsidRPr="00000000">
        <w:rPr>
          <w:sz w:val="22"/>
          <w:szCs w:val="22"/>
          <w:rtl w:val="0"/>
        </w:rPr>
        <w:t xml:space="preserve">1. Gestión de Recursos Activos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1.1. Recursos Hardware</w:t>
      </w:r>
    </w:p>
    <w:p w:rsidR="00000000" w:rsidDel="00000000" w:rsidP="00000000" w:rsidRDefault="00000000" w:rsidRPr="00000000" w14:paraId="00000101">
      <w:pPr>
        <w:spacing w:after="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Recursos Software</w:t>
      </w:r>
    </w:p>
    <w:p w:rsidR="00000000" w:rsidDel="00000000" w:rsidP="00000000" w:rsidRDefault="00000000" w:rsidRPr="00000000" w14:paraId="00000103">
      <w:pPr>
        <w:spacing w:after="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 Infraestructura</w:t>
      </w:r>
    </w:p>
    <w:p w:rsidR="00000000" w:rsidDel="00000000" w:rsidP="00000000" w:rsidRDefault="00000000" w:rsidRPr="00000000" w14:paraId="00000105">
      <w:pPr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1.4. Seguridad</w:t>
      </w:r>
    </w:p>
    <w:p w:rsidR="00000000" w:rsidDel="00000000" w:rsidP="00000000" w:rsidRDefault="00000000" w:rsidRPr="00000000" w14:paraId="000001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1.5. Plan de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touyvc7ah4vy" w:id="19"/>
      <w:bookmarkEnd w:id="19"/>
      <w:r w:rsidDel="00000000" w:rsidR="00000000" w:rsidRPr="00000000">
        <w:rPr>
          <w:sz w:val="22"/>
          <w:szCs w:val="22"/>
          <w:rtl w:val="0"/>
        </w:rPr>
        <w:t xml:space="preserve">2. Gestión de Recursos Humanos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2.1. Roles y Responsabilidades (Función y capacitación)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Plan de Capacitación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Objetivos de Capacitación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0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Plan de Comunicación</w:t>
      </w:r>
    </w:p>
    <w:p w:rsidR="00000000" w:rsidDel="00000000" w:rsidP="00000000" w:rsidRDefault="00000000" w:rsidRPr="00000000" w14:paraId="00000112">
      <w:pPr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2.4. Evaluación del Rendimiento</w:t>
      </w:r>
    </w:p>
    <w:p w:rsidR="00000000" w:rsidDel="00000000" w:rsidP="00000000" w:rsidRDefault="00000000" w:rsidRPr="00000000" w14:paraId="00000114">
      <w:pPr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comunicaciones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nxsbl1fzbynv" w:id="20"/>
      <w:bookmarkEnd w:id="20"/>
      <w:r w:rsidDel="00000000" w:rsidR="00000000" w:rsidRPr="00000000">
        <w:rPr>
          <w:rtl w:val="0"/>
        </w:rPr>
        <w:t xml:space="preserve">1. Estrategia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4wl18ibu770e" w:id="21"/>
      <w:bookmarkEnd w:id="21"/>
      <w:r w:rsidDel="00000000" w:rsidR="00000000" w:rsidRPr="00000000">
        <w:rPr>
          <w:rtl w:val="0"/>
        </w:rPr>
        <w:t xml:space="preserve">2. Canales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cd28sce86wew" w:id="22"/>
      <w:bookmarkEnd w:id="22"/>
      <w:r w:rsidDel="00000000" w:rsidR="00000000" w:rsidRPr="00000000">
        <w:rPr>
          <w:rtl w:val="0"/>
        </w:rPr>
        <w:t xml:space="preserve">3. Frecuencia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rPr/>
      </w:pPr>
      <w:bookmarkStart w:colFirst="0" w:colLast="0" w:name="_heading=h.95ft1qedlzrq" w:id="23"/>
      <w:bookmarkEnd w:id="23"/>
      <w:r w:rsidDel="00000000" w:rsidR="00000000" w:rsidRPr="00000000">
        <w:rPr>
          <w:rtl w:val="0"/>
        </w:rPr>
        <w:t xml:space="preserve">4. Responsabilidades en la Comunicación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Líder del Proyecto: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Gerente de Área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Equipo del Proyecto: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rPr/>
      </w:pPr>
      <w:bookmarkStart w:colFirst="0" w:colLast="0" w:name="_heading=h.jblgzdeti552" w:id="24"/>
      <w:bookmarkEnd w:id="24"/>
      <w:r w:rsidDel="00000000" w:rsidR="00000000" w:rsidRPr="00000000">
        <w:rPr>
          <w:rtl w:val="0"/>
        </w:rPr>
        <w:t xml:space="preserve">5. Gestión de Cambios en las Comunicaciones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Matriz de Comunicación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1320"/>
        <w:gridCol w:w="1620"/>
        <w:gridCol w:w="1080"/>
        <w:gridCol w:w="2115"/>
        <w:tblGridChange w:id="0">
          <w:tblGrid>
            <w:gridCol w:w="2715"/>
            <w:gridCol w:w="1320"/>
            <w:gridCol w:w="1620"/>
            <w:gridCol w:w="1080"/>
            <w:gridCol w:w="21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Audiencia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Herramientas y Canales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7.- Actualización y refinación del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vertAlign w:val="baseline"/>
        </w:rPr>
      </w:pPr>
      <w:bookmarkStart w:colFirst="0" w:colLast="0" w:name="_heading=h.3rdcrj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riesgos de un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 nuestras plantillas: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spacing w:after="280" w:before="280" w:line="240" w:lineRule="auto"/>
        <w:ind w:left="360" w:hanging="360"/>
        <w:rPr>
          <w:color w:val="000000"/>
          <w:vertAlign w:val="baseline"/>
        </w:rPr>
      </w:pPr>
      <w:hyperlink r:id="rId12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Plan de gestión de riesgos</w:t>
        </w:r>
      </w:hyperlink>
      <w:r w:rsidDel="00000000" w:rsidR="00000000" w:rsidRPr="00000000">
        <w:rPr>
          <w:color w:val="000000"/>
          <w:vertAlign w:val="baseline"/>
          <w:rtl w:val="0"/>
        </w:rPr>
        <w:t xml:space="preserve"> de un proyecto.</w:t>
      </w:r>
    </w:p>
    <w:p w:rsidR="00000000" w:rsidDel="00000000" w:rsidP="00000000" w:rsidRDefault="00000000" w:rsidRPr="00000000" w14:paraId="0000015E">
      <w:pPr>
        <w:spacing w:after="280" w:before="28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spacing w:after="280" w:before="280" w:line="240" w:lineRule="auto"/>
        <w:ind w:left="360" w:hanging="360"/>
        <w:rPr>
          <w:color w:val="000000"/>
          <w:vertAlign w:val="baseline"/>
        </w:rPr>
      </w:pPr>
      <w:hyperlink r:id="rId13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Formato de registro y seguimiento de los riesgos</w:t>
        </w:r>
      </w:hyperlink>
      <w:r w:rsidDel="00000000" w:rsidR="00000000" w:rsidRPr="00000000">
        <w:rPr>
          <w:color w:val="000000"/>
          <w:vertAlign w:val="baseline"/>
          <w:rtl w:val="0"/>
        </w:rPr>
        <w:t xml:space="preserve"> en el plan de proyecto.</w:t>
      </w:r>
    </w:p>
    <w:p w:rsidR="00000000" w:rsidDel="00000000" w:rsidP="00000000" w:rsidRDefault="00000000" w:rsidRPr="00000000" w14:paraId="000001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adquisiciones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14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vertAlign w:val="baseline"/>
        </w:rPr>
      </w:pPr>
      <w:bookmarkStart w:colFirst="0" w:colLast="0" w:name="_heading=h.lnxbz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los 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 nuestra </w:t>
      </w: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plantilla del Plan de gestión de interesados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hd w:fill="ff9900" w:val="clear"/>
          <w:vertAlign w:val="baseline"/>
        </w:rPr>
      </w:pPr>
      <w:sdt>
        <w:sdtPr>
          <w:id w:val="-1669525754"/>
          <w:tag w:val="goog_rdk_4"/>
        </w:sdtPr>
        <w:sdtContent>
          <w:commentRangeStart w:id="0"/>
        </w:sdtContent>
      </w:sdt>
      <w:r w:rsidDel="00000000" w:rsidR="00000000" w:rsidRPr="00000000">
        <w:rPr>
          <w:shd w:fill="ff9900" w:val="clear"/>
          <w:rtl w:val="0"/>
        </w:rPr>
        <w:t xml:space="preserve">aquí Geraldine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vertAlign w:val="baseline"/>
        </w:rPr>
      </w:pPr>
      <w:bookmarkStart w:colFirst="0" w:colLast="0" w:name="_heading=h.35nkun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1ksv4uv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Líneas base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Línea base de alcance</w:t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16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vertAlign w:val="baseline"/>
        </w:rPr>
      </w:pPr>
      <w:bookmarkStart w:colFirst="0" w:colLast="0" w:name="_heading=h.44sini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Línea base de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vertAlign w:val="baseline"/>
        </w:rPr>
      </w:pPr>
      <w:bookmarkStart w:colFirst="0" w:colLast="0" w:name="_heading=h.2jxsxq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Línea base de costo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vertAlign w:val="baseline"/>
        </w:rPr>
      </w:pPr>
      <w:bookmarkStart w:colFirst="0" w:colLast="0" w:name="_heading=h.z337y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Línea base para la medición del desempeño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vertAlign w:val="baseline"/>
        </w:rPr>
      </w:pPr>
      <w:bookmarkStart w:colFirst="0" w:colLast="0" w:name="_heading=h.3j2qqm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Componentes adicionales del plan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1y810tw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cambios</w:t>
      </w:r>
    </w:p>
    <w:p w:rsidR="00000000" w:rsidDel="00000000" w:rsidP="00000000" w:rsidRDefault="00000000" w:rsidRPr="00000000" w14:paraId="000001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17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rPr>
          <w:vertAlign w:val="baseline"/>
        </w:rPr>
      </w:pPr>
      <w:bookmarkStart w:colFirst="0" w:colLast="0" w:name="_heading=h.4i7ojhp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Plan de gestión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vertAlign w:val="baseline"/>
        </w:rPr>
      </w:pPr>
      <w:bookmarkStart w:colFirst="0" w:colLast="0" w:name="_heading=h.2xcytpi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ciclo de vida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consultar las instrucciones para completar la plantilla de plan de dirección de proyectos visita </w:t>
      </w:r>
      <w:hyperlink r:id="rId18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este enlace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6">
      <w:pPr>
        <w:rPr>
          <w:vertAlign w:val="baseline"/>
        </w:rPr>
      </w:pPr>
      <w:bookmarkStart w:colFirst="0" w:colLast="0" w:name="_heading=h.1ci93xb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Enfoque de desarrollo del 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vertAlign w:val="baseline"/>
        </w:rPr>
      </w:pPr>
      <w:bookmarkStart w:colFirst="0" w:colLast="0" w:name="_heading=h.3whwml4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Evaluaciones de la gerencia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 w:orient="portrait"/>
      <w:pgMar w:bottom="1418" w:top="1985" w:left="1701" w:right="1701" w:header="709" w:footer="709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EGO IGNACIO RIOS GUERRERO" w:id="0" w:date="2025-09-09T17:02:31Z"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realiza Geraldine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B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color w:val="365f9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3324225</wp:posOffset>
          </wp:positionH>
          <wp:positionV relativeFrom="paragraph">
            <wp:posOffset>-304799</wp:posOffset>
          </wp:positionV>
          <wp:extent cx="2742248" cy="878236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2248" cy="8782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color w:val="365f9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95251</wp:posOffset>
              </wp:positionH>
              <wp:positionV relativeFrom="paragraph">
                <wp:posOffset>169943</wp:posOffset>
              </wp:positionV>
              <wp:extent cx="5836920" cy="2768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95251</wp:posOffset>
              </wp:positionH>
              <wp:positionV relativeFrom="paragraph">
                <wp:posOffset>169943</wp:posOffset>
              </wp:positionV>
              <wp:extent cx="5836920" cy="27686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color w:val="365f9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3333750</wp:posOffset>
          </wp:positionH>
          <wp:positionV relativeFrom="paragraph">
            <wp:posOffset>-132714</wp:posOffset>
          </wp:positionV>
          <wp:extent cx="2933149" cy="94361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3149" cy="9436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://www.pmoinformatica.com/2019/07/plan-direccion-proyecto-plantilla.html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docs.google.com/spreadsheets/d/1GFjXonqz1Cwz3CkqXxs-xwpFRuZr4Co-3j9F4QW4wms/edit?usp=sharing" TargetMode="External"/><Relationship Id="rId21" Type="http://schemas.openxmlformats.org/officeDocument/2006/relationships/footer" Target="footer1.xml"/><Relationship Id="rId13" Type="http://schemas.openxmlformats.org/officeDocument/2006/relationships/hyperlink" Target="http://oficinaproyectosinformatica.blogspot.com/2012/10/plantilla-para-la-gestion-de-riesgos-en.html" TargetMode="External"/><Relationship Id="rId12" Type="http://schemas.openxmlformats.org/officeDocument/2006/relationships/hyperlink" Target="http://www.pmoinformatica.com/2013/09/plantilla-plan-gestion-riesgos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GhyQcMpuzIQ3iv27XkS7r6PlgQSGOyHbm_Qc_vsY-S8/edit?usp=sharing" TargetMode="External"/><Relationship Id="rId15" Type="http://schemas.openxmlformats.org/officeDocument/2006/relationships/hyperlink" Target="http://www.pmoinformatica.com/2017/03/plantilla-plan-gestion-interesados.html" TargetMode="External"/><Relationship Id="rId14" Type="http://schemas.openxmlformats.org/officeDocument/2006/relationships/hyperlink" Target="http://www.pmoinformatica.com/2019/07/plan-direccion-proyecto-plantilla.html" TargetMode="External"/><Relationship Id="rId17" Type="http://schemas.openxmlformats.org/officeDocument/2006/relationships/hyperlink" Target="http://www.pmoinformatica.com/2019/07/plan-direccion-proyecto-plantilla.html" TargetMode="External"/><Relationship Id="rId16" Type="http://schemas.openxmlformats.org/officeDocument/2006/relationships/hyperlink" Target="http://www.pmoinformatica.com/2019/07/plan-direccion-proyecto-plantilla.html" TargetMode="External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yperlink" Target="http://www.pmoinformatica.com/2019/07/plan-direccion-proyecto-plantilla.html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xd6XbGbby3nR7PNVGwU0QGjh2g==">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2022-05-21T20:00:00Z</dcterms:created>
  <dc:creator>admin</dc:creator>
</cp:coreProperties>
</file>