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lef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color w:val="000000"/>
          <w:sz w:val="48"/>
          <w:szCs w:val="4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36"/>
          <w:szCs w:val="36"/>
          <w:rtl w:val="0"/>
        </w:rPr>
        <w:t xml:space="preserve">Proyecto Mi Visión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36"/>
          <w:szCs w:val="36"/>
          <w:rtl w:val="0"/>
        </w:rPr>
        <w:t xml:space="preserve">15/09/2025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color w:val="365f91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20709765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915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1185"/>
        <w:gridCol w:w="1845"/>
        <w:gridCol w:w="1845"/>
        <w:gridCol w:w="2985"/>
        <w:tblGridChange w:id="0">
          <w:tblGrid>
            <w:gridCol w:w="1290"/>
            <w:gridCol w:w="1185"/>
            <w:gridCol w:w="1845"/>
            <w:gridCol w:w="184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09/09/2025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Diego Ríos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Versión inicial del documento de requerimientos de software para el proyecto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Mi Visión Académica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 Visión Académica – Plataforma de Análisis y Orientación Académica Personalizada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Septiembre 2025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/ Líder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Ríos - Product Owner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560"/>
        <w:gridCol w:w="1905"/>
        <w:gridCol w:w="930"/>
        <w:gridCol w:w="2415"/>
        <w:tblGridChange w:id="0">
          <w:tblGrid>
            <w:gridCol w:w="1980"/>
            <w:gridCol w:w="1560"/>
            <w:gridCol w:w="1905"/>
            <w:gridCol w:w="93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Alexis Curiche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280" w:line="240" w:lineRule="auto"/>
              <w:ind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rtl w:val="0"/>
              </w:rPr>
              <w:t xml:space="preserve">Director de Carrera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before="280" w:line="240" w:lineRule="auto"/>
              <w:ind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rtl w:val="0"/>
              </w:rPr>
              <w:t xml:space="preserve">Escuela de Informática (Duoc UC)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Calibri" w:cs="Calibri" w:eastAsia="Calibri" w:hAnsi="Calibri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software se denomina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“Mi Visión Académica – Release 1.0 (MVP)”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cubre la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totalidad del sistema en su versión inicial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incluyendo: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e ingreso de notas académicas de los estudiantes.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Análisis automático de rendimiento y generación de visualizaciones (radar y evolución).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Identificación de fortalezas y debilidades como puntos de mejoras.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Recomendación de especialización y orientación académica y laboral.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Reportes individuales para estudiantes y docentes.</w:t>
        <w:br w:type="textWrapping"/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incluye, en esta versión inicial, integración automática con sistemas institucionales, pero se contempla para releases futuros.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 u objetivo general: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Facilitar la autogestión académica y orientación de estudiantes mediante un sistema digital que analice su desempeño académico y entregue reportes visuales y recomendaciones personalizadas.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Beneficios para el Área de Negocio y Organización: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Mejora la toma de decisiones de estudiantes en relación con su especialización y trayectoria profesional.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Fortalece el acompañamiento docente con herramientas de análisis.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Aporta a la retención de estudiantes al detectar riesgos académicos tempranos.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hd w:fill="ffffff" w:val="clear"/>
        <w:spacing w:after="24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Escalable a diferentes niveles educativos (básica, media, universitaria).</w:t>
        <w:br w:type="textWrapping"/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spacing w:after="240" w:before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 y Metas:</w:t>
        <w:br w:type="textWrapping"/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240" w:lineRule="auto"/>
        <w:ind w:left="79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un MVP 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18 semanas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enfocado en estudiantes de Ingeniería en Informática (Duoc UC).</w:t>
        <w:br w:type="textWrapping"/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240" w:lineRule="auto"/>
        <w:ind w:left="79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Generar reportes académicos en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100% de los usuarios piloto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240" w:lineRule="auto"/>
        <w:ind w:left="79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al menos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 tipos de gráficos visuales (radar y evolución)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240" w:lineRule="auto"/>
        <w:ind w:left="79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Recoger retroalimentación de al menos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50 estudiantes y 5 docentes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la etapa piloto.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Guías de gestión de proyectos APT – Duoc UC.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Estándares IEEE para documentación de software (IEEE 830).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institucional de Duoc UC sobre perfiles de egreso.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Herramientas de análisis y visualización: Python (Matplotlib/Plotly), frameworks web.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Calibri" w:cs="Calibri" w:eastAsia="Calibri" w:hAnsi="Calibri"/>
          <w:color w:val="00b050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Funcionalidades del producto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y almacenamiento de notas por estudiante.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Categorización de asignaturas por Certificados oficiales.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Cálculo de promedios por área y semestre.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Generación de gráficos radar y de evolución con escalado de</w:t>
      </w:r>
      <w:sdt>
        <w:sdtPr>
          <w:id w:val="114285733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0,25.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Reportes personalizados con fortalezas, debilidades y recomendaciones.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de usuario diferenciado (estudiante, docente, director).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Cuestionario de intereses para complementar orientación académica.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Tipos de usuarios: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Estudiantes: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Nivel de experiencia tecnológica variado, desde básico a avanzado. </w:t>
      </w:r>
    </w:p>
    <w:p w:rsidR="00000000" w:rsidDel="00000000" w:rsidP="00000000" w:rsidRDefault="00000000" w:rsidRPr="00000000" w14:paraId="000000B1">
      <w:pPr>
        <w:numPr>
          <w:ilvl w:val="2"/>
          <w:numId w:val="13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Usan la plataforma para ver su rendimiento y recibir recomendaciones.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Docentes: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Usuarios con experiencia intermedia en herramientas académicas. </w:t>
      </w:r>
    </w:p>
    <w:p w:rsidR="00000000" w:rsidDel="00000000" w:rsidP="00000000" w:rsidRDefault="00000000" w:rsidRPr="00000000" w14:paraId="000000B3">
      <w:pPr>
        <w:numPr>
          <w:ilvl w:val="2"/>
          <w:numId w:val="13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Usan la plataforma para apoyar tutorías y orientar a estudiantes.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Directores de carrera: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Usuarios con perfil de gestión. </w:t>
      </w:r>
    </w:p>
    <w:p w:rsidR="00000000" w:rsidDel="00000000" w:rsidP="00000000" w:rsidRDefault="00000000" w:rsidRPr="00000000" w14:paraId="000000B5">
      <w:pPr>
        <w:numPr>
          <w:ilvl w:val="2"/>
          <w:numId w:val="13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interesados en reportes globales y tendencias académicas.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Funcionalidades relevantes: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Estudiantes → ingreso de notas, visualización de reportes, cuestionarios de intereses.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Docentes → análisis de estudiantes bajo su tutoría, identificación de riesgos.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Directores → visión global de cohortes y áreas con más falencias.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Frecuencia de uso: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Estudiantes: Semanal / Mensual.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Docentes: Mensual / Según calendario académico.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3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Directores: Bimensual / Semestral.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hd w:fill="ffffff" w:val="clear"/>
        <w:spacing w:after="0" w:afterAutospacing="0" w:before="240" w:line="240" w:lineRule="auto"/>
        <w:ind w:left="720" w:hanging="360"/>
        <w:rPr>
          <w:u w:val="none"/>
        </w:rPr>
      </w:pPr>
      <w:bookmarkStart w:colFirst="0" w:colLast="0" w:name="_heading=h.2s8eyo1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Hardware: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PC, notebook o dispositivo móvil con conexión a internet.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  <w:rPr>
          <w:u w:val="none"/>
        </w:rPr>
      </w:pPr>
      <w:bookmarkStart w:colFirst="0" w:colLast="0" w:name="_heading=h.2s8eyo1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Navegador web actualizado (Chrome, Edge, Firefox).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hd w:fill="ffffff" w:val="clear"/>
        <w:spacing w:after="0" w:afterAutospacing="0" w:before="24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Lenguajes de programación: Python para desarrollo de la IA, HTML/CSS para la interfaz web.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bookmarkStart w:colFirst="0" w:colLast="0" w:name="_heading=h.16nklaunovpd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Bases de datos: MySQL o PostgreSQL para almacenar datos de usuarios y consultas.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2s8eyo1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Operativo: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Windows (Computadores), Android (Celulares).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  <w:rPr>
          <w:u w:val="none"/>
        </w:rPr>
      </w:pPr>
      <w:bookmarkStart w:colFirst="0" w:colLast="0" w:name="_heading=h.2s8eyo1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Otros componentes: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Servidor en la nube para almacenamiento y análisis de datos (ej: AWS, Azure, GCP).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bookmarkStart w:colFirst="0" w:colLast="0" w:name="_heading=h.lnxbz9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10335.0" w:type="dxa"/>
        <w:jc w:val="left"/>
        <w:tblInd w:w="-5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90"/>
        <w:gridCol w:w="2400"/>
        <w:gridCol w:w="1275"/>
        <w:gridCol w:w="2940"/>
        <w:gridCol w:w="2730"/>
        <w:tblGridChange w:id="0">
          <w:tblGrid>
            <w:gridCol w:w="990"/>
            <w:gridCol w:w="2400"/>
            <w:gridCol w:w="1275"/>
            <w:gridCol w:w="2940"/>
            <w:gridCol w:w="27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 iniciadora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Comportamiento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sdt>
              <w:sdtPr>
                <w:id w:val="-1901091131"/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RF-01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notas académicas manualmente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estudiante ingresa sus notas con PDF de certificados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almacena las notas en la base de datos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gráficos radar con escalado de 0,25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solicita visualización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gráfico dinámico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gráficos de evolución de notas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solicita visualización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evolución por semestre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Clasificar ramos en áreas académicas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ingresa asignatura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etiqueta automáticamente el área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fortalezas y debilidades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Cálculo automático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entrega reporte en PDF/visual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Recomendación de especialización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Procesamiento IA/algoritmos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sugiere área de especialización</w:t>
            </w:r>
          </w:p>
        </w:tc>
      </w:tr>
      <w:tr>
        <w:trPr>
          <w:cantSplit w:val="0"/>
          <w:trHeight w:val="1257.119140625000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Panel de docente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docente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lnxbz9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listado de estudiantes asociados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bookmarkStart w:colFirst="0" w:colLast="0" w:name="_heading=h.rk8ymwpnpqk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bookmarkStart w:colFirst="0" w:colLast="0" w:name="_heading=h.lnxbz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manejar notas en una escala de 1,0 a 7,0 (con precisión de 0,1).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reportes deben actualizarse cada vez que el usuario ingrese nuevas notas.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datos deben almacenarse bajo normativas de seguridad y privacidad académica.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shd w:fill="auto" w:val="clear"/>
          <w:vertAlign w:val="baseline"/>
        </w:rPr>
      </w:pPr>
      <w:bookmarkStart w:colFirst="0" w:colLast="0" w:name="_heading=h.1ksv4uv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0F9">
      <w:pPr>
        <w:ind w:left="360" w:firstLine="0"/>
        <w:rPr/>
      </w:pPr>
      <w:bookmarkStart w:colFirst="0" w:colLast="0" w:name="_heading=h.1arbmlbwl9d7" w:id="10"/>
      <w:bookmarkEnd w:id="10"/>
      <w:r w:rsidDel="00000000" w:rsidR="00000000" w:rsidRPr="00000000">
        <w:rPr>
          <w:rtl w:val="0"/>
        </w:rPr>
        <w:t xml:space="preserve">En esta sección se describen las características de las interfaces con las que los usuarios interactúan directamente.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lineRule="auto"/>
        <w:ind w:left="720" w:hanging="360"/>
      </w:pPr>
      <w:bookmarkStart w:colFirst="0" w:colLast="0" w:name="_heading=h.z98e0qxcfury" w:id="11"/>
      <w:bookmarkEnd w:id="11"/>
      <w:r w:rsidDel="00000000" w:rsidR="00000000" w:rsidRPr="00000000">
        <w:rPr>
          <w:rtl w:val="0"/>
        </w:rPr>
        <w:t xml:space="preserve">Interfaz de Estudiante: Esta sería la principal interfaz, accesible para los usuarios que interactúan con la página web para recibir soporte 24/7. Debería estar disponible en aplicaciones móviles y una versión web.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</w:pPr>
      <w:bookmarkStart w:colFirst="0" w:colLast="0" w:name="_heading=h.6ewtjv7ohb8v" w:id="12"/>
      <w:bookmarkEnd w:id="12"/>
      <w:r w:rsidDel="00000000" w:rsidR="00000000" w:rsidRPr="00000000">
        <w:rPr>
          <w:rtl w:val="0"/>
        </w:rPr>
        <w:t xml:space="preserve">Interfaz de Docente: Esta sería la interfaz que utilizan los Docentes o Directores de carrera para ver el historial de sus estudiantes, realizar comentarios sobre estos y actualizar la base de conocimientos.</w:t>
      </w:r>
    </w:p>
    <w:p w:rsidR="00000000" w:rsidDel="00000000" w:rsidP="00000000" w:rsidRDefault="00000000" w:rsidRPr="00000000" w14:paraId="000000FC">
      <w:pPr>
        <w:rPr/>
      </w:pPr>
      <w:bookmarkStart w:colFirst="0" w:colLast="0" w:name="_heading=h.bc6zvkfzts1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bookmarkStart w:colFirst="0" w:colLast="0" w:name="_heading=h.vjj4yei17za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bookmarkStart w:colFirst="0" w:colLast="0" w:name="_heading=h.z6rev9ug9bni" w:id="15"/>
      <w:bookmarkEnd w:id="15"/>
      <w:r w:rsidDel="00000000" w:rsidR="00000000" w:rsidRPr="00000000">
        <w:rPr>
          <w:b w:val="1"/>
          <w:rtl w:val="0"/>
        </w:rPr>
        <w:t xml:space="preserve">Características principales de la interfaz de usuario</w:t>
      </w:r>
    </w:p>
    <w:p w:rsidR="00000000" w:rsidDel="00000000" w:rsidP="00000000" w:rsidRDefault="00000000" w:rsidRPr="00000000" w14:paraId="000000FF">
      <w:pPr>
        <w:rPr/>
      </w:pPr>
      <w:bookmarkStart w:colFirst="0" w:colLast="0" w:name="_heading=h.xbijyv8xcd4k" w:id="16"/>
      <w:bookmarkEnd w:id="16"/>
      <w:r w:rsidDel="00000000" w:rsidR="00000000" w:rsidRPr="00000000">
        <w:rPr>
          <w:rtl w:val="0"/>
        </w:rPr>
        <w:t xml:space="preserve">Pantallas principales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lineRule="auto"/>
        <w:ind w:left="720" w:hanging="360"/>
      </w:pPr>
      <w:bookmarkStart w:colFirst="0" w:colLast="0" w:name="_heading=h.j5lqscqipexb" w:id="17"/>
      <w:bookmarkEnd w:id="17"/>
      <w:r w:rsidDel="00000000" w:rsidR="00000000" w:rsidRPr="00000000">
        <w:rPr>
          <w:rtl w:val="0"/>
        </w:rPr>
        <w:t xml:space="preserve">Informes detallados del estudiante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bookmarkStart w:colFirst="0" w:colLast="0" w:name="_heading=h.bzalusvho61j" w:id="18"/>
      <w:bookmarkEnd w:id="18"/>
      <w:r w:rsidDel="00000000" w:rsidR="00000000" w:rsidRPr="00000000">
        <w:rPr>
          <w:rtl w:val="0"/>
        </w:rPr>
        <w:t xml:space="preserve">Menú principal</w:t>
      </w:r>
    </w:p>
    <w:p w:rsidR="00000000" w:rsidDel="00000000" w:rsidP="00000000" w:rsidRDefault="00000000" w:rsidRPr="00000000" w14:paraId="00000102">
      <w:pPr>
        <w:rPr/>
      </w:pPr>
      <w:bookmarkStart w:colFirst="0" w:colLast="0" w:name="_heading=h.q5a8yoe4v4x9" w:id="19"/>
      <w:bookmarkEnd w:id="19"/>
      <w:r w:rsidDel="00000000" w:rsidR="00000000" w:rsidRPr="00000000">
        <w:rPr>
          <w:rtl w:val="0"/>
        </w:rPr>
        <w:t xml:space="preserve">Estándares a considerar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bookmarkStart w:colFirst="0" w:colLast="0" w:name="_heading=h.q7gwp6c2ft0r" w:id="20"/>
      <w:bookmarkEnd w:id="20"/>
      <w:r w:rsidDel="00000000" w:rsidR="00000000" w:rsidRPr="00000000">
        <w:rPr>
          <w:rtl w:val="0"/>
        </w:rPr>
        <w:t xml:space="preserve">Diseño de interfaz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bookmarkStart w:colFirst="0" w:colLast="0" w:name="_heading=h.jk605s59iiuk" w:id="21"/>
      <w:bookmarkEnd w:id="21"/>
      <w:r w:rsidDel="00000000" w:rsidR="00000000" w:rsidRPr="00000000">
        <w:rPr>
          <w:rtl w:val="0"/>
        </w:rPr>
        <w:t xml:space="preserve">Paleta de colores a utilizar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bookmarkStart w:colFirst="0" w:colLast="0" w:name="_heading=h.ycmygryem02z" w:id="22"/>
      <w:bookmarkEnd w:id="22"/>
      <w:r w:rsidDel="00000000" w:rsidR="00000000" w:rsidRPr="00000000">
        <w:rPr>
          <w:rtl w:val="0"/>
        </w:rPr>
        <w:t xml:space="preserve">Responsivo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bookmarkStart w:colFirst="0" w:colLast="0" w:name="_heading=h.uj2wylj5n3lu" w:id="23"/>
      <w:bookmarkEnd w:id="23"/>
      <w:r w:rsidDel="00000000" w:rsidR="00000000" w:rsidRPr="00000000">
        <w:rPr>
          <w:rtl w:val="0"/>
        </w:rPr>
        <w:t xml:space="preserve">Botones de navegación (navegación)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bookmarkStart w:colFirst="0" w:colLast="0" w:name="_heading=h.q7ns0gqow2o2" w:id="24"/>
      <w:bookmarkEnd w:id="24"/>
      <w:r w:rsidDel="00000000" w:rsidR="00000000" w:rsidRPr="00000000">
        <w:rPr>
          <w:rtl w:val="0"/>
        </w:rPr>
        <w:t xml:space="preserve">Consistencia 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bookmarkStart w:colFirst="0" w:colLast="0" w:name="_heading=h.diy985tu6jip" w:id="25"/>
      <w:bookmarkEnd w:id="25"/>
      <w:r w:rsidDel="00000000" w:rsidR="00000000" w:rsidRPr="00000000">
        <w:rPr>
          <w:rtl w:val="0"/>
        </w:rPr>
        <w:t xml:space="preserve">Responsividad y adaptabilidad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bookmarkStart w:colFirst="0" w:colLast="0" w:name="_heading=h.982zjgqou5w6" w:id="26"/>
      <w:bookmarkEnd w:id="26"/>
      <w:r w:rsidDel="00000000" w:rsidR="00000000" w:rsidRPr="00000000">
        <w:rPr>
          <w:rtl w:val="0"/>
        </w:rPr>
        <w:t xml:space="preserve">Tipografía (legibilidad)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bookmarkStart w:colFirst="0" w:colLast="0" w:name="_heading=h.xmb0gx9mcku4" w:id="27"/>
      <w:bookmarkEnd w:id="27"/>
      <w:r w:rsidDel="00000000" w:rsidR="00000000" w:rsidRPr="00000000">
        <w:rPr>
          <w:rtl w:val="0"/>
        </w:rPr>
        <w:t xml:space="preserve">Rendimiento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mbfrydaxl4wi" w:id="28"/>
      <w:bookmarkEnd w:id="28"/>
      <w:r w:rsidDel="00000000" w:rsidR="00000000" w:rsidRPr="00000000">
        <w:rPr>
          <w:rtl w:val="0"/>
        </w:rPr>
        <w:t xml:space="preserve">Accesibilidad</w:t>
      </w:r>
    </w:p>
    <w:p w:rsidR="00000000" w:rsidDel="00000000" w:rsidP="00000000" w:rsidRDefault="00000000" w:rsidRPr="00000000" w14:paraId="0000010C">
      <w:pPr>
        <w:rPr/>
      </w:pPr>
      <w:bookmarkStart w:colFirst="0" w:colLast="0" w:name="_heading=h.2crctyu93g4q" w:id="29"/>
      <w:bookmarkEnd w:id="29"/>
      <w:r w:rsidDel="00000000" w:rsidR="00000000" w:rsidRPr="00000000">
        <w:rPr>
          <w:rtl w:val="0"/>
        </w:rPr>
        <w:t xml:space="preserve">Mockup de prueba</w:t>
      </w:r>
    </w:p>
    <w:p w:rsidR="00000000" w:rsidDel="00000000" w:rsidP="00000000" w:rsidRDefault="00000000" w:rsidRPr="00000000" w14:paraId="0000010D">
      <w:pPr>
        <w:rPr/>
      </w:pPr>
      <w:bookmarkStart w:colFirst="0" w:colLast="0" w:name="_heading=h.cslm76ow1rb4" w:id="30"/>
      <w:bookmarkEnd w:id="30"/>
      <w:r w:rsidDel="00000000" w:rsidR="00000000" w:rsidRPr="00000000">
        <w:rPr/>
        <w:drawing>
          <wp:inline distB="114300" distT="114300" distL="114300" distR="114300">
            <wp:extent cx="5612130" cy="31623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0F">
      <w:pPr>
        <w:rPr/>
      </w:pPr>
      <w:bookmarkStart w:colFirst="0" w:colLast="0" w:name="_heading=h.hoxpkkromodi" w:id="31"/>
      <w:bookmarkEnd w:id="31"/>
      <w:r w:rsidDel="00000000" w:rsidR="00000000" w:rsidRPr="00000000">
        <w:rPr>
          <w:rtl w:val="0"/>
        </w:rPr>
        <w:t xml:space="preserve">El sistema está concebido para ser accesible desde una variedad de dispositivos, facilitando así que los usuarios usen la página web de forma fluida y sin limitaciones. Las categorías de hardware que se admiten son:</w:t>
      </w:r>
    </w:p>
    <w:p w:rsidR="00000000" w:rsidDel="00000000" w:rsidP="00000000" w:rsidRDefault="00000000" w:rsidRPr="00000000" w14:paraId="00000110">
      <w:pPr>
        <w:rPr>
          <w:color w:val="00b050"/>
        </w:rPr>
      </w:pPr>
      <w:bookmarkStart w:colFirst="0" w:colLast="0" w:name="_heading=h.dgfcwyl6xo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6"/>
        </w:numPr>
        <w:spacing w:after="240" w:before="240" w:lineRule="auto"/>
        <w:ind w:left="792" w:hanging="432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Tipos de dispositivos soportados</w:t>
      </w:r>
      <w:r w:rsidDel="00000000" w:rsidR="00000000" w:rsidRPr="00000000">
        <w:rPr>
          <w:sz w:val="22"/>
          <w:szCs w:val="22"/>
          <w:rtl w:val="0"/>
        </w:rPr>
        <w:t xml:space="preserve">: PCs, tablets, Celulares.</w:t>
      </w:r>
    </w:p>
    <w:p w:rsidR="00000000" w:rsidDel="00000000" w:rsidP="00000000" w:rsidRDefault="00000000" w:rsidRPr="00000000" w14:paraId="00000112">
      <w:pPr>
        <w:spacing w:after="240" w:before="240" w:lineRule="auto"/>
        <w:ind w:left="792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spacing w:after="240" w:before="240" w:lineRule="auto"/>
        <w:ind w:left="792" w:hanging="432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Protocolos de comunicación</w:t>
      </w:r>
      <w:r w:rsidDel="00000000" w:rsidR="00000000" w:rsidRPr="00000000">
        <w:rPr>
          <w:sz w:val="22"/>
          <w:szCs w:val="22"/>
          <w:rtl w:val="0"/>
        </w:rPr>
        <w:t xml:space="preserve">: HTTP/HTTPS para acceso web.</w:t>
      </w:r>
    </w:p>
    <w:p w:rsidR="00000000" w:rsidDel="00000000" w:rsidP="00000000" w:rsidRDefault="00000000" w:rsidRPr="00000000" w14:paraId="00000114">
      <w:pPr>
        <w:spacing w:after="240" w:before="240" w:lineRule="auto"/>
        <w:ind w:left="792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spacing w:after="240" w:before="240" w:lineRule="auto"/>
        <w:ind w:left="792" w:hanging="432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Interacciones entre hardware y software</w:t>
      </w:r>
      <w:r w:rsidDel="00000000" w:rsidR="00000000" w:rsidRPr="00000000">
        <w:rPr>
          <w:sz w:val="22"/>
          <w:szCs w:val="22"/>
          <w:rtl w:val="0"/>
        </w:rPr>
        <w:t xml:space="preserve">: Entrada y salida de datos, interacción con API REST, actualizaciones automáticas.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1440" w:firstLine="0"/>
        <w:rPr>
          <w:sz w:val="22"/>
          <w:szCs w:val="2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paquetes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bookmarkStart w:colFirst="0" w:colLast="0" w:name="_heading=h.g4ba1y4v0eq" w:id="33"/>
      <w:bookmarkEnd w:id="33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289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bookmarkStart w:colFirst="0" w:colLast="0" w:name="_heading=h.li93eeftpio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bookmarkStart w:colFirst="0" w:colLast="0" w:name="_heading=h.4gv281c27wc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bookmarkStart w:colFirst="0" w:colLast="0" w:name="_heading=h.gsyuh5xfmxzg" w:id="36"/>
      <w:bookmarkEnd w:id="36"/>
      <w:r w:rsidDel="00000000" w:rsidR="00000000" w:rsidRPr="00000000">
        <w:rPr>
          <w:rtl w:val="0"/>
        </w:rPr>
        <w:t xml:space="preserve">El sistema interactúa con varios componentes de software. Se detallan a continuación las interacciones clave: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Guarda todas las notas de los estudiantes y su historial académico. Está alojada en la nube para que siempre sea accesible desde internet.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 de librerías de visualización</w:t>
      </w:r>
      <w:r w:rsidDel="00000000" w:rsidR="00000000" w:rsidRPr="00000000">
        <w:rPr>
          <w:rtl w:val="0"/>
        </w:rPr>
        <w:t xml:space="preserve">: Plotly, D3.js, Chart.js.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Plataformas de terceros: </w:t>
      </w:r>
      <w:r w:rsidDel="00000000" w:rsidR="00000000" w:rsidRPr="00000000">
        <w:rPr>
          <w:rtl w:val="0"/>
        </w:rPr>
        <w:t xml:space="preserve">Puede usar librerías de Machine Learning o conectarse con APIs como OpenAI.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Hosting (Vercel / Heroku / Supabase): </w:t>
      </w:r>
      <w:r w:rsidDel="00000000" w:rsidR="00000000" w:rsidRPr="00000000">
        <w:rPr>
          <w:rtl w:val="0"/>
        </w:rPr>
        <w:t xml:space="preserve">Es el servidor en la nube donde se aloja la página web. Permite que cualquier usuario con internet pueda acceder a la plataforma. Mantiene funcionando tanto el frontend como el backend.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019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bookmarkStart w:colFirst="0" w:colLast="0" w:name="_heading=h.htwp59qe340b" w:id="37"/>
      <w:bookmarkEnd w:id="37"/>
      <w:r w:rsidDel="00000000" w:rsidR="00000000" w:rsidRPr="00000000">
        <w:rPr>
          <w:rtl w:val="0"/>
        </w:rPr>
        <w:t xml:space="preserve">El sistema requiere de varias interfaces de comunicación que se detallan a continuación: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Protocolos:</w:t>
      </w:r>
      <w:r w:rsidDel="00000000" w:rsidR="00000000" w:rsidRPr="00000000">
        <w:rPr>
          <w:rtl w:val="0"/>
        </w:rPr>
        <w:t xml:space="preserve"> El sistema utilizará protocolos HTTP/HTTPS para la comunicación web y móvil.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Formatos de Mensajería:</w:t>
      </w:r>
      <w:r w:rsidDel="00000000" w:rsidR="00000000" w:rsidRPr="00000000">
        <w:rPr>
          <w:rtl w:val="0"/>
        </w:rPr>
        <w:t xml:space="preserve"> Se emplearán mensajes en formato JSON para la interacción entre el frontend y el backend del sistema.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Requerimientos de Encriptación y Seguridad:</w:t>
      </w:r>
      <w:r w:rsidDel="00000000" w:rsidR="00000000" w:rsidRPr="00000000">
        <w:rPr>
          <w:rtl w:val="0"/>
        </w:rPr>
        <w:t xml:space="preserve"> Todas las comunicaciones estarán encriptadas utilizando HTTPS y certificados SSL para proteger la privacidad de los usuarios. Se implementará autenticación basada en tokens (JWT) para asegurar el acceso seguro a la plataforma.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 de datos SQL/NoSQL para persistencia.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Cifrado de datos en tránsito y en reposo.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Interfaz intuitiva con navegación simple.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Escalabilidad: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Capacidad de soportar más usuarios e instituciones en el futuro.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Disponibilidad: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Uptime del 95% en versión MVP.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Portabilidad: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Compatible con navegadores modernos y dispositivos móviles.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Otros requerimientos  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4i7ojhp" w:id="38"/>
      <w:bookmarkEnd w:id="38"/>
      <w:r w:rsidDel="00000000" w:rsidR="00000000" w:rsidRPr="00000000">
        <w:rPr>
          <w:rFonts w:ascii="Calibri" w:cs="Calibri" w:eastAsia="Calibri" w:hAnsi="Calibri"/>
          <w:rtl w:val="0"/>
        </w:rPr>
        <w:t xml:space="preserve">Incluir módulo de retroalimentación de estudiantes y docentes.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4i7ojhp" w:id="38"/>
      <w:bookmarkEnd w:id="38"/>
      <w:r w:rsidDel="00000000" w:rsidR="00000000" w:rsidRPr="00000000">
        <w:rPr>
          <w:rFonts w:ascii="Calibri" w:cs="Calibri" w:eastAsia="Calibri" w:hAnsi="Calibri"/>
          <w:rtl w:val="0"/>
        </w:rPr>
        <w:t xml:space="preserve">Generar reportes exportables en PDF.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4i7ojhp" w:id="38"/>
      <w:bookmarkEnd w:id="38"/>
      <w:r w:rsidDel="00000000" w:rsidR="00000000" w:rsidRPr="00000000">
        <w:rPr>
          <w:rFonts w:ascii="Calibri" w:cs="Calibri" w:eastAsia="Calibri" w:hAnsi="Calibri"/>
          <w:rtl w:val="0"/>
        </w:rPr>
        <w:t xml:space="preserve">Mantener logs de actividad para auditoría básica.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bookmarkStart w:colFirst="0" w:colLast="0" w:name="_heading=h.4i7ojh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MVP (Minimum Viable Product):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Versión inicial del software con funcionalidades básicas.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Radar chart: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Gráfico que muestra múltiples variables en un plano radial.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Evolución académica: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Seguimiento del rendimiento por semestre.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Personas o grupos interesados en el proyecto (estudiantes, docentes, directores).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Retroalimentación: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Comentarios de los usuarios sobre el funcionamiento y utilidad de la herramienta.</w:t>
      </w:r>
    </w:p>
    <w:p w:rsidR="00000000" w:rsidDel="00000000" w:rsidP="00000000" w:rsidRDefault="00000000" w:rsidRPr="00000000" w14:paraId="0000013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EGO IGNACIO RIOS GUERRERO" w:id="1" w:date="2025-09-09T18:07:57Z"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que bbdd no sea en tiempo real.</w:t>
      </w:r>
    </w:p>
  </w:comment>
  <w:comment w:author="DIEGO IGNACIO RIOS GUERRERO" w:id="0" w:date="2025-09-09T17:53:36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corroborar como se visualiza ese escalado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43" w15:done="0"/>
  <w15:commentEx w15:paraId="0000014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3086100</wp:posOffset>
          </wp:positionH>
          <wp:positionV relativeFrom="paragraph">
            <wp:posOffset>-266699</wp:posOffset>
          </wp:positionV>
          <wp:extent cx="2742248" cy="878236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2248" cy="8782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9.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nsrmNmIzg+aO+OJ6krCCgLB7KA==">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2022-05-21T21:28:00Z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