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b w:val="1"/>
          <w:bCs w:val="1"/>
          <w:color w:val="003f6c"/>
        </w:rPr>
      </w:pPr>
      <w:bookmarkStart w:colFirst="0" w:colLast="0" w:name="_2idec0eho49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rtl w:val="0"/>
        </w:rPr>
        <w:t xml:space="preserve">DOCUMENTO DE CIERRE DEL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Información del proyecto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hanging="2"/>
        <w:jc w:val="both"/>
        <w:rPr>
          <w:rFonts w:ascii="Calibri" w:cs="Calibri" w:eastAsia="Calibri" w:hAnsi="Calibri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4"/>
          <w:szCs w:val="24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5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6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7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8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 Visión Académica – Plataforma de Análisis y Orientación Académica Personalizada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9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A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Diciembre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B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C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D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E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F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0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Diego Ríos - Product Owner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zhho5jk99g9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iwy7qpylr17z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32"/>
          <w:szCs w:val="32"/>
          <w:rtl w:val="0"/>
        </w:rPr>
        <w:t xml:space="preserve">Índice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dt>
      <w:sdtPr>
        <w:id w:val="989264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wy7qpylr17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t5j7ezjq0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Logros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mi0zu6b5cx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 Desarrollo completo del MVP funcional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ndhtg4ufv1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 Implementación exitosa de funcionalidades clave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9eppgms7s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 Documentación completa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h4uiunpue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 Cumplimiento del alcance y del MVP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072qtmquz5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Lecciones Aprendidas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j0hhfbpm3m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Tecnología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da7we7nxpr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Ágil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5kw4bf4pa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Tradicional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vw0k7niaz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Otras lecciones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sedbn2jyqn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Cumplimiento del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n1qkld7tf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 Inicial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5cfupz92k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 Ejecutado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k8ydcc9adf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Extras logrados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wbmeh8l70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Comparación entre lo Planificado vs lo Ejecutado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pjhk7l7ln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wnmp310km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Recomendaciones para Futuras Iteraciones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y0h9ml61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Mejora Técnica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1sr71hz4n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Evolución del Producto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vfgxften2t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7nprpi9no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03wxdiugu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Conclusión Final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bet5j7ezjq0p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5693"/>
          <w:sz w:val="32"/>
          <w:szCs w:val="32"/>
          <w:rtl w:val="0"/>
        </w:rPr>
        <w:t xml:space="preserve">1. Logros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Mi Visión Académica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desarrolló correctamente bajo una metodología híbrida (Tradicional + Ágil) logrando entregar una solución funcional, escalable y alineada a las necesidades de estudiantes, docentes y directivos de Duoc UC.</w:t>
        <w:br w:type="textWrapping"/>
        <w:t xml:space="preserve"> Entre los logros más relevantes destacan: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wmi0zu6b5cx2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✔ Desarrollo completo del MVP funcional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 web operativo con arquitectura MVT (Django).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Integración con Supabase (PostgreSQL + Auth + Storage).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Backend desplegado en Vercel con funciones serverless.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IA integrada (Mistral 7B vía API) para generar recomendaciones educativas personalizadas.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Generación automática de informes PDF.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Panel docente con historial, comparativas y retroalimentación.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ondhtg4ufv19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✔ Implementación exitosa de funcionalidades clave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Carga de certificados PDF oficiales de notas.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Procesamiento y almacenamiento automático de notas.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Dashboards con gráficos de rendimiento y comparativas entre estudiantes.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vocacional interno complementado con análisis por IA.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 de retroalimentación estudiante–docente.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administrativo para seguimiento de informes generados.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h9eppgms7sv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✔ Documentación completa del proyecto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Acta de Constitución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del Proyecto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ERS (Especificación de Requerimientos de Software)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Documento de Arquitectura del Software (DAS)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Backlogs y artefactos ágiles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Pruebas + evidencias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financiero y flujo de caja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Documento de Cierre (este documento)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2h4uiunpuet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✔ Cumplimiento del alcance y del MVP</w:t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MVP cumple el 100% de las funcionalidades definidas al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1072qtmquz5b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Lecciones Aprendidas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Durante el desarrollo del proyecto surgieron aprendizajes valiosos: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nj0hhfbpm3mw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Tecnología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elección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Django + Supabase + Vercel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resultó ser eficiente y estable.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Integrar IA dentro de un flujo académico requiere validaciones adicionales para asegurar coherencia en las recomendaciones.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dda7we7nxpr7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Gestión Ágil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planificación por sprints permitió detectar problemas temprano y hacer ajustes sin retrasar el proyecto.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refinamientos previos a cada sprint fueron claves para mantener la calidad del backlog.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uso de Burndown Charts ayudó a controlar la carga de trabajo y medir el avance real del equipo.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io5kw4bf4pa4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Gestión Tradicional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Documentos como el DAS y el ERS fueron esenciales para mantener claridad del diseño general.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presupuesto fue una herramienta clave para identificar costos ocultos (OPEX, mantenimiento, herramientas, etc.).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pvw0k7niazk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Otras lecciones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carga de PDFs puede variar según su formato; fue necesario crear validadores adicionales.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entrenamiento del modelo de IA debe incluir pruebas con escenarios reales para asegurar relevancia.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gsedbn2jyqn5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Cumplimiento del Alcance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d2n1qkld7tft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Alcance Inicial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de notas.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Visualización y dashboards.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vocacional + IA.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Informes PDF.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 docente.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Retroalimentación.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an5cfupz92ky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Alcance Ejecutado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TODAS las funcionalidades fueron entregadas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diseño del sistema se ajustó a la arquitectura propuesta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modelo de datos final coincide con las tablas realmente implementadas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plataforma está completamente funcional en sus dos roles principales (estudiante y docente)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uk8ydcc9adf4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Extras logrados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Comparativa automática entre estudiantes (no estaba al 100% en alcance original).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Panel docente mejorado con estados de solicitudes.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Arquitectura completamente documentada (más allá del mínimo requerido).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005693"/>
          <w:sz w:val="32"/>
          <w:szCs w:val="32"/>
        </w:rPr>
      </w:pPr>
      <w:bookmarkStart w:colFirst="0" w:colLast="0" w:name="_bdwbmeh8l70r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Comparación entre lo Planificado vs lo Ejecutado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575"/>
        <w:gridCol w:w="2985"/>
        <w:gridCol w:w="1800"/>
        <w:tblGridChange w:id="0">
          <w:tblGrid>
            <w:gridCol w:w="2730"/>
            <w:gridCol w:w="1575"/>
            <w:gridCol w:w="2985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Ítem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Planificado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Ejecutado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Resultado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Duración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 semanas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 semanas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Cumplido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Funcionalidades del MVP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 semanas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Superado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Arquitectura MVT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Cumplido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Integración con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Experimental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Superado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Informe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Cumplido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Retroalimentación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Cumplido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Flujo de caja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Estimado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Completamente calculado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✔ Superado</w:t>
            </w:r>
          </w:p>
        </w:tc>
      </w:tr>
    </w:tbl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xw642zhmf1t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wpjhk7l7ln5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CA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ejecutó dentro del plazo, dentro del alcance y con entregables superiores al mínimo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b w:val="1"/>
          <w:bCs w:val="1"/>
          <w:color w:val="365f91"/>
          <w:sz w:val="24"/>
          <w:szCs w:val="24"/>
        </w:rPr>
      </w:pPr>
      <w:bookmarkStart w:colFirst="0" w:colLast="0" w:name="_qutx65n2z8o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ihwnmp310kma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Recomendaciones para Futuras Iteraciones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4fftkqoocfo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3fy0h9ml61z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Mejora Técnica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una API interna dedicada para análisis masivos.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Añadir autenticación institucional SSO (Azure AD / LDAP).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Migrar al plan Business de Supabase si el tráfico crece significativamente.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Optimizar la carga de PDFs con modelos OCR avanzados.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61sr71hz4nv0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Evolución del Producto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Desarrollar una versión para otras escuelas de Duoc UC.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Añadir seguimiento longitudinal del estudiante (semestre a semestre).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Agregar motores predictivos (riesgo de reprobación).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Integrar notificaciones push y correo institucional.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vfgxften2t9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Gestión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Realizar un piloto formal con estudiantes reales para validar usabilidad.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Evaluar nuevas alianzas con otras sedes del Duoc UC para escalamiento.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Ajustar tarifas anuales según inflación y valor entregado.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jb7nprpi9nog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Continuidad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Mantener un plan de mantenimiento anual (ya calculado).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un roadmap de funcionalidades para los próximos 24 meses.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>
          <w:rFonts w:ascii="Calibri" w:cs="Calibri" w:eastAsia="Calibri" w:hAnsi="Calibri"/>
          <w:b w:val="1"/>
          <w:bCs w:val="1"/>
          <w:color w:val="003f6c"/>
          <w:sz w:val="24"/>
          <w:szCs w:val="24"/>
        </w:rPr>
      </w:pPr>
      <w:bookmarkStart w:colFirst="0" w:colLast="0" w:name="_90xmkr7g6vl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d503wxdiugul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32"/>
          <w:szCs w:val="32"/>
          <w:rtl w:val="0"/>
        </w:rPr>
        <w:t xml:space="preserve">Conclusión Final del Proyecto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Mi Visión Académica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concluye de forma exitosa, cumpliendo el alcance acordado, entregando un MVP funcional y una documentación completa que asegura su continuidad, mantenibilidad y escalabilidad.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solución está lista para:</w:t>
      </w:r>
    </w:p>
    <w:p w:rsidR="00000000" w:rsidDel="00000000" w:rsidP="00000000" w:rsidRDefault="00000000" w:rsidRPr="00000000" w14:paraId="000000F1">
      <w:pPr>
        <w:spacing w:after="240" w:befor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ser demostrada institucionalmente</w:t>
        <w:br w:type="textWrapping"/>
        <w:tab/>
        <w:t xml:space="preserve"> ✔ ser utilizada en un piloto real</w:t>
        <w:br w:type="textWrapping"/>
        <w:t xml:space="preserve"> </w:t>
        <w:tab/>
        <w:t xml:space="preserve">✔ escalar hacia otras sedes de Duoc UC</w:t>
        <w:br w:type="textWrapping"/>
        <w:t xml:space="preserve"> </w:t>
        <w:tab/>
        <w:t xml:space="preserve">✔ integrarse con futuras tecnologías de análisis académico</w:t>
      </w:r>
    </w:p>
    <w:p w:rsidR="00000000" w:rsidDel="00000000" w:rsidP="00000000" w:rsidRDefault="00000000" w:rsidRPr="00000000" w14:paraId="000000F2">
      <w:pPr>
        <w:spacing w:after="240" w:befor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documento marca el cierre formal del proyecto, dejando una base sólida para futuras mejoras y expansiones.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