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00" w:rsidRPr="00CC2CE4" w:rsidRDefault="00E5638A" w:rsidP="00E5638A">
      <w:pPr>
        <w:tabs>
          <w:tab w:val="left" w:pos="-142"/>
        </w:tabs>
        <w:jc w:val="center"/>
        <w:rPr>
          <w:noProof/>
          <w:u w:val="single"/>
          <w:lang w:val="es-ES"/>
        </w:rPr>
      </w:pPr>
      <w:r w:rsidRPr="00CC2CE4">
        <w:rPr>
          <w:noProof/>
          <w:u w:val="single"/>
          <w:lang w:val="es-ES"/>
        </w:rPr>
        <w:t>Guia de pagos segunda profesion</w:t>
      </w:r>
    </w:p>
    <w:p w:rsidR="00E5638A" w:rsidRPr="00167051" w:rsidRDefault="00CC2CE4" w:rsidP="00633E09">
      <w:pPr>
        <w:pStyle w:val="Prrafodelista"/>
        <w:tabs>
          <w:tab w:val="left" w:pos="-142"/>
          <w:tab w:val="left" w:pos="0"/>
        </w:tabs>
        <w:ind w:left="0"/>
        <w:jc w:val="both"/>
        <w:rPr>
          <w:noProof/>
          <w:lang w:val="es-ES"/>
        </w:rPr>
      </w:pPr>
      <w:r>
        <w:rPr>
          <w:noProof/>
          <w:lang w:val="es-ES"/>
        </w:rPr>
        <w:t xml:space="preserve">1.- </w:t>
      </w:r>
      <w:r w:rsidR="00E5638A" w:rsidRPr="00167051">
        <w:rPr>
          <w:noProof/>
          <w:lang w:val="es-ES"/>
        </w:rPr>
        <w:t xml:space="preserve">DEPOSITO EN EL SCOTIABANK:  </w:t>
      </w:r>
      <w:r w:rsidR="00E5638A" w:rsidRPr="00167051">
        <w:rPr>
          <w:b/>
          <w:noProof/>
          <w:lang w:val="es-ES"/>
        </w:rPr>
        <w:t>CUENTA Nº 2109263 – CTA INTERBANCARIA 009 214 000002109263 80</w:t>
      </w:r>
      <w:r w:rsidR="00347103" w:rsidRPr="00167051">
        <w:rPr>
          <w:b/>
          <w:noProof/>
          <w:lang w:val="es-ES"/>
        </w:rPr>
        <w:t xml:space="preserve"> </w:t>
      </w:r>
      <w:r w:rsidR="00347103" w:rsidRPr="00167051">
        <w:rPr>
          <w:noProof/>
          <w:lang w:val="es-ES"/>
        </w:rPr>
        <w:t>según imagen</w:t>
      </w:r>
      <w:r w:rsidR="00167051" w:rsidRPr="00167051">
        <w:rPr>
          <w:noProof/>
          <w:lang w:val="es-ES"/>
        </w:rPr>
        <w:t xml:space="preserve"> </w:t>
      </w:r>
    </w:p>
    <w:p w:rsidR="00477200" w:rsidRDefault="00167051" w:rsidP="00633E09">
      <w:pPr>
        <w:tabs>
          <w:tab w:val="left" w:pos="-142"/>
        </w:tabs>
        <w:jc w:val="both"/>
      </w:pPr>
      <w:r>
        <w:object w:dxaOrig="586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7pt;height:243pt" o:ole="">
            <v:imagedata r:id="rId5" o:title=""/>
          </v:shape>
          <o:OLEObject Type="Embed" ProgID="PBrush" ShapeID="_x0000_i1028" DrawAspect="Content" ObjectID="_1664827447" r:id="rId6"/>
        </w:object>
      </w:r>
    </w:p>
    <w:p w:rsidR="00167051" w:rsidRPr="009473D3" w:rsidRDefault="00124094" w:rsidP="001D5734">
      <w:pPr>
        <w:tabs>
          <w:tab w:val="left" w:pos="-142"/>
        </w:tabs>
        <w:rPr>
          <w:lang w:val="es-ES"/>
        </w:rPr>
      </w:pPr>
      <w:r w:rsidRPr="00124094">
        <w:rPr>
          <w:lang w:val="es-ES"/>
        </w:rPr>
        <w:t xml:space="preserve">Se </w:t>
      </w:r>
      <w:r w:rsidR="009473D3">
        <w:rPr>
          <w:lang w:val="es-ES"/>
        </w:rPr>
        <w:t>envía a</w:t>
      </w:r>
      <w:r w:rsidR="009473D3" w:rsidRPr="009473D3">
        <w:rPr>
          <w:lang w:val="es-ES"/>
        </w:rPr>
        <w:t xml:space="preserve"> tesorería según imagen</w:t>
      </w:r>
      <w:r w:rsidR="009473D3">
        <w:rPr>
          <w:lang w:val="es-ES"/>
        </w:rPr>
        <w:t xml:space="preserve"> tanto en Excel como Word</w:t>
      </w:r>
      <w:r w:rsidR="009473D3" w:rsidRPr="009473D3">
        <w:rPr>
          <w:lang w:val="es-ES"/>
        </w:rPr>
        <w:t xml:space="preserve"> (mínimo 5 depósitos) demor</w:t>
      </w:r>
      <w:r w:rsidR="009473D3">
        <w:rPr>
          <w:lang w:val="es-ES"/>
        </w:rPr>
        <w:t>a promedio 5 días hábiles para emisión de BV o Factura.</w:t>
      </w:r>
    </w:p>
    <w:p w:rsidR="00167051" w:rsidRDefault="00167051" w:rsidP="00633E09">
      <w:pPr>
        <w:tabs>
          <w:tab w:val="left" w:pos="-142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934200" cy="49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00" w:rsidRPr="00800875" w:rsidRDefault="00CC2CE4" w:rsidP="00633E09">
      <w:pPr>
        <w:tabs>
          <w:tab w:val="left" w:pos="-142"/>
        </w:tabs>
        <w:jc w:val="both"/>
        <w:rPr>
          <w:noProof/>
          <w:lang w:val="es-ES"/>
        </w:rPr>
      </w:pPr>
      <w:r w:rsidRPr="00800875">
        <w:rPr>
          <w:noProof/>
          <w:lang w:val="es-ES"/>
        </w:rPr>
        <w:t xml:space="preserve">2.- </w:t>
      </w:r>
      <w:r w:rsidR="00800875" w:rsidRPr="00800875">
        <w:rPr>
          <w:noProof/>
          <w:lang w:val="es-ES"/>
        </w:rPr>
        <w:t xml:space="preserve"> Orden de Pago BCP</w:t>
      </w:r>
      <w:r w:rsidR="00C263AE">
        <w:rPr>
          <w:noProof/>
          <w:lang w:val="es-ES"/>
        </w:rPr>
        <w:t xml:space="preserve"> (todos los servicios que brinda FIEE)</w:t>
      </w:r>
      <w:r w:rsidR="00800875" w:rsidRPr="00800875">
        <w:rPr>
          <w:noProof/>
          <w:lang w:val="es-ES"/>
        </w:rPr>
        <w:t>: Se</w:t>
      </w:r>
      <w:r w:rsidR="00800875">
        <w:rPr>
          <w:noProof/>
          <w:lang w:val="es-ES"/>
        </w:rPr>
        <w:t xml:space="preserve"> trabaja en el intranet OCEF </w:t>
      </w:r>
      <w:r w:rsidR="00633E09">
        <w:rPr>
          <w:noProof/>
          <w:lang w:val="es-ES"/>
        </w:rPr>
        <w:t>en cualquier momento</w:t>
      </w:r>
      <w:r w:rsidR="00800875">
        <w:rPr>
          <w:noProof/>
          <w:lang w:val="es-ES"/>
        </w:rPr>
        <w:t xml:space="preserve"> (todavia fa</w:t>
      </w:r>
      <w:r w:rsidR="001643C4">
        <w:rPr>
          <w:noProof/>
          <w:lang w:val="es-ES"/>
        </w:rPr>
        <w:t>ltar asignar la oficina que lo</w:t>
      </w:r>
      <w:r w:rsidR="00800875">
        <w:rPr>
          <w:noProof/>
          <w:lang w:val="es-ES"/>
        </w:rPr>
        <w:t xml:space="preserve"> realizara)</w:t>
      </w:r>
      <w:r w:rsidR="00A6744C">
        <w:rPr>
          <w:noProof/>
          <w:lang w:val="es-ES"/>
        </w:rPr>
        <w:t xml:space="preserve"> se carga todos los dias </w:t>
      </w:r>
      <w:r w:rsidR="002B6171">
        <w:rPr>
          <w:noProof/>
          <w:lang w:val="es-ES"/>
        </w:rPr>
        <w:t xml:space="preserve">en la web del BCP </w:t>
      </w:r>
      <w:r w:rsidR="00A6744C">
        <w:rPr>
          <w:noProof/>
          <w:lang w:val="es-ES"/>
        </w:rPr>
        <w:t xml:space="preserve">en los siguientes horarios (08:00 </w:t>
      </w:r>
      <w:r w:rsidR="0092119C">
        <w:rPr>
          <w:noProof/>
          <w:lang w:val="es-ES"/>
        </w:rPr>
        <w:t>-</w:t>
      </w:r>
      <w:r w:rsidR="00A6744C">
        <w:rPr>
          <w:noProof/>
          <w:lang w:val="es-ES"/>
        </w:rPr>
        <w:t xml:space="preserve"> 11:00 </w:t>
      </w:r>
      <w:r w:rsidR="0092119C">
        <w:rPr>
          <w:noProof/>
          <w:lang w:val="es-ES"/>
        </w:rPr>
        <w:t>-</w:t>
      </w:r>
      <w:r w:rsidR="00A6744C">
        <w:rPr>
          <w:noProof/>
          <w:lang w:val="es-ES"/>
        </w:rPr>
        <w:t xml:space="preserve"> 15:00 </w:t>
      </w:r>
      <w:r w:rsidR="0092119C">
        <w:rPr>
          <w:noProof/>
          <w:lang w:val="es-ES"/>
        </w:rPr>
        <w:t>-</w:t>
      </w:r>
      <w:r w:rsidR="00A6744C">
        <w:rPr>
          <w:noProof/>
          <w:lang w:val="es-ES"/>
        </w:rPr>
        <w:t xml:space="preserve"> 18:00)</w:t>
      </w:r>
      <w:r w:rsidR="00B348C4">
        <w:rPr>
          <w:noProof/>
          <w:lang w:val="es-ES"/>
        </w:rPr>
        <w:t xml:space="preserve"> el modelo adjunto por el momento esta asignado a  </w:t>
      </w:r>
      <w:r w:rsidR="00B70584">
        <w:rPr>
          <w:noProof/>
          <w:lang w:val="es-ES"/>
        </w:rPr>
        <w:t>FIEE administracion en el concepto se podria poner el detalle a que escuela profesional pertenece.</w:t>
      </w:r>
    </w:p>
    <w:p w:rsidR="001D5734" w:rsidRDefault="00B348C4" w:rsidP="001D5734">
      <w:pPr>
        <w:tabs>
          <w:tab w:val="left" w:pos="-142"/>
        </w:tabs>
        <w:rPr>
          <w:noProof/>
        </w:rPr>
      </w:pPr>
      <w:r>
        <w:rPr>
          <w:noProof/>
        </w:rPr>
        <w:drawing>
          <wp:inline distT="0" distB="0" distL="0" distR="0">
            <wp:extent cx="6934200" cy="2828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09" w:rsidRDefault="00633E09" w:rsidP="001D5734">
      <w:pPr>
        <w:tabs>
          <w:tab w:val="left" w:pos="-142"/>
        </w:tabs>
        <w:rPr>
          <w:noProof/>
        </w:rPr>
      </w:pPr>
    </w:p>
    <w:p w:rsidR="00633E09" w:rsidRDefault="00633E09" w:rsidP="001D5734">
      <w:pPr>
        <w:tabs>
          <w:tab w:val="left" w:pos="-142"/>
        </w:tabs>
        <w:rPr>
          <w:noProof/>
        </w:rPr>
      </w:pPr>
    </w:p>
    <w:p w:rsidR="00124094" w:rsidRPr="00394F31" w:rsidRDefault="00394F31">
      <w:pPr>
        <w:rPr>
          <w:noProof/>
          <w:lang w:val="es-ES"/>
        </w:rPr>
      </w:pPr>
      <w:r w:rsidRPr="00394F31">
        <w:rPr>
          <w:noProof/>
          <w:lang w:val="es-ES"/>
        </w:rPr>
        <w:lastRenderedPageBreak/>
        <w:t xml:space="preserve">En este modelo </w:t>
      </w:r>
      <w:r w:rsidR="00FC7FB0">
        <w:rPr>
          <w:noProof/>
          <w:lang w:val="es-ES"/>
        </w:rPr>
        <w:t xml:space="preserve">de BV </w:t>
      </w:r>
      <w:r w:rsidRPr="00394F31">
        <w:rPr>
          <w:noProof/>
          <w:lang w:val="es-ES"/>
        </w:rPr>
        <w:t xml:space="preserve">se visualiza el servicio </w:t>
      </w:r>
      <w:r>
        <w:rPr>
          <w:noProof/>
          <w:lang w:val="es-ES"/>
        </w:rPr>
        <w:t>y en la informacion adicional se podria poner la escuela profesional a la que pertenece</w:t>
      </w:r>
      <w:r w:rsidR="00FC7FB0">
        <w:rPr>
          <w:noProof/>
          <w:lang w:val="es-ES"/>
        </w:rPr>
        <w:t xml:space="preserve"> </w:t>
      </w:r>
      <w:r w:rsidR="00124094">
        <w:rPr>
          <w:noProof/>
          <w:lang w:val="es-ES"/>
        </w:rPr>
        <w:t>(la boleta se genera automaticamente maximo a las 24 horas de haber cancelado)</w:t>
      </w:r>
      <w:bookmarkStart w:id="0" w:name="_GoBack"/>
      <w:bookmarkEnd w:id="0"/>
    </w:p>
    <w:p w:rsidR="009C613D" w:rsidRDefault="00A9509A">
      <w:r>
        <w:rPr>
          <w:noProof/>
        </w:rPr>
        <w:drawing>
          <wp:inline distT="0" distB="0" distL="0" distR="0">
            <wp:extent cx="6677025" cy="5124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B0" w:rsidRDefault="00FC7FB0"/>
    <w:p w:rsidR="00FC7FB0" w:rsidRDefault="00FC7FB0"/>
    <w:sectPr w:rsidR="00FC7FB0" w:rsidSect="00633E09">
      <w:pgSz w:w="12240" w:h="15840"/>
      <w:pgMar w:top="851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2619"/>
    <w:multiLevelType w:val="hybridMultilevel"/>
    <w:tmpl w:val="52D4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909E1"/>
    <w:multiLevelType w:val="hybridMultilevel"/>
    <w:tmpl w:val="5D1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4"/>
    <w:rsid w:val="00124094"/>
    <w:rsid w:val="001643C4"/>
    <w:rsid w:val="00167051"/>
    <w:rsid w:val="001D5734"/>
    <w:rsid w:val="002B6171"/>
    <w:rsid w:val="00347103"/>
    <w:rsid w:val="00394F31"/>
    <w:rsid w:val="00477200"/>
    <w:rsid w:val="00633E09"/>
    <w:rsid w:val="00800875"/>
    <w:rsid w:val="0092119C"/>
    <w:rsid w:val="009473D3"/>
    <w:rsid w:val="009C613D"/>
    <w:rsid w:val="00A6744C"/>
    <w:rsid w:val="00A9509A"/>
    <w:rsid w:val="00B348C4"/>
    <w:rsid w:val="00B70584"/>
    <w:rsid w:val="00C263AE"/>
    <w:rsid w:val="00CC2CE4"/>
    <w:rsid w:val="00E5638A"/>
    <w:rsid w:val="00FC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A1F4"/>
  <w15:chartTrackingRefBased/>
  <w15:docId w15:val="{8B5F2037-7A5C-498F-9C11-BD23FC14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2020-10-22T02:20:00Z</dcterms:created>
  <dcterms:modified xsi:type="dcterms:W3CDTF">2020-10-22T04:17:00Z</dcterms:modified>
</cp:coreProperties>
</file>