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8955A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8955AF"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8955A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8955A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8955A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8955A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3"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4"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8955AF" w:rsidP="00ED7450">
      <w:pPr>
        <w:rPr>
          <w:rFonts w:cstheme="minorHAnsi"/>
          <w:b/>
          <w:color w:val="000000" w:themeColor="text1"/>
          <w:sz w:val="28"/>
          <w:szCs w:val="28"/>
          <w:lang w:val="en-US"/>
        </w:rPr>
      </w:pPr>
      <w:hyperlink r:id="rId23"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8955AF" w:rsidP="00433699">
      <w:pPr>
        <w:rPr>
          <w:rFonts w:cstheme="minorHAnsi"/>
          <w:color w:val="000000" w:themeColor="text1"/>
          <w:szCs w:val="28"/>
          <w:lang w:val="en-US"/>
        </w:rPr>
      </w:pPr>
      <w:hyperlink r:id="rId24"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Default="008955AF" w:rsidP="00433699">
      <w:pPr>
        <w:rPr>
          <w:rFonts w:cstheme="minorHAnsi"/>
          <w:color w:val="000000" w:themeColor="text1"/>
          <w:szCs w:val="28"/>
          <w:lang w:val="en-US"/>
        </w:rPr>
      </w:pPr>
      <w:hyperlink r:id="rId25" w:history="1">
        <w:r w:rsidR="00462D81" w:rsidRPr="00BB4B56">
          <w:rPr>
            <w:rStyle w:val="Hyperlink"/>
            <w:rFonts w:cstheme="minorHAnsi"/>
            <w:szCs w:val="28"/>
            <w:lang w:val="en-US"/>
          </w:rPr>
          <w:t>https://docs.microsoft.com/en-us/learn/modules/automatic-update-of-a-webapp-using-azure-functions-and-signalr/</w:t>
        </w:r>
      </w:hyperlink>
      <w:r w:rsidR="00462D81">
        <w:rPr>
          <w:rFonts w:cstheme="minorHAnsi"/>
          <w:color w:val="000000" w:themeColor="text1"/>
          <w:szCs w:val="28"/>
          <w:lang w:val="en-US"/>
        </w:rPr>
        <w:tab/>
      </w:r>
    </w:p>
    <w:p w:rsidR="007230C0" w:rsidRDefault="007230C0" w:rsidP="00433699">
      <w:pPr>
        <w:rPr>
          <w:rFonts w:cstheme="minorHAnsi"/>
          <w:b/>
          <w:color w:val="000000" w:themeColor="text1"/>
          <w:sz w:val="28"/>
          <w:szCs w:val="28"/>
          <w:lang w:val="en-US"/>
        </w:rPr>
      </w:pPr>
      <w:r w:rsidRPr="007230C0">
        <w:rPr>
          <w:rFonts w:cstheme="minorHAnsi"/>
          <w:b/>
          <w:color w:val="000000" w:themeColor="text1"/>
          <w:sz w:val="28"/>
          <w:szCs w:val="28"/>
          <w:lang w:val="en-US"/>
        </w:rPr>
        <w:t>Expose multiple Azure Function apps as a consistent API by using Azure API Management</w:t>
      </w:r>
    </w:p>
    <w:p w:rsidR="007230C0" w:rsidRPr="00F55509" w:rsidRDefault="007230C0" w:rsidP="00433699">
      <w:pPr>
        <w:rPr>
          <w:rFonts w:cstheme="minorHAnsi"/>
          <w:b/>
          <w:color w:val="000000" w:themeColor="text1"/>
          <w:lang w:val="en-US"/>
        </w:rPr>
      </w:pPr>
      <w:r w:rsidRPr="00F55509">
        <w:rPr>
          <w:rFonts w:cstheme="minorHAnsi"/>
          <w:b/>
          <w:color w:val="000000" w:themeColor="text1"/>
          <w:lang w:val="en-US"/>
        </w:rPr>
        <w:lastRenderedPageBreak/>
        <w:t xml:space="preserve">The Azure API Management (APIM) </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Is a fully managed cloud service that you can use to publish, secure, transform, maintain, and monitor </w:t>
      </w:r>
      <w:proofErr w:type="gramStart"/>
      <w:r w:rsidRPr="00F55509">
        <w:rPr>
          <w:rFonts w:cstheme="minorHAnsi"/>
          <w:color w:val="000000" w:themeColor="text1"/>
          <w:lang w:val="en-US"/>
        </w:rPr>
        <w:t>APIs.</w:t>
      </w:r>
      <w:proofErr w:type="gramEnd"/>
      <w:r w:rsidRPr="00F55509">
        <w:rPr>
          <w:rFonts w:cstheme="minorHAnsi"/>
          <w:color w:val="000000" w:themeColor="text1"/>
          <w:lang w:val="en-US"/>
        </w:rPr>
        <w:t xml:space="preserve"> API Management handles all the tasks involved in mediating API calls, including request authentication and authorization, rate limit and quota enforcement, request and response transformation, logging and tracing, and API version management. APIM enables you to create and manage modern API gateways for existing backend services</w:t>
      </w:r>
      <w:r w:rsidR="00820AFE">
        <w:rPr>
          <w:rFonts w:cstheme="minorHAnsi"/>
          <w:color w:val="000000" w:themeColor="text1"/>
          <w:lang w:val="en-US"/>
        </w:rPr>
        <w:t>.</w:t>
      </w:r>
    </w:p>
    <w:p w:rsidR="007230C0" w:rsidRPr="00F55509" w:rsidRDefault="007230C0" w:rsidP="007230C0">
      <w:pPr>
        <w:rPr>
          <w:rFonts w:cstheme="minorHAnsi"/>
          <w:b/>
          <w:color w:val="000000" w:themeColor="text1"/>
          <w:lang w:val="en-US"/>
        </w:rPr>
      </w:pPr>
      <w:r w:rsidRPr="00F55509">
        <w:rPr>
          <w:rFonts w:cstheme="minorHAnsi"/>
          <w:b/>
          <w:color w:val="000000" w:themeColor="text1"/>
          <w:lang w:val="en-US"/>
        </w:rPr>
        <w:t>APIM Consumption Tier</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The consumption tier uses the same underlying service components as the previous tiers, but employs an entirely different architecture based on shared, dynamically allocated resources. The consumption tier aligns perfectly with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computing models; there is no infrastructure to manage, no idle capacity, high-availability, automatic scaling, and usage-based pricing, all of which make it an especially good choice for solutions that involve exposing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resources as APIs.</w:t>
      </w:r>
    </w:p>
    <w:p w:rsidR="007230C0" w:rsidRPr="00F55509" w:rsidRDefault="00347ED2" w:rsidP="007230C0">
      <w:pPr>
        <w:rPr>
          <w:rFonts w:cstheme="minorHAnsi"/>
          <w:b/>
          <w:color w:val="000000" w:themeColor="text1"/>
          <w:lang w:val="en-US"/>
        </w:rPr>
      </w:pPr>
      <w:r w:rsidRPr="00F55509">
        <w:rPr>
          <w:rFonts w:cstheme="minorHAnsi"/>
          <w:b/>
          <w:color w:val="000000" w:themeColor="text1"/>
          <w:lang w:val="en-US"/>
        </w:rPr>
        <w:t>How does API Management help?</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Client apps are coupled to the API expressing business logic, not the underlying technical implementation with individual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You can change the location and definition of the services without necessarily reconfiguring or updating the client apps.</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API Management acts as an intermediary. It forwards requests to the right </w:t>
      </w:r>
      <w:proofErr w:type="spellStart"/>
      <w:r w:rsidRPr="00F55509">
        <w:rPr>
          <w:rFonts w:cstheme="minorHAnsi"/>
          <w:color w:val="000000" w:themeColor="text1"/>
          <w:lang w:val="en-US"/>
        </w:rPr>
        <w:t>microservice</w:t>
      </w:r>
      <w:proofErr w:type="spellEnd"/>
      <w:r w:rsidRPr="00F55509">
        <w:rPr>
          <w:rFonts w:cstheme="minorHAnsi"/>
          <w:color w:val="000000" w:themeColor="text1"/>
          <w:lang w:val="en-US"/>
        </w:rPr>
        <w:t xml:space="preserve">, wherever it is located, and returns responses to users. Users never see the different URIs where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are hosted.</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You can use API Management policies to enforce consistent rules on all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in the product. For example, you can transform all XML responses into JSON, if that is your preferred format.</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Policies also enable you to enforce consistent security requirements.</w:t>
      </w:r>
    </w:p>
    <w:p w:rsidR="00347ED2" w:rsidRPr="00F55509" w:rsidRDefault="00347ED2" w:rsidP="00347ED2">
      <w:pPr>
        <w:rPr>
          <w:rFonts w:cstheme="minorHAnsi"/>
          <w:color w:val="000000" w:themeColor="text1"/>
          <w:lang w:val="en-US"/>
        </w:rPr>
      </w:pPr>
    </w:p>
    <w:p w:rsidR="00F55509" w:rsidRPr="00F55509" w:rsidRDefault="00F55509" w:rsidP="00F55509">
      <w:pPr>
        <w:rPr>
          <w:rFonts w:cstheme="minorHAnsi"/>
          <w:b/>
          <w:color w:val="000000" w:themeColor="text1"/>
          <w:lang w:val="en-US"/>
        </w:rPr>
      </w:pPr>
    </w:p>
    <w:p w:rsidR="00F55509" w:rsidRDefault="00F55509" w:rsidP="00F55509">
      <w:pPr>
        <w:jc w:val="center"/>
        <w:rPr>
          <w:rFonts w:cstheme="minorHAnsi"/>
          <w:b/>
          <w:color w:val="000000" w:themeColor="text1"/>
          <w:sz w:val="28"/>
          <w:szCs w:val="28"/>
          <w:lang w:val="en-US"/>
        </w:rPr>
      </w:pPr>
      <w:r w:rsidRPr="00F55509">
        <w:rPr>
          <w:rFonts w:cstheme="minorHAnsi"/>
          <w:b/>
          <w:color w:val="000000" w:themeColor="text1"/>
          <w:sz w:val="28"/>
          <w:szCs w:val="28"/>
          <w:lang w:val="en-US"/>
        </w:rPr>
        <w:t>Connect your services together</w:t>
      </w:r>
    </w:p>
    <w:p w:rsidR="00F55509" w:rsidRPr="00F55509" w:rsidRDefault="00F55509" w:rsidP="00F55509">
      <w:pPr>
        <w:rPr>
          <w:rFonts w:cstheme="minorHAnsi"/>
          <w:b/>
          <w:color w:val="000000" w:themeColor="text1"/>
          <w:sz w:val="24"/>
          <w:szCs w:val="24"/>
          <w:lang w:val="en-US"/>
        </w:rPr>
      </w:pPr>
      <w:r w:rsidRPr="00F55509">
        <w:rPr>
          <w:rFonts w:cstheme="minorHAnsi"/>
          <w:b/>
          <w:color w:val="000000" w:themeColor="text1"/>
          <w:sz w:val="24"/>
          <w:szCs w:val="24"/>
          <w:lang w:val="en-US"/>
        </w:rPr>
        <w:t>Choose a messaging model in Azure to loosely connect your services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Storage queues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Hubs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Grid</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Service Bus.</w:t>
      </w:r>
    </w:p>
    <w:p w:rsidR="00F55509" w:rsidRPr="00F55509" w:rsidRDefault="00F55509" w:rsidP="00F55509">
      <w:pPr>
        <w:rPr>
          <w:rFonts w:cstheme="minorHAnsi"/>
          <w:b/>
          <w:color w:val="000000" w:themeColor="text1"/>
          <w:lang w:val="en-US"/>
        </w:rPr>
      </w:pPr>
      <w:r w:rsidRPr="00F55509">
        <w:rPr>
          <w:rFonts w:cstheme="minorHAnsi"/>
          <w:b/>
          <w:color w:val="000000" w:themeColor="text1"/>
          <w:lang w:val="en-US"/>
        </w:rPr>
        <w:t>Choose whether to use messages or events</w:t>
      </w:r>
    </w:p>
    <w:p w:rsidR="00622956" w:rsidRDefault="00622956" w:rsidP="00622956">
      <w:pPr>
        <w:rPr>
          <w:rFonts w:cstheme="minorHAnsi"/>
          <w:b/>
          <w:color w:val="000000" w:themeColor="text1"/>
          <w:szCs w:val="28"/>
          <w:lang w:val="en-US"/>
        </w:rPr>
      </w:pPr>
      <w:r w:rsidRPr="00622956">
        <w:rPr>
          <w:rFonts w:cstheme="minorHAnsi"/>
          <w:b/>
          <w:color w:val="000000" w:themeColor="text1"/>
          <w:szCs w:val="28"/>
          <w:lang w:val="en-US"/>
        </w:rPr>
        <w:t>What is a message?</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 xml:space="preserve">A message contains raw data, produced by one </w:t>
      </w:r>
      <w:proofErr w:type="gramStart"/>
      <w:r w:rsidRPr="00622956">
        <w:rPr>
          <w:rFonts w:cstheme="minorHAnsi"/>
          <w:color w:val="000000" w:themeColor="text1"/>
          <w:szCs w:val="28"/>
          <w:lang w:val="en-US"/>
        </w:rPr>
        <w:t>component, that</w:t>
      </w:r>
      <w:proofErr w:type="gramEnd"/>
      <w:r w:rsidRPr="00622956">
        <w:rPr>
          <w:rFonts w:cstheme="minorHAnsi"/>
          <w:color w:val="000000" w:themeColor="text1"/>
          <w:szCs w:val="28"/>
          <w:lang w:val="en-US"/>
        </w:rPr>
        <w:t xml:space="preserve"> will be consumed by another component.</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A message contains the data itself, not just a reference to that data.</w:t>
      </w:r>
    </w:p>
    <w:p w:rsid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lastRenderedPageBreak/>
        <w:t>The sending component expects the message content to be processed in a certain way by the destination component. The integrity of the overall system may depend on both sender and receiver doing a specific job.</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What is an event?</w:t>
      </w:r>
    </w:p>
    <w:p w:rsidR="008B5FF6" w:rsidRPr="008B5FF6" w:rsidRDefault="008B5FF6" w:rsidP="008B5FF6">
      <w:pPr>
        <w:rPr>
          <w:rFonts w:cstheme="minorHAnsi"/>
          <w:color w:val="000000" w:themeColor="text1"/>
          <w:szCs w:val="28"/>
          <w:lang w:val="en-US"/>
        </w:rPr>
      </w:pPr>
      <w:r w:rsidRPr="008B5FF6">
        <w:rPr>
          <w:rFonts w:cstheme="minorHAnsi"/>
          <w:color w:val="000000" w:themeColor="text1"/>
          <w:szCs w:val="28"/>
          <w:lang w:val="en-US"/>
        </w:rPr>
        <w:t>Events are lighter weight than messages, and are most often used for broadcast communications. The components sending the event are known as publishers, and receivers are known as subscribers.</w:t>
      </w:r>
    </w:p>
    <w:p w:rsidR="00622956" w:rsidRDefault="008B5FF6">
      <w:pPr>
        <w:rPr>
          <w:rFonts w:cstheme="minorHAnsi"/>
          <w:color w:val="000000" w:themeColor="text1"/>
          <w:szCs w:val="28"/>
          <w:lang w:val="en-US"/>
        </w:rPr>
      </w:pPr>
      <w:r w:rsidRPr="008B5FF6">
        <w:rPr>
          <w:rFonts w:cstheme="minorHAnsi"/>
          <w:color w:val="000000" w:themeColor="text1"/>
          <w:szCs w:val="28"/>
          <w:lang w:val="en-US"/>
        </w:rPr>
        <w:t xml:space="preserve">With events, receiving components will generally decide in which communications they are interested, and will "subscribe" to those events. The subscription is managed by an intermediary, like </w:t>
      </w:r>
      <w:r w:rsidRPr="008B5FF6">
        <w:rPr>
          <w:rFonts w:cstheme="minorHAnsi"/>
          <w:b/>
          <w:color w:val="000000" w:themeColor="text1"/>
          <w:szCs w:val="28"/>
          <w:lang w:val="en-US"/>
        </w:rPr>
        <w:t>Azure Event Grid or Azure Event Hubs.</w:t>
      </w:r>
      <w:r w:rsidRPr="008B5FF6">
        <w:rPr>
          <w:rFonts w:cstheme="minorHAnsi"/>
          <w:color w:val="000000" w:themeColor="text1"/>
          <w:szCs w:val="28"/>
          <w:lang w:val="en-US"/>
        </w:rPr>
        <w:t xml:space="preserve"> When publishers send an event, the intermediary will route that event to interested subscribers. This pattern is known as a</w:t>
      </w:r>
      <w:r w:rsidRPr="008B5FF6">
        <w:rPr>
          <w:rFonts w:cstheme="minorHAnsi"/>
          <w:b/>
          <w:color w:val="000000" w:themeColor="text1"/>
          <w:szCs w:val="28"/>
          <w:lang w:val="en-US"/>
        </w:rPr>
        <w:t xml:space="preserve"> "publish-subscribe architecture." </w:t>
      </w:r>
      <w:r w:rsidRPr="008B5FF6">
        <w:rPr>
          <w:rFonts w:cstheme="minorHAnsi"/>
          <w:color w:val="000000" w:themeColor="text1"/>
          <w:szCs w:val="28"/>
          <w:lang w:val="en-US"/>
        </w:rPr>
        <w:t>It's not the</w:t>
      </w:r>
      <w:r w:rsidRPr="008B5FF6">
        <w:rPr>
          <w:lang w:val="en-US"/>
        </w:rPr>
        <w:t xml:space="preserve"> </w:t>
      </w:r>
      <w:r w:rsidRPr="008B5FF6">
        <w:rPr>
          <w:rFonts w:cstheme="minorHAnsi"/>
          <w:color w:val="000000" w:themeColor="text1"/>
          <w:szCs w:val="28"/>
          <w:lang w:val="en-US"/>
        </w:rPr>
        <w:t>only way to deal with events, but it is the most common.</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An event is a lightweight notification that indicates that something happened.</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 xml:space="preserve">The event may be sent to multiple </w:t>
      </w:r>
      <w:proofErr w:type="gramStart"/>
      <w:r w:rsidRPr="008B5FF6">
        <w:rPr>
          <w:rFonts w:cstheme="minorHAnsi"/>
          <w:color w:val="000000" w:themeColor="text1"/>
          <w:szCs w:val="28"/>
          <w:lang w:val="en-US"/>
        </w:rPr>
        <w:t>receivers,</w:t>
      </w:r>
      <w:proofErr w:type="gramEnd"/>
      <w:r w:rsidRPr="008B5FF6">
        <w:rPr>
          <w:rFonts w:cstheme="minorHAnsi"/>
          <w:color w:val="000000" w:themeColor="text1"/>
          <w:szCs w:val="28"/>
          <w:lang w:val="en-US"/>
        </w:rPr>
        <w:t xml:space="preserve"> or to none at all.</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Events are often intended to "fan out," or have a large number of subscribers for each publisher.</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The publisher of the event has no expectation about the action a receiving component takes.</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discrete units and unrelated to other events.</w:t>
      </w:r>
    </w:p>
    <w:p w:rsid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part of a related and ordered series.</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How to choose messages or events</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 xml:space="preserve">Events are more likely to be used for broadcasts and are often ephemeral, meaning a communication might not be handled by any receiver if none is currently subscribing. </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Messages are more likely to be used where the distributed application requires a guarantee that the communication will be processed.</w:t>
      </w:r>
    </w:p>
    <w:p w:rsidR="008B5FF6" w:rsidRDefault="008B5FF6" w:rsidP="008B5FF6">
      <w:pPr>
        <w:rPr>
          <w:rFonts w:cstheme="minorHAnsi"/>
          <w:color w:val="000000" w:themeColor="text1"/>
          <w:szCs w:val="28"/>
          <w:lang w:val="en-US"/>
        </w:rPr>
      </w:pPr>
      <w:r w:rsidRPr="008B5FF6">
        <w:rPr>
          <w:rFonts w:cstheme="minorHAnsi"/>
          <w:b/>
          <w:color w:val="000000" w:themeColor="text1"/>
          <w:szCs w:val="28"/>
          <w:lang w:val="en-US"/>
        </w:rPr>
        <w:t>Does the sending component expect the communication to be processed in a particular way by the destination component?</w:t>
      </w:r>
      <w:r>
        <w:rPr>
          <w:rFonts w:cstheme="minorHAnsi"/>
          <w:b/>
          <w:color w:val="000000" w:themeColor="text1"/>
          <w:szCs w:val="28"/>
          <w:lang w:val="en-US"/>
        </w:rPr>
        <w:br/>
        <w:t xml:space="preserve">R: </w:t>
      </w:r>
      <w:r w:rsidRPr="008B5FF6">
        <w:rPr>
          <w:rFonts w:cstheme="minorHAnsi"/>
          <w:color w:val="000000" w:themeColor="text1"/>
          <w:szCs w:val="28"/>
          <w:lang w:val="en-US"/>
        </w:rPr>
        <w:t>If the answer is yes, choose to use a message. If the answer is no, you may be able to use events.</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Choose a message-based delivery with queues</w:t>
      </w:r>
    </w:p>
    <w:p w:rsidR="008B5FF6"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Queue Storage?</w:t>
      </w:r>
    </w:p>
    <w:p w:rsid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Queue storage </w:t>
      </w:r>
      <w:r w:rsidRPr="00091124">
        <w:rPr>
          <w:rFonts w:cstheme="minorHAnsi"/>
          <w:color w:val="000000" w:themeColor="text1"/>
          <w:szCs w:val="28"/>
          <w:lang w:val="en-US"/>
        </w:rPr>
        <w:t xml:space="preserve">is a service that uses </w:t>
      </w:r>
      <w:r w:rsidRPr="00091124">
        <w:rPr>
          <w:rFonts w:cstheme="minorHAnsi"/>
          <w:b/>
          <w:color w:val="000000" w:themeColor="text1"/>
          <w:szCs w:val="28"/>
          <w:lang w:val="en-US"/>
        </w:rPr>
        <w:t>Azure Storage</w:t>
      </w:r>
      <w:r w:rsidRPr="00091124">
        <w:rPr>
          <w:rFonts w:cstheme="minorHAnsi"/>
          <w:color w:val="000000" w:themeColor="text1"/>
          <w:szCs w:val="28"/>
          <w:lang w:val="en-US"/>
        </w:rPr>
        <w:t xml:space="preserve"> to store large numbers of messages that can be securely accessed from anywhere in the world using a simple </w:t>
      </w:r>
      <w:r w:rsidRPr="00091124">
        <w:rPr>
          <w:rFonts w:cstheme="minorHAnsi"/>
          <w:b/>
          <w:color w:val="000000" w:themeColor="text1"/>
          <w:szCs w:val="28"/>
          <w:lang w:val="en-US"/>
        </w:rPr>
        <w:t>REST-based interface</w:t>
      </w:r>
      <w:r w:rsidRPr="00091124">
        <w:rPr>
          <w:rFonts w:cstheme="minorHAnsi"/>
          <w:color w:val="000000" w:themeColor="text1"/>
          <w:szCs w:val="28"/>
          <w:lang w:val="en-US"/>
        </w:rPr>
        <w:t>. Queues can contain millions of messages, limited only by the capacity of the storage account that owns it.</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Service Bus Queues?</w:t>
      </w:r>
    </w:p>
    <w:p w:rsidR="00091124" w:rsidRP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Service Bus </w:t>
      </w:r>
      <w:r w:rsidRPr="00091124">
        <w:rPr>
          <w:rFonts w:cstheme="minorHAnsi"/>
          <w:color w:val="000000" w:themeColor="text1"/>
          <w:szCs w:val="28"/>
          <w:lang w:val="en-US"/>
        </w:rPr>
        <w:t xml:space="preserve">is a message broker system intended for enterprise applications. These apps often utilize multiple communication protocols, have different data contracts, higher security requirements, and can include </w:t>
      </w:r>
      <w:r w:rsidRPr="00091124">
        <w:rPr>
          <w:rFonts w:cstheme="minorHAnsi"/>
          <w:b/>
          <w:color w:val="000000" w:themeColor="text1"/>
          <w:szCs w:val="28"/>
          <w:lang w:val="en-US"/>
        </w:rPr>
        <w:t>both cloud and on-premises services</w:t>
      </w:r>
      <w:r w:rsidRPr="00091124">
        <w:rPr>
          <w:rFonts w:cstheme="minorHAnsi"/>
          <w:color w:val="000000" w:themeColor="text1"/>
          <w:szCs w:val="28"/>
          <w:lang w:val="en-US"/>
        </w:rPr>
        <w:t>. Service Bus is built on top of a dedicated messaging infrastructure designed for exactly these scenarios.</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lastRenderedPageBreak/>
        <w:t>What are Azure Service Bus Topics?</w:t>
      </w:r>
    </w:p>
    <w:p w:rsidR="00091124" w:rsidRDefault="00091124" w:rsidP="00091124">
      <w:pPr>
        <w:rPr>
          <w:rFonts w:cstheme="minorHAnsi"/>
          <w:color w:val="000000" w:themeColor="text1"/>
          <w:szCs w:val="28"/>
          <w:lang w:val="en-US"/>
        </w:rPr>
      </w:pPr>
      <w:r w:rsidRPr="00091124">
        <w:rPr>
          <w:rFonts w:cstheme="minorHAnsi"/>
          <w:b/>
          <w:color w:val="000000" w:themeColor="text1"/>
          <w:szCs w:val="28"/>
          <w:lang w:val="en-US"/>
        </w:rPr>
        <w:t xml:space="preserve">Azure Service Bus </w:t>
      </w:r>
      <w:r w:rsidRPr="00091124">
        <w:rPr>
          <w:rFonts w:cstheme="minorHAnsi"/>
          <w:color w:val="000000" w:themeColor="text1"/>
          <w:szCs w:val="28"/>
          <w:lang w:val="en-US"/>
        </w:rPr>
        <w:t>topics are like queues, but can have multiple subscribers. When a message is sent to a topic instead of a queue, multiple components can be triggered to do their work.</w:t>
      </w:r>
      <w:r>
        <w:rPr>
          <w:rFonts w:cstheme="minorHAnsi"/>
          <w:color w:val="000000" w:themeColor="text1"/>
          <w:szCs w:val="28"/>
          <w:lang w:val="en-US"/>
        </w:rPr>
        <w:br/>
      </w:r>
      <w:r w:rsidRPr="00091124">
        <w:rPr>
          <w:rFonts w:cstheme="minorHAnsi"/>
          <w:color w:val="000000" w:themeColor="text1"/>
          <w:szCs w:val="28"/>
          <w:lang w:val="en-US"/>
        </w:rPr>
        <w:t xml:space="preserve">Internally, </w:t>
      </w:r>
      <w:r w:rsidRPr="00091124">
        <w:rPr>
          <w:rFonts w:cstheme="minorHAnsi"/>
          <w:b/>
          <w:color w:val="000000" w:themeColor="text1"/>
          <w:szCs w:val="28"/>
          <w:lang w:val="en-US"/>
        </w:rPr>
        <w:t>topics use queues</w:t>
      </w:r>
      <w:r w:rsidRPr="00091124">
        <w:rPr>
          <w:rFonts w:cstheme="minorHAnsi"/>
          <w:color w:val="000000" w:themeColor="text1"/>
          <w:szCs w:val="28"/>
          <w:lang w:val="en-US"/>
        </w:rPr>
        <w:t xml:space="preserve">. </w:t>
      </w:r>
      <w:r w:rsidRPr="00091124">
        <w:rPr>
          <w:rFonts w:cstheme="minorHAnsi"/>
          <w:b/>
          <w:color w:val="000000" w:themeColor="text1"/>
          <w:szCs w:val="28"/>
          <w:lang w:val="en-US"/>
        </w:rPr>
        <w:t>When you post to a topic, the message is copied and dropped into the queue for each subscriptio</w:t>
      </w:r>
      <w:r w:rsidRPr="00091124">
        <w:rPr>
          <w:rFonts w:cstheme="minorHAnsi"/>
          <w:color w:val="000000" w:themeColor="text1"/>
          <w:szCs w:val="28"/>
          <w:lang w:val="en-US"/>
        </w:rPr>
        <w:t>n. The queue means that the message copy will stay around to be processed by each subscription branch even if the component processing that subscription is too busy to keep up.</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Message delivery guarantees</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At-Least-Once Delivery:</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 xml:space="preserve">At-Most-Once Delivery: </w:t>
      </w:r>
    </w:p>
    <w:p w:rsid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First-In-First-Out (FIFO):</w:t>
      </w:r>
    </w:p>
    <w:p w:rsidR="00091124" w:rsidRPr="00797ED6" w:rsidRDefault="00091124" w:rsidP="00091124">
      <w:pPr>
        <w:rPr>
          <w:rFonts w:cstheme="minorHAnsi"/>
          <w:b/>
          <w:color w:val="000000" w:themeColor="text1"/>
          <w:szCs w:val="28"/>
          <w:lang w:val="en-US"/>
        </w:rPr>
      </w:pPr>
      <w:r w:rsidRPr="00797ED6">
        <w:rPr>
          <w:rFonts w:cstheme="minorHAnsi"/>
          <w:b/>
          <w:color w:val="000000" w:themeColor="text1"/>
          <w:szCs w:val="28"/>
          <w:lang w:val="en-US"/>
        </w:rPr>
        <w:t>Transactional support</w:t>
      </w:r>
    </w:p>
    <w:p w:rsidR="00091124" w:rsidRDefault="00091124" w:rsidP="00091124">
      <w:pPr>
        <w:rPr>
          <w:rFonts w:cstheme="minorHAnsi"/>
          <w:color w:val="000000" w:themeColor="text1"/>
          <w:szCs w:val="28"/>
          <w:lang w:val="en-US"/>
        </w:rPr>
      </w:pPr>
      <w:r w:rsidRPr="00091124">
        <w:rPr>
          <w:rFonts w:cstheme="minorHAnsi"/>
          <w:color w:val="000000" w:themeColor="text1"/>
          <w:szCs w:val="28"/>
          <w:lang w:val="en-US"/>
        </w:rPr>
        <w:t>Message transactions succeed or fail as a single unit - just like in the database world. If the credit card details message delivery fails, so will the order details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topics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multiple receivers to handle each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queues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an At-Most-Once delivery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 FIFO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group messages into transactions.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receive messages without polling the queue.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provide a role-based access model to the queues.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handle messages larger than 64 KB but less than 256 KB.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Queue size will not grow larger than 80 GB.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publish and consume batches of messages.</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Queue storage if you:</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 xml:space="preserve">Need an audit trail of all messages that pass through the </w:t>
      </w:r>
      <w:proofErr w:type="gramStart"/>
      <w:r w:rsidRPr="00797ED6">
        <w:rPr>
          <w:rFonts w:cstheme="minorHAnsi"/>
          <w:color w:val="000000" w:themeColor="text1"/>
          <w:szCs w:val="28"/>
          <w:lang w:val="en-US"/>
        </w:rPr>
        <w:t>queue.</w:t>
      </w:r>
      <w:proofErr w:type="gramEnd"/>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Expect the queue to exceed 80 GB in size.</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Want to track progress for processing a message inside of the queue.</w:t>
      </w:r>
    </w:p>
    <w:p w:rsid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Storage queues</w:t>
      </w:r>
      <w:r w:rsidRPr="00797ED6">
        <w:rPr>
          <w:rFonts w:cstheme="minorHAnsi"/>
          <w:color w:val="000000" w:themeColor="text1"/>
          <w:szCs w:val="28"/>
          <w:lang w:val="en-US"/>
        </w:rPr>
        <w:t xml:space="preserve"> when you want a simple and easy-to-code queue system. For more advanced needs, use </w:t>
      </w:r>
      <w:r w:rsidRPr="00797ED6">
        <w:rPr>
          <w:rFonts w:cstheme="minorHAnsi"/>
          <w:b/>
          <w:color w:val="000000" w:themeColor="text1"/>
          <w:szCs w:val="28"/>
          <w:lang w:val="en-US"/>
        </w:rPr>
        <w:t>Service Bus queues</w:t>
      </w:r>
      <w:r w:rsidRPr="00797ED6">
        <w:rPr>
          <w:rFonts w:cstheme="minorHAnsi"/>
          <w:color w:val="000000" w:themeColor="text1"/>
          <w:szCs w:val="28"/>
          <w:lang w:val="en-US"/>
        </w:rPr>
        <w:t xml:space="preserve">. If you have multiple destinations for a single message, but need queue-like behavior, use </w:t>
      </w:r>
      <w:r w:rsidRPr="00797ED6">
        <w:rPr>
          <w:rFonts w:cstheme="minorHAnsi"/>
          <w:b/>
          <w:color w:val="000000" w:themeColor="text1"/>
          <w:szCs w:val="28"/>
          <w:lang w:val="en-US"/>
        </w:rPr>
        <w:t>Service Bus topics.</w:t>
      </w:r>
    </w:p>
    <w:p w:rsidR="003F02CA" w:rsidRPr="003F02CA" w:rsidRDefault="003F02CA" w:rsidP="003F02CA">
      <w:pPr>
        <w:rPr>
          <w:rFonts w:cstheme="minorHAnsi"/>
          <w:b/>
          <w:color w:val="000000" w:themeColor="text1"/>
          <w:szCs w:val="28"/>
          <w:lang w:val="en-US"/>
        </w:rPr>
      </w:pPr>
      <w:r w:rsidRPr="003F02CA">
        <w:rPr>
          <w:rFonts w:cstheme="minorHAnsi"/>
          <w:b/>
          <w:color w:val="000000" w:themeColor="text1"/>
          <w:szCs w:val="28"/>
          <w:lang w:val="en-US"/>
        </w:rPr>
        <w:t>What is Azure Event Grid?</w:t>
      </w:r>
    </w:p>
    <w:p w:rsidR="003F02CA" w:rsidRDefault="00F111B0" w:rsidP="003F02CA">
      <w:pPr>
        <w:rPr>
          <w:rFonts w:cstheme="minorHAnsi"/>
          <w:color w:val="000000" w:themeColor="text1"/>
          <w:szCs w:val="28"/>
          <w:lang w:val="en-US"/>
        </w:rPr>
      </w:pPr>
      <w:r>
        <w:rPr>
          <w:rFonts w:cstheme="minorHAnsi"/>
          <w:color w:val="000000" w:themeColor="text1"/>
          <w:szCs w:val="28"/>
          <w:lang w:val="en-US"/>
        </w:rPr>
        <w:t>I</w:t>
      </w:r>
      <w:r w:rsidR="003F02CA" w:rsidRPr="003F02CA">
        <w:rPr>
          <w:rFonts w:cstheme="minorHAnsi"/>
          <w:color w:val="000000" w:themeColor="text1"/>
          <w:szCs w:val="28"/>
          <w:lang w:val="en-US"/>
        </w:rPr>
        <w:t xml:space="preserve">s a fully-managed </w:t>
      </w:r>
      <w:r w:rsidR="003F02CA" w:rsidRPr="00F111B0">
        <w:rPr>
          <w:rFonts w:cstheme="minorHAnsi"/>
          <w:b/>
          <w:color w:val="000000" w:themeColor="text1"/>
          <w:szCs w:val="28"/>
          <w:lang w:val="en-US"/>
        </w:rPr>
        <w:t>event routing service</w:t>
      </w:r>
      <w:r w:rsidR="003F02CA" w:rsidRPr="003F02CA">
        <w:rPr>
          <w:rFonts w:cstheme="minorHAnsi"/>
          <w:color w:val="000000" w:themeColor="text1"/>
          <w:szCs w:val="28"/>
          <w:lang w:val="en-US"/>
        </w:rPr>
        <w:t xml:space="preserve"> running on top of Azure Service Fabric. Event Grid distributes events from different sources, such as Azure Blob storage accounts or Azure Media </w:t>
      </w:r>
      <w:r w:rsidR="003F02CA" w:rsidRPr="003F02CA">
        <w:rPr>
          <w:rFonts w:cstheme="minorHAnsi"/>
          <w:color w:val="000000" w:themeColor="text1"/>
          <w:szCs w:val="28"/>
          <w:lang w:val="en-US"/>
        </w:rPr>
        <w:lastRenderedPageBreak/>
        <w:t xml:space="preserve">Services, to different handlers, such as Azure Functions or </w:t>
      </w:r>
      <w:proofErr w:type="spellStart"/>
      <w:r w:rsidR="003F02CA" w:rsidRPr="003F02CA">
        <w:rPr>
          <w:rFonts w:cstheme="minorHAnsi"/>
          <w:color w:val="000000" w:themeColor="text1"/>
          <w:szCs w:val="28"/>
          <w:lang w:val="en-US"/>
        </w:rPr>
        <w:t>Webhooks</w:t>
      </w:r>
      <w:proofErr w:type="spellEnd"/>
      <w:r w:rsidR="003F02CA" w:rsidRPr="003F02CA">
        <w:rPr>
          <w:rFonts w:cstheme="minorHAnsi"/>
          <w:color w:val="000000" w:themeColor="text1"/>
          <w:szCs w:val="28"/>
          <w:lang w:val="en-US"/>
        </w:rPr>
        <w:t xml:space="preserve">. Event Grid was created to make it easier to build event-based and </w:t>
      </w:r>
      <w:proofErr w:type="spellStart"/>
      <w:r w:rsidR="003F02CA" w:rsidRPr="003F02CA">
        <w:rPr>
          <w:rFonts w:cstheme="minorHAnsi"/>
          <w:color w:val="000000" w:themeColor="text1"/>
          <w:szCs w:val="28"/>
          <w:lang w:val="en-US"/>
        </w:rPr>
        <w:t>serverless</w:t>
      </w:r>
      <w:proofErr w:type="spellEnd"/>
      <w:r w:rsidR="003F02CA" w:rsidRPr="003F02CA">
        <w:rPr>
          <w:rFonts w:cstheme="minorHAnsi"/>
          <w:color w:val="000000" w:themeColor="text1"/>
          <w:szCs w:val="28"/>
          <w:lang w:val="en-US"/>
        </w:rPr>
        <w:t xml:space="preserve"> applications on Azure.</w:t>
      </w:r>
    </w:p>
    <w:p w:rsidR="00F111B0" w:rsidRDefault="00F111B0" w:rsidP="003F02CA">
      <w:pPr>
        <w:rPr>
          <w:rFonts w:cstheme="minorHAnsi"/>
          <w:color w:val="000000" w:themeColor="text1"/>
          <w:szCs w:val="28"/>
          <w:lang w:val="en-US"/>
        </w:rPr>
      </w:pPr>
      <w:r w:rsidRPr="00F111B0">
        <w:rPr>
          <w:rFonts w:cstheme="minorHAnsi"/>
          <w:color w:val="000000" w:themeColor="text1"/>
          <w:szCs w:val="28"/>
          <w:lang w:val="en-US"/>
        </w:rPr>
        <w:t>There are several concepts in Azure Event Grid that connect a source to a subscriber:</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Events:</w:t>
      </w:r>
      <w:r w:rsidRPr="00F111B0">
        <w:rPr>
          <w:rFonts w:cstheme="minorHAnsi"/>
          <w:color w:val="000000" w:themeColor="text1"/>
          <w:szCs w:val="28"/>
          <w:lang w:val="en-US"/>
        </w:rPr>
        <w:t xml:space="preserve"> What </w:t>
      </w:r>
      <w:proofErr w:type="gramStart"/>
      <w:r w:rsidRPr="00F111B0">
        <w:rPr>
          <w:rFonts w:cstheme="minorHAnsi"/>
          <w:color w:val="000000" w:themeColor="text1"/>
          <w:szCs w:val="28"/>
          <w:lang w:val="en-US"/>
        </w:rPr>
        <w:t>happened.</w:t>
      </w:r>
      <w:proofErr w:type="gramEnd"/>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sources:</w:t>
      </w:r>
      <w:r w:rsidRPr="00F111B0">
        <w:rPr>
          <w:rFonts w:cstheme="minorHAnsi"/>
          <w:color w:val="000000" w:themeColor="text1"/>
          <w:szCs w:val="28"/>
          <w:lang w:val="en-US"/>
        </w:rPr>
        <w:t xml:space="preserve"> Where the event took place.</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Topics:</w:t>
      </w:r>
      <w:r w:rsidRPr="00F111B0">
        <w:rPr>
          <w:rFonts w:cstheme="minorHAnsi"/>
          <w:color w:val="000000" w:themeColor="text1"/>
          <w:szCs w:val="28"/>
          <w:lang w:val="en-US"/>
        </w:rPr>
        <w:t xml:space="preserve"> The endpoint where publishers send events.</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subscriptions:</w:t>
      </w:r>
      <w:r w:rsidRPr="00F111B0">
        <w:rPr>
          <w:rFonts w:cstheme="minorHAnsi"/>
          <w:color w:val="000000" w:themeColor="text1"/>
          <w:szCs w:val="28"/>
          <w:lang w:val="en-US"/>
        </w:rPr>
        <w:t xml:space="preserve"> The endpoint or built-in mechanism to route events, sometimes to multiple handlers. Subscriptions are also used by handlers to filter incoming events intelligently.</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handlers:</w:t>
      </w:r>
      <w:r w:rsidRPr="00F111B0">
        <w:rPr>
          <w:rFonts w:cstheme="minorHAnsi"/>
          <w:color w:val="000000" w:themeColor="text1"/>
          <w:szCs w:val="28"/>
          <w:lang w:val="en-US"/>
        </w:rPr>
        <w:t xml:space="preserve"> The app or service reacting to the event.</w:t>
      </w:r>
    </w:p>
    <w:p w:rsidR="00F111B0" w:rsidRDefault="00F111B0" w:rsidP="00F111B0">
      <w:pPr>
        <w:ind w:left="360"/>
        <w:rPr>
          <w:rFonts w:cstheme="minorHAnsi"/>
          <w:color w:val="000000" w:themeColor="text1"/>
          <w:szCs w:val="28"/>
          <w:lang w:val="en-US"/>
        </w:rPr>
      </w:pPr>
      <w:r>
        <w:rPr>
          <w:noProof/>
          <w:lang w:eastAsia="pt-BR"/>
        </w:rPr>
        <w:drawing>
          <wp:inline distT="0" distB="0" distL="0" distR="0">
            <wp:extent cx="5431790" cy="3418840"/>
            <wp:effectExtent l="0" t="0" r="0" b="0"/>
            <wp:docPr id="7" name="Imagem 7" descr="Diagram of various event sources sending messages as topics to the Event Grid which in turn sends messages to subscribing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various event sources sending messages as topics to the Event Grid which in turn sends messages to subscribing event hand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1790" cy="3418840"/>
                    </a:xfrm>
                    <a:prstGeom prst="rect">
                      <a:avLst/>
                    </a:prstGeom>
                    <a:noFill/>
                    <a:ln>
                      <a:noFill/>
                    </a:ln>
                  </pic:spPr>
                </pic:pic>
              </a:graphicData>
            </a:graphic>
          </wp:inline>
        </w:drawing>
      </w:r>
    </w:p>
    <w:p w:rsidR="00F111B0" w:rsidRPr="00F111B0" w:rsidRDefault="00F111B0" w:rsidP="00F111B0">
      <w:pPr>
        <w:ind w:left="360"/>
        <w:rPr>
          <w:rFonts w:cstheme="minorHAnsi"/>
          <w:b/>
          <w:color w:val="000000" w:themeColor="text1"/>
          <w:szCs w:val="28"/>
          <w:lang w:val="en-US"/>
        </w:rPr>
      </w:pPr>
      <w:r w:rsidRPr="00F111B0">
        <w:rPr>
          <w:rFonts w:cstheme="minorHAnsi"/>
          <w:b/>
          <w:color w:val="000000" w:themeColor="text1"/>
          <w:szCs w:val="28"/>
          <w:lang w:val="en-US"/>
        </w:rPr>
        <w:t>What is an event?</w:t>
      </w:r>
    </w:p>
    <w:p w:rsidR="00F111B0" w:rsidRDefault="00F111B0" w:rsidP="00F111B0">
      <w:pPr>
        <w:ind w:left="360"/>
        <w:rPr>
          <w:rFonts w:cstheme="minorHAnsi"/>
          <w:color w:val="000000" w:themeColor="text1"/>
          <w:szCs w:val="28"/>
          <w:lang w:val="en-US"/>
        </w:rPr>
      </w:pPr>
      <w:r w:rsidRPr="00F111B0">
        <w:rPr>
          <w:rFonts w:cstheme="minorHAnsi"/>
          <w:color w:val="000000" w:themeColor="text1"/>
          <w:szCs w:val="28"/>
          <w:lang w:val="en-US"/>
        </w:rPr>
        <w:t>Events are the data messages passing through Event Grid that describe what has taken place. Each event is self-contained, can be up to 64 KB, and contains several pieces of information based on a schema defined by Event Grid:</w:t>
      </w:r>
    </w:p>
    <w:p w:rsidR="00F111B0" w:rsidRDefault="00F111B0" w:rsidP="00F111B0">
      <w:pPr>
        <w:ind w:left="360"/>
        <w:rPr>
          <w:rFonts w:cstheme="minorHAnsi"/>
          <w:color w:val="000000" w:themeColor="text1"/>
          <w:szCs w:val="28"/>
          <w:lang w:val="en-US"/>
        </w:rPr>
      </w:pPr>
      <w:r>
        <w:rPr>
          <w:rFonts w:cstheme="minorHAnsi"/>
          <w:noProof/>
          <w:color w:val="000000" w:themeColor="text1"/>
          <w:szCs w:val="28"/>
          <w:lang w:eastAsia="pt-BR"/>
        </w:rPr>
        <w:drawing>
          <wp:inline distT="0" distB="0" distL="0" distR="0" wp14:anchorId="4B98B828" wp14:editId="3CDDAEB9">
            <wp:extent cx="1750406" cy="1849272"/>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3062" cy="1852078"/>
                    </a:xfrm>
                    <a:prstGeom prst="rect">
                      <a:avLst/>
                    </a:prstGeom>
                    <a:noFill/>
                    <a:ln>
                      <a:noFill/>
                    </a:ln>
                  </pic:spPr>
                </pic:pic>
              </a:graphicData>
            </a:graphic>
          </wp:inline>
        </w:drawing>
      </w:r>
    </w:p>
    <w:tbl>
      <w:tblPr>
        <w:tblW w:w="11014" w:type="dxa"/>
        <w:tblInd w:w="-1218" w:type="dxa"/>
        <w:shd w:val="clear" w:color="auto" w:fill="171717"/>
        <w:tblCellMar>
          <w:top w:w="15" w:type="dxa"/>
          <w:left w:w="15" w:type="dxa"/>
          <w:bottom w:w="15" w:type="dxa"/>
          <w:right w:w="15" w:type="dxa"/>
        </w:tblCellMar>
        <w:tblLook w:val="04A0" w:firstRow="1" w:lastRow="0" w:firstColumn="1" w:lastColumn="0" w:noHBand="0" w:noVBand="1"/>
      </w:tblPr>
      <w:tblGrid>
        <w:gridCol w:w="1954"/>
        <w:gridCol w:w="9060"/>
      </w:tblGrid>
      <w:tr w:rsidR="00F111B0" w:rsidRPr="00F111B0" w:rsidTr="00C35043">
        <w:trPr>
          <w:tblHeader/>
        </w:trPr>
        <w:tc>
          <w:tcPr>
            <w:tcW w:w="11014" w:type="dxa"/>
            <w:gridSpan w:val="2"/>
            <w:tcBorders>
              <w:top w:val="nil"/>
              <w:left w:val="nil"/>
              <w:bottom w:val="nil"/>
              <w:right w:val="nil"/>
            </w:tcBorders>
            <w:shd w:val="clear" w:color="auto" w:fill="171717"/>
            <w:vAlign w:val="center"/>
            <w:hideMark/>
          </w:tcPr>
          <w:p w:rsidR="00F111B0" w:rsidRPr="00F111B0" w:rsidRDefault="00F111B0" w:rsidP="00C35043">
            <w:pPr>
              <w:pBdr>
                <w:top w:val="single" w:sz="2" w:space="0" w:color="auto"/>
                <w:left w:val="single" w:sz="2" w:space="0" w:color="auto"/>
                <w:bottom w:val="single" w:sz="6" w:space="0" w:color="auto"/>
                <w:right w:val="single" w:sz="2" w:space="0" w:color="auto"/>
              </w:pBdr>
              <w:spacing w:after="0" w:line="240" w:lineRule="auto"/>
              <w:ind w:left="-15" w:right="-580"/>
              <w:jc w:val="center"/>
              <w:rPr>
                <w:rFonts w:ascii="Segoe UI" w:eastAsia="Times New Roman" w:hAnsi="Segoe UI" w:cs="Segoe UI"/>
                <w:b/>
                <w:bCs/>
                <w:caps/>
                <w:color w:val="E3E3E3"/>
                <w:spacing w:val="30"/>
                <w:sz w:val="24"/>
                <w:szCs w:val="24"/>
                <w:lang w:eastAsia="pt-BR"/>
              </w:rPr>
            </w:pPr>
            <w:r w:rsidRPr="00F111B0">
              <w:rPr>
                <w:rFonts w:ascii="Segoe UI" w:eastAsia="Times New Roman" w:hAnsi="Segoe UI" w:cs="Segoe UI"/>
                <w:b/>
                <w:bCs/>
                <w:caps/>
                <w:color w:val="E3E3E3"/>
                <w:spacing w:val="30"/>
                <w:sz w:val="24"/>
                <w:szCs w:val="24"/>
                <w:lang w:eastAsia="pt-BR"/>
              </w:rPr>
              <w:lastRenderedPageBreak/>
              <w:t>WHAT IS AN EVENT?</w:t>
            </w:r>
          </w:p>
        </w:tc>
      </w:tr>
      <w:tr w:rsidR="00F111B0" w:rsidRPr="00F111B0" w:rsidTr="00C35043">
        <w:trPr>
          <w:tblHeader/>
        </w:trPr>
        <w:tc>
          <w:tcPr>
            <w:tcW w:w="0" w:type="auto"/>
            <w:tcBorders>
              <w:top w:val="nil"/>
              <w:left w:val="single" w:sz="2" w:space="0" w:color="auto"/>
              <w:bottom w:val="nil"/>
              <w:right w:val="single" w:sz="2" w:space="0" w:color="auto"/>
            </w:tcBorders>
            <w:shd w:val="clear" w:color="auto" w:fill="171717"/>
            <w:hideMark/>
          </w:tcPr>
          <w:p w:rsidR="00F111B0" w:rsidRPr="00F111B0" w:rsidRDefault="00F111B0" w:rsidP="00C35043">
            <w:pPr>
              <w:spacing w:after="0" w:line="240" w:lineRule="auto"/>
              <w:jc w:val="both"/>
              <w:rPr>
                <w:rFonts w:ascii="Segoe UI" w:eastAsia="Times New Roman" w:hAnsi="Segoe UI" w:cs="Segoe UI"/>
                <w:b/>
                <w:bCs/>
                <w:color w:val="E3E3E3"/>
                <w:sz w:val="24"/>
                <w:szCs w:val="24"/>
                <w:lang w:eastAsia="pt-BR"/>
              </w:rPr>
            </w:pPr>
            <w:r w:rsidRPr="00F111B0">
              <w:rPr>
                <w:rFonts w:ascii="Segoe UI" w:eastAsia="Times New Roman" w:hAnsi="Segoe UI" w:cs="Segoe UI"/>
                <w:b/>
                <w:bCs/>
                <w:color w:val="E3E3E3"/>
                <w:sz w:val="24"/>
                <w:szCs w:val="24"/>
                <w:lang w:eastAsia="pt-BR"/>
              </w:rPr>
              <w:t>Field</w:t>
            </w:r>
          </w:p>
        </w:tc>
        <w:tc>
          <w:tcPr>
            <w:tcW w:w="9060" w:type="dxa"/>
            <w:tcBorders>
              <w:top w:val="nil"/>
              <w:left w:val="single" w:sz="2" w:space="0" w:color="auto"/>
              <w:bottom w:val="nil"/>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b/>
                <w:bCs/>
                <w:color w:val="E3E3E3"/>
                <w:sz w:val="24"/>
                <w:szCs w:val="24"/>
                <w:lang w:eastAsia="pt-BR"/>
              </w:rPr>
            </w:pPr>
            <w:proofErr w:type="spellStart"/>
            <w:r w:rsidRPr="00F111B0">
              <w:rPr>
                <w:rFonts w:ascii="Segoe UI" w:eastAsia="Times New Roman" w:hAnsi="Segoe UI" w:cs="Segoe UI"/>
                <w:b/>
                <w:bCs/>
                <w:color w:val="E3E3E3"/>
                <w:sz w:val="24"/>
                <w:szCs w:val="24"/>
                <w:lang w:eastAsia="pt-BR"/>
              </w:rPr>
              <w:t>Description</w:t>
            </w:r>
            <w:proofErr w:type="spellEnd"/>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topic</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full resource path to the event source. Event Grid provides this value.</w:t>
            </w:r>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subject</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Publisher-defined path to the event subject.</w:t>
            </w:r>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id</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unique identifier for event.</w:t>
            </w:r>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eventType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One of the registered event types for this event source. This is a value you can create filters against, e.g. </w:t>
            </w:r>
            <w:proofErr w:type="spellStart"/>
            <w:r w:rsidRPr="00F111B0">
              <w:rPr>
                <w:rFonts w:ascii="Consolas" w:eastAsia="Times New Roman" w:hAnsi="Consolas" w:cs="Courier New"/>
                <w:color w:val="E3E3E3"/>
                <w:sz w:val="18"/>
                <w:szCs w:val="18"/>
                <w:lang w:val="en-US" w:eastAsia="pt-BR"/>
              </w:rPr>
              <w:t>CustomerCreated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BlobDeleted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HttpRequestReceived</w:t>
            </w:r>
            <w:proofErr w:type="spellEnd"/>
            <w:r w:rsidRPr="00F111B0">
              <w:rPr>
                <w:rFonts w:ascii="Segoe UI" w:eastAsia="Times New Roman" w:hAnsi="Segoe UI" w:cs="Segoe UI"/>
                <w:color w:val="E3E3E3"/>
                <w:sz w:val="24"/>
                <w:szCs w:val="24"/>
                <w:lang w:val="en-US" w:eastAsia="pt-BR"/>
              </w:rPr>
              <w:t>, etc.</w:t>
            </w:r>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eventTime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time the event was generated based on the provider's UTC time.</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data</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Specific information that is relevant to the type of event. For example, an event about a new file being created in Azure Storage has details about the file, such as the </w:t>
            </w:r>
            <w:proofErr w:type="spellStart"/>
            <w:r w:rsidRPr="00F111B0">
              <w:rPr>
                <w:rFonts w:ascii="Consolas" w:eastAsia="Times New Roman" w:hAnsi="Consolas" w:cs="Courier New"/>
                <w:color w:val="E3E3E3"/>
                <w:sz w:val="18"/>
                <w:szCs w:val="18"/>
                <w:lang w:val="en-US" w:eastAsia="pt-BR"/>
              </w:rPr>
              <w:t>lastTimeModified</w:t>
            </w:r>
            <w:proofErr w:type="spellEnd"/>
            <w:r w:rsidRPr="00F111B0">
              <w:rPr>
                <w:rFonts w:ascii="Segoe UI" w:eastAsia="Times New Roman" w:hAnsi="Segoe UI" w:cs="Segoe UI"/>
                <w:color w:val="E3E3E3"/>
                <w:sz w:val="24"/>
                <w:szCs w:val="24"/>
                <w:lang w:val="en-US" w:eastAsia="pt-BR"/>
              </w:rPr>
              <w:t xml:space="preserve"> value. Or, an Event Hubs event has the URL of the Capture file.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proofErr w:type="gramStart"/>
            <w:r w:rsidRPr="00F111B0">
              <w:rPr>
                <w:rFonts w:ascii="Segoe UI" w:eastAsia="Times New Roman" w:hAnsi="Segoe UI" w:cs="Segoe UI"/>
                <w:color w:val="E3E3E3"/>
                <w:sz w:val="24"/>
                <w:szCs w:val="24"/>
                <w:lang w:eastAsia="pt-BR"/>
              </w:rPr>
              <w:t>field</w:t>
            </w:r>
            <w:proofErr w:type="spellEnd"/>
            <w:proofErr w:type="gram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optional</w:t>
            </w:r>
            <w:proofErr w:type="spellEnd"/>
            <w:r w:rsidRPr="00F111B0">
              <w:rPr>
                <w:rFonts w:ascii="Segoe UI" w:eastAsia="Times New Roman" w:hAnsi="Segoe UI" w:cs="Segoe UI"/>
                <w:color w:val="E3E3E3"/>
                <w:sz w:val="24"/>
                <w:szCs w:val="24"/>
                <w:lang w:eastAsia="pt-BR"/>
              </w:rPr>
              <w:t>.</w:t>
            </w:r>
          </w:p>
        </w:tc>
      </w:tr>
      <w:tr w:rsidR="00F111B0" w:rsidRPr="008955A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schema version of the data object. The publisher defines the schema version.</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metadataVersion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 xml:space="preserve">The schema version of the event metadata. Event Grid defines the schema of the top-level properties. </w:t>
            </w:r>
            <w:proofErr w:type="spellStart"/>
            <w:r w:rsidRPr="00F111B0">
              <w:rPr>
                <w:rFonts w:ascii="Segoe UI" w:eastAsia="Times New Roman" w:hAnsi="Segoe UI" w:cs="Segoe UI"/>
                <w:color w:val="E3E3E3"/>
                <w:sz w:val="24"/>
                <w:szCs w:val="24"/>
                <w:lang w:eastAsia="pt-BR"/>
              </w:rPr>
              <w:t>Event</w:t>
            </w:r>
            <w:proofErr w:type="spellEnd"/>
            <w:r w:rsidRPr="00F111B0">
              <w:rPr>
                <w:rFonts w:ascii="Segoe UI" w:eastAsia="Times New Roman" w:hAnsi="Segoe UI" w:cs="Segoe UI"/>
                <w:color w:val="E3E3E3"/>
                <w:sz w:val="24"/>
                <w:szCs w:val="24"/>
                <w:lang w:eastAsia="pt-BR"/>
              </w:rPr>
              <w:t xml:space="preserve"> Grid </w:t>
            </w:r>
            <w:proofErr w:type="spellStart"/>
            <w:r w:rsidRPr="00F111B0">
              <w:rPr>
                <w:rFonts w:ascii="Segoe UI" w:eastAsia="Times New Roman" w:hAnsi="Segoe UI" w:cs="Segoe UI"/>
                <w:color w:val="E3E3E3"/>
                <w:sz w:val="24"/>
                <w:szCs w:val="24"/>
                <w:lang w:eastAsia="pt-BR"/>
              </w:rPr>
              <w:t>provides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value</w:t>
            </w:r>
            <w:proofErr w:type="spellEnd"/>
            <w:r w:rsidRPr="00F111B0">
              <w:rPr>
                <w:rFonts w:ascii="Segoe UI" w:eastAsia="Times New Roman" w:hAnsi="Segoe UI" w:cs="Segoe UI"/>
                <w:color w:val="E3E3E3"/>
                <w:sz w:val="24"/>
                <w:szCs w:val="24"/>
                <w:lang w:eastAsia="pt-BR"/>
              </w:rPr>
              <w:t>.</w:t>
            </w:r>
          </w:p>
        </w:tc>
      </w:tr>
    </w:tbl>
    <w:p w:rsidR="00C35043" w:rsidRDefault="00C35043" w:rsidP="00C35043">
      <w:pPr>
        <w:ind w:hanging="851"/>
        <w:rPr>
          <w:rFonts w:cstheme="minorHAnsi"/>
          <w:color w:val="000000" w:themeColor="text1"/>
          <w:szCs w:val="28"/>
          <w:lang w:val="en-US"/>
        </w:rPr>
      </w:pPr>
      <w:r>
        <w:rPr>
          <w:rFonts w:cstheme="minorHAnsi"/>
          <w:color w:val="000000" w:themeColor="text1"/>
          <w:szCs w:val="28"/>
          <w:lang w:val="en-US"/>
        </w:rPr>
        <w:tab/>
      </w:r>
    </w:p>
    <w:p w:rsidR="00C35043" w:rsidRDefault="00C35043" w:rsidP="00C35043">
      <w:pPr>
        <w:ind w:left="142"/>
        <w:rPr>
          <w:rFonts w:cstheme="minorHAnsi"/>
          <w:i/>
          <w:color w:val="000000" w:themeColor="text1"/>
          <w:szCs w:val="28"/>
          <w:lang w:val="en-US"/>
        </w:rPr>
      </w:pPr>
      <w:r w:rsidRPr="00C35043">
        <w:rPr>
          <w:rFonts w:cstheme="minorHAnsi"/>
          <w:i/>
          <w:color w:val="000000" w:themeColor="text1"/>
          <w:szCs w:val="28"/>
          <w:lang w:val="en-US"/>
        </w:rPr>
        <w:t>Event Grid sends an event to indicate something has happened or changed. However, the actual object that was changed is not part of the event data. Instead, a URL or identifier is often passed to reference the changed object.</w:t>
      </w:r>
    </w:p>
    <w:p w:rsidR="00C35043" w:rsidRPr="00C35043" w:rsidRDefault="00C35043" w:rsidP="00C35043">
      <w:pPr>
        <w:ind w:firstLine="142"/>
        <w:rPr>
          <w:rFonts w:cstheme="minorHAnsi"/>
          <w:b/>
          <w:color w:val="000000" w:themeColor="text1"/>
          <w:szCs w:val="28"/>
          <w:lang w:val="en-US"/>
        </w:rPr>
      </w:pPr>
      <w:r w:rsidRPr="00C35043">
        <w:rPr>
          <w:rFonts w:cstheme="minorHAnsi"/>
          <w:b/>
          <w:color w:val="000000" w:themeColor="text1"/>
          <w:szCs w:val="28"/>
          <w:lang w:val="en-US"/>
        </w:rPr>
        <w:t>What is an event source?</w:t>
      </w:r>
    </w:p>
    <w:p w:rsidR="00C35043" w:rsidRP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 xml:space="preserve">Event sources are responsible for sending events to Event Grid. Each event source is related to one or more event types. For example, Azure Storage is the event source for blob created events. </w:t>
      </w:r>
      <w:proofErr w:type="spellStart"/>
      <w:r w:rsidRPr="00C35043">
        <w:rPr>
          <w:rFonts w:cstheme="minorHAnsi"/>
          <w:color w:val="000000" w:themeColor="text1"/>
          <w:szCs w:val="28"/>
          <w:lang w:val="en-US"/>
        </w:rPr>
        <w:t>IoT</w:t>
      </w:r>
      <w:proofErr w:type="spellEnd"/>
      <w:r w:rsidRPr="00C35043">
        <w:rPr>
          <w:rFonts w:cstheme="minorHAnsi"/>
          <w:color w:val="000000" w:themeColor="text1"/>
          <w:szCs w:val="28"/>
          <w:lang w:val="en-US"/>
        </w:rPr>
        <w:t xml:space="preserve"> Hub is the event source for device created events.</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Azure Event Hub has the concept of an event publisher which is often confused with the event source. A publisher to Event Hub is the user or organization that decides to send events to Event Grid. For example, Microsoft publishes events for several Azure services.</w:t>
      </w:r>
    </w:p>
    <w:p w:rsidR="00C35043" w:rsidRDefault="00C35043" w:rsidP="00C35043">
      <w:pPr>
        <w:ind w:left="142"/>
        <w:rPr>
          <w:rFonts w:cstheme="minorHAnsi"/>
          <w:b/>
          <w:color w:val="000000" w:themeColor="text1"/>
          <w:szCs w:val="28"/>
          <w:lang w:val="en-US"/>
        </w:rPr>
      </w:pPr>
      <w:r w:rsidRPr="00C35043">
        <w:rPr>
          <w:rFonts w:cstheme="minorHAnsi"/>
          <w:b/>
          <w:color w:val="000000" w:themeColor="text1"/>
          <w:szCs w:val="28"/>
          <w:lang w:val="en-US"/>
        </w:rPr>
        <w:t>What is an event topic?</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Event topics categorize events into groups. Topics are represented by a public endpoint and are where the event source sends events to.</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For example, consider an application that sends events related to modifying user accounts and processing orders. It's unlikely any event handler wants both categories of events. Create two custom topics and let event handlers subscribe to the one that interests them. Event subscribers can filter for the event types they want from a specific topic.</w:t>
      </w:r>
    </w:p>
    <w:p w:rsidR="00C35043" w:rsidRPr="00C35043" w:rsidRDefault="00C35043" w:rsidP="00C35043">
      <w:pPr>
        <w:pStyle w:val="PargrafodaLista"/>
        <w:numPr>
          <w:ilvl w:val="0"/>
          <w:numId w:val="29"/>
        </w:numPr>
        <w:rPr>
          <w:rFonts w:cstheme="minorHAnsi"/>
          <w:color w:val="000000" w:themeColor="text1"/>
          <w:szCs w:val="28"/>
          <w:lang w:val="en-US"/>
        </w:rPr>
      </w:pPr>
      <w:r w:rsidRPr="00C35043">
        <w:rPr>
          <w:rFonts w:cstheme="minorHAnsi"/>
          <w:b/>
          <w:color w:val="000000" w:themeColor="text1"/>
          <w:szCs w:val="28"/>
          <w:lang w:val="en-US"/>
        </w:rPr>
        <w:t>System topics</w:t>
      </w:r>
      <w:r>
        <w:rPr>
          <w:rFonts w:cstheme="minorHAnsi"/>
          <w:color w:val="000000" w:themeColor="text1"/>
          <w:szCs w:val="28"/>
          <w:lang w:val="en-US"/>
        </w:rPr>
        <w:t xml:space="preserve"> a</w:t>
      </w:r>
      <w:r w:rsidRPr="00C35043">
        <w:rPr>
          <w:rFonts w:cstheme="minorHAnsi"/>
          <w:color w:val="000000" w:themeColor="text1"/>
          <w:szCs w:val="28"/>
          <w:lang w:val="en-US"/>
        </w:rPr>
        <w:t>re built-in topics provided by Azure services. You don't see system topics in your Azure subscription because the publisher owns the topics, but you can subscribe to them. To subscribe, you provide information about the resource you want to receive events from. As long as you have access to the resource, you can subscribe to its events.</w:t>
      </w:r>
    </w:p>
    <w:p w:rsidR="00C35043" w:rsidRPr="00C35043" w:rsidRDefault="00C35043" w:rsidP="00C35043">
      <w:pPr>
        <w:ind w:left="142"/>
        <w:rPr>
          <w:rFonts w:cstheme="minorHAnsi"/>
          <w:color w:val="000000" w:themeColor="text1"/>
          <w:szCs w:val="28"/>
          <w:lang w:val="en-US"/>
        </w:rPr>
      </w:pPr>
    </w:p>
    <w:p w:rsidR="00C35043" w:rsidRDefault="00C35043" w:rsidP="00C35043">
      <w:pPr>
        <w:pStyle w:val="PargrafodaLista"/>
        <w:numPr>
          <w:ilvl w:val="0"/>
          <w:numId w:val="29"/>
        </w:numPr>
        <w:rPr>
          <w:rFonts w:cstheme="minorHAnsi"/>
          <w:color w:val="000000" w:themeColor="text1"/>
          <w:szCs w:val="28"/>
          <w:lang w:val="en-US"/>
        </w:rPr>
      </w:pPr>
      <w:r w:rsidRPr="00F80AB7">
        <w:rPr>
          <w:rFonts w:cstheme="minorHAnsi"/>
          <w:b/>
          <w:color w:val="000000" w:themeColor="text1"/>
          <w:szCs w:val="28"/>
          <w:lang w:val="en-US"/>
        </w:rPr>
        <w:t>Custom topics</w:t>
      </w:r>
      <w:r>
        <w:rPr>
          <w:rFonts w:cstheme="minorHAnsi"/>
          <w:color w:val="000000" w:themeColor="text1"/>
          <w:szCs w:val="28"/>
          <w:lang w:val="en-US"/>
        </w:rPr>
        <w:t xml:space="preserve"> are </w:t>
      </w:r>
      <w:r w:rsidRPr="00C35043">
        <w:rPr>
          <w:rFonts w:cstheme="minorHAnsi"/>
          <w:color w:val="000000" w:themeColor="text1"/>
          <w:szCs w:val="28"/>
          <w:lang w:val="en-US"/>
        </w:rPr>
        <w:t>application and third-party topics. When you create or are assigned access to a custom topic, you see that custom topic in your subscription.</w:t>
      </w:r>
    </w:p>
    <w:p w:rsidR="00F80AB7" w:rsidRPr="00F80AB7" w:rsidRDefault="00F80AB7" w:rsidP="00F80AB7">
      <w:pPr>
        <w:pStyle w:val="PargrafodaLista"/>
        <w:rPr>
          <w:rFonts w:cstheme="minorHAnsi"/>
          <w:color w:val="000000" w:themeColor="text1"/>
          <w:szCs w:val="28"/>
          <w:lang w:val="en-US"/>
        </w:rPr>
      </w:pP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subscription?</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Event Subscriptions define which events on a topic an event handler wants to receive. A subscription can also filter events by their type or subject, so you can ensure an event handler only receives relevant events.</w:t>
      </w: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handler?</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An event handler (sometimes referred to as an event "subscriber") is any component (application or resource) that can receive events from Event Grid.</w:t>
      </w:r>
    </w:p>
    <w:p w:rsid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Should you use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Simplicity:</w:t>
      </w:r>
      <w:r w:rsidRPr="00F80AB7">
        <w:rPr>
          <w:rFonts w:cstheme="minorHAnsi"/>
          <w:color w:val="000000" w:themeColor="text1"/>
          <w:szCs w:val="28"/>
          <w:lang w:val="en-US"/>
        </w:rPr>
        <w:t xml:space="preserve"> It is straightforward to connect sources to subscribers in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Advanced filtering:</w:t>
      </w:r>
      <w:r w:rsidRPr="00F80AB7">
        <w:rPr>
          <w:rFonts w:cstheme="minorHAnsi"/>
          <w:color w:val="000000" w:themeColor="text1"/>
          <w:szCs w:val="28"/>
          <w:lang w:val="en-US"/>
        </w:rPr>
        <w:t xml:space="preserve"> Subscriptions have close control over the events they receive from a topic.</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Fan-out:</w:t>
      </w:r>
      <w:r w:rsidRPr="00F80AB7">
        <w:rPr>
          <w:rFonts w:cstheme="minorHAnsi"/>
          <w:color w:val="000000" w:themeColor="text1"/>
          <w:szCs w:val="28"/>
          <w:lang w:val="en-US"/>
        </w:rPr>
        <w:t xml:space="preserve"> You can subscribe to an unlimited number of endpoints to the same events and topics.</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Reliability:</w:t>
      </w:r>
      <w:r w:rsidRPr="00F80AB7">
        <w:rPr>
          <w:rFonts w:cstheme="minorHAnsi"/>
          <w:color w:val="000000" w:themeColor="text1"/>
          <w:szCs w:val="28"/>
          <w:lang w:val="en-US"/>
        </w:rPr>
        <w:t xml:space="preserve"> Event Grid retries event delivery for up to 24 hours for each subscription.</w:t>
      </w:r>
    </w:p>
    <w:p w:rsid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Pay-per-event:</w:t>
      </w:r>
      <w:r w:rsidRPr="00F80AB7">
        <w:rPr>
          <w:rFonts w:cstheme="minorHAnsi"/>
          <w:color w:val="000000" w:themeColor="text1"/>
          <w:szCs w:val="28"/>
          <w:lang w:val="en-US"/>
        </w:rPr>
        <w:t xml:space="preserve"> Pay only for the number of events that you transmit.</w:t>
      </w:r>
    </w:p>
    <w:p w:rsidR="00042430" w:rsidRPr="00042430" w:rsidRDefault="00042430" w:rsidP="00042430">
      <w:pPr>
        <w:rPr>
          <w:rFonts w:cstheme="minorHAnsi"/>
          <w:b/>
          <w:color w:val="000000" w:themeColor="text1"/>
          <w:szCs w:val="28"/>
          <w:lang w:val="en-US"/>
        </w:rPr>
      </w:pPr>
      <w:r w:rsidRPr="00042430">
        <w:rPr>
          <w:rFonts w:cstheme="minorHAnsi"/>
          <w:b/>
          <w:color w:val="000000" w:themeColor="text1"/>
          <w:szCs w:val="28"/>
          <w:lang w:val="en-US"/>
        </w:rPr>
        <w:t>What is Azure Event Hubs?</w:t>
      </w:r>
    </w:p>
    <w:p w:rsidR="007B000D" w:rsidRDefault="00042430" w:rsidP="00042430">
      <w:pPr>
        <w:rPr>
          <w:rFonts w:cstheme="minorHAnsi"/>
          <w:color w:val="000000" w:themeColor="text1"/>
          <w:szCs w:val="28"/>
          <w:lang w:val="en-US"/>
        </w:rPr>
      </w:pPr>
      <w:r w:rsidRPr="00042430">
        <w:rPr>
          <w:rFonts w:cstheme="minorHAnsi"/>
          <w:color w:val="000000" w:themeColor="text1"/>
          <w:szCs w:val="28"/>
          <w:lang w:val="en-US"/>
        </w:rPr>
        <w:t>Event Hubs is an intermediary for the publish-subscribe communication pattern. Unlike Event Grid, however, it is optimized for extremely high throughput, a large number of publishers, security, and resiliency.</w:t>
      </w:r>
    </w:p>
    <w:p w:rsidR="003E3661" w:rsidRP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Partitions</w:t>
      </w:r>
    </w:p>
    <w:p w:rsidR="003E3661" w:rsidRPr="003E3661" w:rsidRDefault="003E3661" w:rsidP="003E3661">
      <w:pPr>
        <w:rPr>
          <w:rFonts w:cstheme="minorHAnsi"/>
          <w:color w:val="000000" w:themeColor="text1"/>
          <w:szCs w:val="28"/>
          <w:lang w:val="en-US"/>
        </w:rPr>
      </w:pPr>
      <w:r w:rsidRPr="003E3661">
        <w:rPr>
          <w:rFonts w:cstheme="minorHAnsi"/>
          <w:color w:val="000000" w:themeColor="text1"/>
          <w:szCs w:val="28"/>
          <w:lang w:val="en-US"/>
        </w:rPr>
        <w:t>As Event Hubs receives communications, it divides them into partitions. Partitions are buffers into which the communications are saved. Because of the event buffers, events are not completely ephemeral, and an event isn't missed just because a subscriber is busy or even offline. The subscriber can always use the buffer to "catch up." By default, events stay in the buffer for 24 hours before they automatically expire.</w:t>
      </w:r>
    </w:p>
    <w:p w:rsidR="00042430" w:rsidRDefault="003E3661" w:rsidP="003E3661">
      <w:pPr>
        <w:rPr>
          <w:rFonts w:cstheme="minorHAnsi"/>
          <w:color w:val="000000" w:themeColor="text1"/>
          <w:szCs w:val="28"/>
          <w:lang w:val="en-US"/>
        </w:rPr>
      </w:pPr>
      <w:r w:rsidRPr="003E3661">
        <w:rPr>
          <w:rFonts w:cstheme="minorHAnsi"/>
          <w:color w:val="000000" w:themeColor="text1"/>
          <w:szCs w:val="28"/>
          <w:lang w:val="en-US"/>
        </w:rPr>
        <w:t>The buffers are called partitions because the data is divided amongst them. Every event hub has at least two partitions, and each partition has a separate set of subscribers.</w:t>
      </w:r>
    </w:p>
    <w:p w:rsid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Choose Event Hubs if:</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support authenticating a large number of publishers.</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save a stream of events to Data Lake or Blob storage.</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aggregation or analytics on your event stream.</w:t>
      </w:r>
    </w:p>
    <w:p w:rsid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reliable messaging or resiliency.</w:t>
      </w:r>
    </w:p>
    <w:p w:rsidR="003E3661" w:rsidRDefault="003E3661" w:rsidP="003E3661">
      <w:pPr>
        <w:ind w:left="360"/>
        <w:rPr>
          <w:rFonts w:cstheme="minorHAnsi"/>
          <w:color w:val="000000" w:themeColor="text1"/>
          <w:szCs w:val="28"/>
          <w:lang w:val="en-US"/>
        </w:rPr>
      </w:pPr>
      <w:r w:rsidRPr="003E3661">
        <w:rPr>
          <w:rFonts w:cstheme="minorHAnsi"/>
          <w:color w:val="000000" w:themeColor="text1"/>
          <w:szCs w:val="28"/>
          <w:lang w:val="en-US"/>
        </w:rPr>
        <w:lastRenderedPageBreak/>
        <w:t>Otherwise, if you need a simple event publish-subscribe infrastructure, with trusted publishers (for instance, your own web server), you should choose Event Grid.</w:t>
      </w:r>
    </w:p>
    <w:p w:rsidR="003E3661" w:rsidRDefault="003E3661" w:rsidP="003E3661">
      <w:pPr>
        <w:ind w:left="360"/>
        <w:rPr>
          <w:rFonts w:cstheme="minorHAnsi"/>
          <w:b/>
          <w:color w:val="000000" w:themeColor="text1"/>
          <w:szCs w:val="28"/>
          <w:lang w:val="en-US"/>
        </w:rPr>
      </w:pPr>
      <w:r w:rsidRPr="003E3661">
        <w:rPr>
          <w:rFonts w:cstheme="minorHAnsi"/>
          <w:color w:val="000000" w:themeColor="text1"/>
          <w:szCs w:val="28"/>
          <w:lang w:val="en-US"/>
        </w:rPr>
        <w:t xml:space="preserve">Event Hubs lets you build a big data pipeline capable of processing millions of events per second with low latency. It can handle data from concurrent sources and route it to a variety of stream-processing infrastructures and analytics services. </w:t>
      </w:r>
      <w:r w:rsidRPr="003E3661">
        <w:rPr>
          <w:rFonts w:cstheme="minorHAnsi"/>
          <w:b/>
          <w:color w:val="000000" w:themeColor="text1"/>
          <w:szCs w:val="28"/>
          <w:lang w:val="en-US"/>
        </w:rPr>
        <w:t>It enables real-time processing and supports repeated replay of stored raw data.</w:t>
      </w:r>
    </w:p>
    <w:p w:rsidR="007A3856"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queue?</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is a simple temporary storage location for messages. A sending component adds a message to the queue. A destination component picks up the message at the front of the queue. Under ordinary circumstances, each message is received by only one receiver.</w:t>
      </w:r>
    </w:p>
    <w:p w:rsidR="00650E40" w:rsidRDefault="00650E40" w:rsidP="003E3661">
      <w:pPr>
        <w:ind w:left="360"/>
        <w:rPr>
          <w:rFonts w:cstheme="minorHAnsi"/>
          <w:b/>
          <w:color w:val="000000" w:themeColor="text1"/>
          <w:szCs w:val="28"/>
          <w:lang w:val="en-US"/>
        </w:rPr>
      </w:pPr>
      <w:r>
        <w:rPr>
          <w:noProof/>
          <w:lang w:eastAsia="pt-BR"/>
        </w:rPr>
        <w:drawing>
          <wp:inline distT="0" distB="0" distL="0" distR="0">
            <wp:extent cx="3971290" cy="819150"/>
            <wp:effectExtent l="0" t="0" r="0" b="0"/>
            <wp:docPr id="16" name="Imagem 16" descr="https://docs.microsoft.com/en-us/learn/modules/implement-message-workflows-with-service-bus/media/2-service-bu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learn/modules/implement-message-workflows-with-service-bus/media/2-service-bus-que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290" cy="819150"/>
                    </a:xfrm>
                    <a:prstGeom prst="rect">
                      <a:avLst/>
                    </a:prstGeom>
                    <a:noFill/>
                    <a:ln>
                      <a:noFill/>
                    </a:ln>
                  </pic:spPr>
                </pic:pic>
              </a:graphicData>
            </a:graphic>
          </wp:inline>
        </w:drawing>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responds to high demand like this without needing to add resources to the system. However, for messages that need to be handled relatively quickly, adding additional instances of your destination component can allow them to share the load. Each message would be handled by only one instance. This is an effective way to scale your entire application while only adding resources to the components that actually need it.</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topic?</w:t>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topic is similar to a queue but can have multiple subscriptions. This means that multiple destination components can subscribe to a single topic, so each message is delivered to multiple receivers. Subscriptions can also filter the messages in the topic to receive only messages that are relevant. Subscriptions provide the same decoupled communications as queues and respond to high demand in the same way. Use a topic if you want each message to be delivered to more than one destination component.</w:t>
      </w:r>
    </w:p>
    <w:p w:rsidR="00650E40" w:rsidRDefault="00650E40" w:rsidP="003E3661">
      <w:pPr>
        <w:ind w:left="360"/>
        <w:rPr>
          <w:rFonts w:cstheme="minorHAnsi"/>
          <w:color w:val="000000" w:themeColor="text1"/>
          <w:szCs w:val="28"/>
          <w:lang w:val="en-US"/>
        </w:rPr>
      </w:pPr>
      <w:r>
        <w:rPr>
          <w:noProof/>
          <w:lang w:eastAsia="pt-BR"/>
        </w:rPr>
        <w:drawing>
          <wp:inline distT="0" distB="0" distL="0" distR="0">
            <wp:extent cx="3978275" cy="1200785"/>
            <wp:effectExtent l="0" t="0" r="3175" b="0"/>
            <wp:docPr id="18" name="Imagem 18" descr="https://docs.microsoft.com/en-us/learn/modules/implement-message-workflows-with-service-bus/media/2-service-bus-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learn/modules/implement-message-workflows-with-service-bus/media/2-service-bus-top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1200785"/>
                    </a:xfrm>
                    <a:prstGeom prst="rect">
                      <a:avLst/>
                    </a:prstGeom>
                    <a:noFill/>
                    <a:ln>
                      <a:noFill/>
                    </a:ln>
                  </pic:spPr>
                </pic:pic>
              </a:graphicData>
            </a:graphic>
          </wp:inline>
        </w:drawing>
      </w:r>
    </w:p>
    <w:p w:rsidR="00650E40" w:rsidRPr="00650E40" w:rsidRDefault="00650E40" w:rsidP="003E3661">
      <w:pPr>
        <w:ind w:left="360"/>
        <w:rPr>
          <w:rFonts w:cstheme="minorHAnsi"/>
          <w:i/>
          <w:color w:val="000000" w:themeColor="text1"/>
          <w:szCs w:val="28"/>
          <w:lang w:val="en-US"/>
        </w:rPr>
      </w:pPr>
      <w:r w:rsidRPr="00650E40">
        <w:rPr>
          <w:rFonts w:cstheme="minorHAnsi"/>
          <w:i/>
          <w:color w:val="000000" w:themeColor="text1"/>
          <w:szCs w:val="28"/>
          <w:lang w:val="en-US"/>
        </w:rPr>
        <w:t>Topics are not supported in the Basic pricing tier.</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relay?</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 xml:space="preserve">A relay is an object that performs synchronous, two-way communication between applications. Unlike queues and topics, it is not a temporary storage location for messages. Instead, it provides bidirectional, </w:t>
      </w:r>
      <w:proofErr w:type="spellStart"/>
      <w:r w:rsidRPr="00650E40">
        <w:rPr>
          <w:rFonts w:cstheme="minorHAnsi"/>
          <w:color w:val="000000" w:themeColor="text1"/>
          <w:szCs w:val="28"/>
          <w:lang w:val="en-US"/>
        </w:rPr>
        <w:t>unbuffered</w:t>
      </w:r>
      <w:proofErr w:type="spellEnd"/>
      <w:r w:rsidRPr="00650E40">
        <w:rPr>
          <w:rFonts w:cstheme="minorHAnsi"/>
          <w:color w:val="000000" w:themeColor="text1"/>
          <w:szCs w:val="28"/>
          <w:lang w:val="en-US"/>
        </w:rPr>
        <w:t xml:space="preserve"> connections across network boundaries such as firewalls. Use a relay </w:t>
      </w:r>
      <w:r w:rsidRPr="00650E40">
        <w:rPr>
          <w:rFonts w:cstheme="minorHAnsi"/>
          <w:color w:val="000000" w:themeColor="text1"/>
          <w:szCs w:val="28"/>
          <w:lang w:val="en-US"/>
        </w:rPr>
        <w:lastRenderedPageBreak/>
        <w:t>when you want direct communications between components as if they were located on the same network segment but separated by network security devices.</w:t>
      </w:r>
    </w:p>
    <w:p w:rsidR="000E3326" w:rsidRPr="000E3326" w:rsidRDefault="000E3326" w:rsidP="000E3326">
      <w:pPr>
        <w:ind w:left="360"/>
        <w:rPr>
          <w:rFonts w:cstheme="minorHAnsi"/>
          <w:color w:val="000000" w:themeColor="text1"/>
          <w:szCs w:val="28"/>
          <w:lang w:val="en-US"/>
        </w:rPr>
      </w:pPr>
      <w:r w:rsidRPr="000E3326">
        <w:rPr>
          <w:rFonts w:cstheme="minorHAnsi"/>
          <w:b/>
          <w:color w:val="000000" w:themeColor="text1"/>
          <w:szCs w:val="28"/>
          <w:lang w:val="en-US"/>
        </w:rPr>
        <w:t>Key advantages of Service Bus queues include: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larger messages sizes of 256 KB (standard tier) or 1MB (premium tier) per message versus 64 KB</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both at-most-once and at-least-once delivery - choose between a very small chance that a message is lost or a very small chance it is handled twice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Guarantees first-in-first-out (FIFO) order - messages are handled in the same order they are added (although FIFO is the normal operation of a queue, it is not guaranteed for every message)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Can group multiple messages into a transaction - if one message in the transaction fails to be delivered, all messages in the transaction will not be delivered</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role-based security</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Does not require destination components to continuously poll the queue</w:t>
      </w:r>
    </w:p>
    <w:p w:rsidR="000E3326" w:rsidRPr="000E3326" w:rsidRDefault="000E3326" w:rsidP="000E3326">
      <w:pPr>
        <w:ind w:left="360"/>
        <w:rPr>
          <w:rFonts w:cstheme="minorHAnsi"/>
          <w:b/>
          <w:color w:val="000000" w:themeColor="text1"/>
          <w:szCs w:val="28"/>
          <w:lang w:val="en-US"/>
        </w:rPr>
      </w:pPr>
      <w:r w:rsidRPr="000E3326">
        <w:rPr>
          <w:rFonts w:cstheme="minorHAnsi"/>
          <w:b/>
          <w:color w:val="000000" w:themeColor="text1"/>
          <w:szCs w:val="28"/>
          <w:lang w:val="en-US"/>
        </w:rPr>
        <w:t>Advantages of storage queues:</w:t>
      </w:r>
    </w:p>
    <w:p w:rsidR="000E3326" w:rsidRDefault="000E3326" w:rsidP="000E3326">
      <w:pPr>
        <w:pStyle w:val="PargrafodaLista"/>
        <w:numPr>
          <w:ilvl w:val="0"/>
          <w:numId w:val="35"/>
        </w:numPr>
        <w:rPr>
          <w:rFonts w:cstheme="minorHAnsi"/>
          <w:color w:val="000000" w:themeColor="text1"/>
          <w:szCs w:val="28"/>
          <w:lang w:val="en-US"/>
        </w:rPr>
      </w:pPr>
      <w:r w:rsidRPr="000E3326">
        <w:rPr>
          <w:rFonts w:cstheme="minorHAnsi"/>
          <w:color w:val="000000" w:themeColor="text1"/>
          <w:szCs w:val="28"/>
          <w:lang w:val="en-US"/>
        </w:rPr>
        <w:t>Supports unlimited queue size (versus 80-GB limit for Service Bus queues)</w:t>
      </w:r>
    </w:p>
    <w:p w:rsidR="000E3326" w:rsidRPr="000E3326" w:rsidRDefault="000E3326" w:rsidP="000E3326">
      <w:pPr>
        <w:pStyle w:val="PargrafodaLista"/>
        <w:numPr>
          <w:ilvl w:val="0"/>
          <w:numId w:val="35"/>
        </w:numPr>
        <w:rPr>
          <w:rFonts w:cstheme="minorHAnsi"/>
          <w:color w:val="000000" w:themeColor="text1"/>
          <w:szCs w:val="28"/>
          <w:lang w:val="en-US"/>
        </w:rPr>
      </w:pPr>
      <w:r w:rsidRPr="000E3326">
        <w:rPr>
          <w:rFonts w:cstheme="minorHAnsi"/>
          <w:color w:val="000000" w:themeColor="text1"/>
          <w:szCs w:val="28"/>
          <w:lang w:val="en-US"/>
        </w:rPr>
        <w:t>Maintains a log of all messages</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Create a Service Bus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In Azure Service Bus, a namespace is a container, with a unique fully qualified domain name, for queues, topics, and relays. You must start by creating the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Each namespace has primary and secondary shared access signature encryption keys. To gain access to the objects within the namespace, a sending or receiving component must provide these keys when it connects.</w:t>
      </w:r>
    </w:p>
    <w:p w:rsidR="0073562A" w:rsidRDefault="00C37529" w:rsidP="003E3661">
      <w:pPr>
        <w:ind w:left="360"/>
        <w:rPr>
          <w:rFonts w:cstheme="minorHAnsi"/>
          <w:b/>
          <w:color w:val="000000" w:themeColor="text1"/>
          <w:szCs w:val="28"/>
          <w:lang w:val="en-US"/>
        </w:rPr>
      </w:pPr>
      <w:r w:rsidRPr="00C37529">
        <w:rPr>
          <w:rFonts w:cstheme="minorHAnsi"/>
          <w:b/>
          <w:color w:val="000000" w:themeColor="text1"/>
          <w:szCs w:val="28"/>
          <w:lang w:val="en-US"/>
        </w:rPr>
        <w:t>Connection strings and keys</w:t>
      </w:r>
    </w:p>
    <w:p w:rsidR="00C37529" w:rsidRPr="00C37529" w:rsidRDefault="00C37529" w:rsidP="00C37529">
      <w:pPr>
        <w:ind w:left="360"/>
        <w:rPr>
          <w:rFonts w:cstheme="minorHAnsi"/>
          <w:color w:val="000000" w:themeColor="text1"/>
          <w:szCs w:val="28"/>
          <w:lang w:val="en-US"/>
        </w:rPr>
      </w:pPr>
      <w:r w:rsidRPr="00C37529">
        <w:rPr>
          <w:rFonts w:cstheme="minorHAnsi"/>
          <w:color w:val="000000" w:themeColor="text1"/>
          <w:szCs w:val="28"/>
          <w:lang w:val="en-US"/>
        </w:rPr>
        <w:t>Source components and destination components both need two pieces of information to connect to a queue in a Service Bus namespace:</w:t>
      </w:r>
    </w:p>
    <w:p w:rsidR="00C37529" w:rsidRPr="00C37529" w:rsidRDefault="00C37529" w:rsidP="00C37529">
      <w:pPr>
        <w:pStyle w:val="PargrafodaLista"/>
        <w:numPr>
          <w:ilvl w:val="0"/>
          <w:numId w:val="32"/>
        </w:numPr>
        <w:rPr>
          <w:rFonts w:cstheme="minorHAnsi"/>
          <w:color w:val="000000" w:themeColor="text1"/>
          <w:szCs w:val="28"/>
          <w:lang w:val="en-US"/>
        </w:rPr>
      </w:pPr>
      <w:r w:rsidRPr="00C37529">
        <w:rPr>
          <w:rFonts w:cstheme="minorHAnsi"/>
          <w:b/>
          <w:color w:val="000000" w:themeColor="text1"/>
          <w:szCs w:val="28"/>
          <w:lang w:val="en-US"/>
        </w:rPr>
        <w:t>The location of the Service Bus names</w:t>
      </w:r>
      <w:r>
        <w:rPr>
          <w:rFonts w:cstheme="minorHAnsi"/>
          <w:b/>
          <w:color w:val="000000" w:themeColor="text1"/>
          <w:szCs w:val="28"/>
          <w:lang w:val="en-US"/>
        </w:rPr>
        <w:t>pace, also known as an endpoint:</w:t>
      </w:r>
      <w:r w:rsidRPr="00C37529">
        <w:rPr>
          <w:rFonts w:cstheme="minorHAnsi"/>
          <w:color w:val="000000" w:themeColor="text1"/>
          <w:szCs w:val="28"/>
          <w:lang w:val="en-US"/>
        </w:rPr>
        <w:t xml:space="preserve"> The location is specified as a fully qualified domain name within the servicebus.windows.net domain. For example: pizzaService.servicebus.windows.net.</w:t>
      </w:r>
    </w:p>
    <w:p w:rsidR="00C37529" w:rsidRDefault="00C37529" w:rsidP="00C37529">
      <w:pPr>
        <w:pStyle w:val="PargrafodaLista"/>
        <w:numPr>
          <w:ilvl w:val="0"/>
          <w:numId w:val="32"/>
        </w:numPr>
        <w:rPr>
          <w:rFonts w:cstheme="minorHAnsi"/>
          <w:color w:val="000000" w:themeColor="text1"/>
          <w:szCs w:val="28"/>
          <w:lang w:val="en-US"/>
        </w:rPr>
      </w:pPr>
      <w:r>
        <w:rPr>
          <w:rFonts w:cstheme="minorHAnsi"/>
          <w:b/>
          <w:color w:val="000000" w:themeColor="text1"/>
          <w:szCs w:val="28"/>
          <w:lang w:val="en-US"/>
        </w:rPr>
        <w:t>An access key:</w:t>
      </w:r>
      <w:r w:rsidRPr="00C37529">
        <w:rPr>
          <w:rFonts w:cstheme="minorHAnsi"/>
          <w:color w:val="000000" w:themeColor="text1"/>
          <w:szCs w:val="28"/>
          <w:lang w:val="en-US"/>
        </w:rPr>
        <w:t xml:space="preserve"> Service Bus restricts access to queues, topics, and relays by requiring an access key.</w:t>
      </w:r>
    </w:p>
    <w:p w:rsidR="00C37529" w:rsidRDefault="00234A9E" w:rsidP="00C37529">
      <w:pPr>
        <w:rPr>
          <w:rFonts w:cstheme="minorHAnsi"/>
          <w:b/>
          <w:color w:val="000000" w:themeColor="text1"/>
          <w:szCs w:val="28"/>
          <w:lang w:val="en-US"/>
        </w:rPr>
      </w:pPr>
      <w:r w:rsidRPr="00234A9E">
        <w:rPr>
          <w:rFonts w:cstheme="minorHAnsi"/>
          <w:b/>
          <w:color w:val="000000" w:themeColor="text1"/>
          <w:szCs w:val="28"/>
          <w:lang w:val="en-US"/>
        </w:rPr>
        <w:t>Set filters on subscriptions</w:t>
      </w:r>
    </w:p>
    <w:p w:rsidR="00234A9E" w:rsidRPr="00234A9E" w:rsidRDefault="00234A9E" w:rsidP="00234A9E">
      <w:pPr>
        <w:rPr>
          <w:rFonts w:cstheme="minorHAnsi"/>
          <w:b/>
          <w:color w:val="000000" w:themeColor="text1"/>
          <w:szCs w:val="28"/>
          <w:lang w:val="en-US"/>
        </w:rPr>
      </w:pPr>
      <w:r w:rsidRPr="00234A9E">
        <w:rPr>
          <w:rFonts w:cstheme="minorHAnsi"/>
          <w:color w:val="000000" w:themeColor="text1"/>
          <w:szCs w:val="28"/>
          <w:lang w:val="en-US"/>
        </w:rPr>
        <w:t>If you want to control that specific messages sent to the topic are delivered to particular subscriptions, you can place filters on each subscription in the topic. In the pizza application, for instance, our storefronts are running Universal Windows Platform (UWP) applications. Each store can subscribe to the "</w:t>
      </w:r>
      <w:proofErr w:type="spellStart"/>
      <w:r w:rsidRPr="00234A9E">
        <w:rPr>
          <w:rFonts w:cstheme="minorHAnsi"/>
          <w:color w:val="000000" w:themeColor="text1"/>
          <w:szCs w:val="28"/>
          <w:lang w:val="en-US"/>
        </w:rPr>
        <w:t>OrderCancellation</w:t>
      </w:r>
      <w:proofErr w:type="spellEnd"/>
      <w:r w:rsidRPr="00234A9E">
        <w:rPr>
          <w:rFonts w:cstheme="minorHAnsi"/>
          <w:color w:val="000000" w:themeColor="text1"/>
          <w:szCs w:val="28"/>
          <w:lang w:val="en-US"/>
        </w:rPr>
        <w:t xml:space="preserve">" topic but filter for its own </w:t>
      </w:r>
      <w:proofErr w:type="spellStart"/>
      <w:r w:rsidRPr="00234A9E">
        <w:rPr>
          <w:rFonts w:cstheme="minorHAnsi"/>
          <w:color w:val="000000" w:themeColor="text1"/>
          <w:szCs w:val="28"/>
          <w:lang w:val="en-US"/>
        </w:rPr>
        <w:t>StoreId</w:t>
      </w:r>
      <w:proofErr w:type="spellEnd"/>
      <w:r w:rsidRPr="00234A9E">
        <w:rPr>
          <w:rFonts w:cstheme="minorHAnsi"/>
          <w:color w:val="000000" w:themeColor="text1"/>
          <w:szCs w:val="28"/>
          <w:lang w:val="en-US"/>
        </w:rPr>
        <w:t xml:space="preserve">. We save internet bandwidth </w:t>
      </w:r>
      <w:r w:rsidRPr="00234A9E">
        <w:rPr>
          <w:rFonts w:cstheme="minorHAnsi"/>
          <w:color w:val="000000" w:themeColor="text1"/>
          <w:szCs w:val="28"/>
          <w:lang w:val="en-US"/>
        </w:rPr>
        <w:lastRenderedPageBreak/>
        <w:t>because we are not sending unnecessary messages to distant store locations. Meanwhile, the payment processing component subscribes to all our cancellation messages.</w:t>
      </w:r>
    </w:p>
    <w:p w:rsidR="00234A9E" w:rsidRPr="00234A9E" w:rsidRDefault="00234A9E" w:rsidP="00234A9E">
      <w:pPr>
        <w:rPr>
          <w:rFonts w:cstheme="minorHAnsi"/>
          <w:b/>
          <w:color w:val="000000" w:themeColor="text1"/>
          <w:szCs w:val="28"/>
          <w:lang w:val="en-US"/>
        </w:rPr>
      </w:pPr>
      <w:r w:rsidRPr="00234A9E">
        <w:rPr>
          <w:rFonts w:cstheme="minorHAnsi"/>
          <w:b/>
          <w:color w:val="000000" w:themeColor="text1"/>
          <w:szCs w:val="28"/>
          <w:lang w:val="en-US"/>
        </w:rPr>
        <w:t>Filters can be one of three types:</w:t>
      </w:r>
    </w:p>
    <w:p w:rsidR="00234A9E" w:rsidRPr="007A56AA" w:rsidRDefault="007A56AA" w:rsidP="00234A9E">
      <w:pPr>
        <w:pStyle w:val="PargrafodaLista"/>
        <w:numPr>
          <w:ilvl w:val="0"/>
          <w:numId w:val="33"/>
        </w:numPr>
        <w:rPr>
          <w:rFonts w:cstheme="minorHAnsi"/>
          <w:color w:val="000000" w:themeColor="text1"/>
          <w:szCs w:val="28"/>
          <w:lang w:val="en-US"/>
        </w:rPr>
      </w:pPr>
      <w:r>
        <w:rPr>
          <w:rFonts w:cstheme="minorHAnsi"/>
          <w:b/>
          <w:color w:val="000000" w:themeColor="text1"/>
          <w:szCs w:val="28"/>
          <w:lang w:val="en-US"/>
        </w:rPr>
        <w:t>Boolean Filters:</w:t>
      </w:r>
      <w:r w:rsidR="00234A9E" w:rsidRPr="007A56AA">
        <w:rPr>
          <w:rFonts w:cstheme="minorHAnsi"/>
          <w:color w:val="000000" w:themeColor="text1"/>
          <w:szCs w:val="28"/>
          <w:lang w:val="en-US"/>
        </w:rPr>
        <w:t xml:space="preserve"> The </w:t>
      </w:r>
      <w:proofErr w:type="spellStart"/>
      <w:r w:rsidR="00234A9E" w:rsidRPr="007A56AA">
        <w:rPr>
          <w:rFonts w:cstheme="minorHAnsi"/>
          <w:color w:val="000000" w:themeColor="text1"/>
          <w:szCs w:val="28"/>
          <w:lang w:val="en-US"/>
        </w:rPr>
        <w:t>TrueFilter</w:t>
      </w:r>
      <w:proofErr w:type="spellEnd"/>
      <w:r w:rsidR="00234A9E" w:rsidRPr="007A56AA">
        <w:rPr>
          <w:rFonts w:cstheme="minorHAnsi"/>
          <w:color w:val="000000" w:themeColor="text1"/>
          <w:szCs w:val="28"/>
          <w:lang w:val="en-US"/>
        </w:rPr>
        <w:t xml:space="preserve"> ensures that all messages sent to the topic are delivered to the current subscription. The </w:t>
      </w:r>
      <w:proofErr w:type="spellStart"/>
      <w:r w:rsidR="00234A9E" w:rsidRPr="007A56AA">
        <w:rPr>
          <w:rFonts w:cstheme="minorHAnsi"/>
          <w:color w:val="000000" w:themeColor="text1"/>
          <w:szCs w:val="28"/>
          <w:lang w:val="en-US"/>
        </w:rPr>
        <w:t>FalseFilter</w:t>
      </w:r>
      <w:proofErr w:type="spellEnd"/>
      <w:r w:rsidR="00234A9E" w:rsidRPr="007A56AA">
        <w:rPr>
          <w:rFonts w:cstheme="minorHAnsi"/>
          <w:color w:val="000000" w:themeColor="text1"/>
          <w:szCs w:val="28"/>
          <w:lang w:val="en-US"/>
        </w:rPr>
        <w:t xml:space="preserve"> ensures that none of the messages are delivered to the current subscription. (This effectively blocks or switches off the subscription.)</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SQL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SQL filter specifies a condition by using the same syntax as a WHERE clause in a SQL query. Only messages that return </w:t>
      </w:r>
      <w:proofErr w:type="gramStart"/>
      <w:r w:rsidRPr="007A56AA">
        <w:rPr>
          <w:rFonts w:cstheme="minorHAnsi"/>
          <w:color w:val="000000" w:themeColor="text1"/>
          <w:szCs w:val="28"/>
          <w:lang w:val="en-US"/>
        </w:rPr>
        <w:t>True</w:t>
      </w:r>
      <w:proofErr w:type="gramEnd"/>
      <w:r w:rsidRPr="007A56AA">
        <w:rPr>
          <w:rFonts w:cstheme="minorHAnsi"/>
          <w:color w:val="000000" w:themeColor="text1"/>
          <w:szCs w:val="28"/>
          <w:lang w:val="en-US"/>
        </w:rPr>
        <w:t xml:space="preserve"> when evaluated against this subscription will be delivered to the subscribers.</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Correlation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correlation filter holds a set of conditions that are matched against the properties of each message. If the property in the filter and the property on the message have the same value, it is considered a match.</w:t>
      </w:r>
    </w:p>
    <w:p w:rsidR="00234A9E" w:rsidRDefault="00234A9E" w:rsidP="00234A9E">
      <w:pPr>
        <w:rPr>
          <w:rFonts w:cstheme="minorHAnsi"/>
          <w:i/>
          <w:color w:val="000000" w:themeColor="text1"/>
          <w:szCs w:val="28"/>
          <w:lang w:val="en-US"/>
        </w:rPr>
      </w:pPr>
      <w:r w:rsidRPr="007A56AA">
        <w:rPr>
          <w:rFonts w:cstheme="minorHAnsi"/>
          <w:i/>
          <w:color w:val="000000" w:themeColor="text1"/>
          <w:szCs w:val="28"/>
          <w:lang w:val="en-US"/>
        </w:rPr>
        <w:t xml:space="preserve">For our </w:t>
      </w:r>
      <w:proofErr w:type="spellStart"/>
      <w:r w:rsidRPr="007A56AA">
        <w:rPr>
          <w:rFonts w:cstheme="minorHAnsi"/>
          <w:i/>
          <w:color w:val="000000" w:themeColor="text1"/>
          <w:szCs w:val="28"/>
          <w:lang w:val="en-US"/>
        </w:rPr>
        <w:t>StoreId</w:t>
      </w:r>
      <w:proofErr w:type="spellEnd"/>
      <w:r w:rsidRPr="007A56AA">
        <w:rPr>
          <w:rFonts w:cstheme="minorHAnsi"/>
          <w:i/>
          <w:color w:val="000000" w:themeColor="text1"/>
          <w:szCs w:val="28"/>
          <w:lang w:val="en-US"/>
        </w:rPr>
        <w:t xml:space="preserve"> filter, we could use a SQL filter. SQL filters are the most flexible, but they're also the most computationally expensive and could slow down our Service Bus throughput. In this case, we choose a correlation filter instead.</w:t>
      </w:r>
    </w:p>
    <w:p w:rsidR="007A56AA" w:rsidRPr="007A56AA" w:rsidRDefault="007A56AA" w:rsidP="00234A9E">
      <w:pPr>
        <w:rPr>
          <w:rFonts w:cstheme="minorHAnsi"/>
          <w:b/>
          <w:color w:val="000000" w:themeColor="text1"/>
          <w:szCs w:val="28"/>
          <w:lang w:val="en-US"/>
        </w:rPr>
      </w:pPr>
      <w:r w:rsidRPr="007A56AA">
        <w:rPr>
          <w:rFonts w:cstheme="minorHAnsi"/>
          <w:b/>
          <w:color w:val="000000" w:themeColor="text1"/>
          <w:szCs w:val="28"/>
          <w:lang w:val="en-US"/>
        </w:rPr>
        <w:t>True or false: you can add a message to an Azure Service Bus queue that is 2 MB in size.</w:t>
      </w:r>
      <w:r>
        <w:rPr>
          <w:rFonts w:cstheme="minorHAnsi"/>
          <w:b/>
          <w:color w:val="000000" w:themeColor="text1"/>
          <w:szCs w:val="28"/>
          <w:lang w:val="en-US"/>
        </w:rPr>
        <w:br/>
        <w:t xml:space="preserve">R: </w:t>
      </w:r>
      <w:r w:rsidRPr="007A56AA">
        <w:rPr>
          <w:rFonts w:cstheme="minorHAnsi"/>
          <w:i/>
          <w:color w:val="000000" w:themeColor="text1"/>
          <w:szCs w:val="28"/>
          <w:lang w:val="en-US"/>
        </w:rPr>
        <w:t xml:space="preserve">An Azure Storage queue message must be smaller than 64 KB. A service bus queue can be up to 256 KB for standard </w:t>
      </w:r>
      <w:proofErr w:type="gramStart"/>
      <w:r w:rsidRPr="007A56AA">
        <w:rPr>
          <w:rFonts w:cstheme="minorHAnsi"/>
          <w:i/>
          <w:color w:val="000000" w:themeColor="text1"/>
          <w:szCs w:val="28"/>
          <w:lang w:val="en-US"/>
        </w:rPr>
        <w:t>tier,</w:t>
      </w:r>
      <w:proofErr w:type="gramEnd"/>
      <w:r w:rsidRPr="007A56AA">
        <w:rPr>
          <w:rFonts w:cstheme="minorHAnsi"/>
          <w:i/>
          <w:color w:val="000000" w:themeColor="text1"/>
          <w:szCs w:val="28"/>
          <w:lang w:val="en-US"/>
        </w:rPr>
        <w:t xml:space="preserve"> and 1MB for the premium tier.</w:t>
      </w:r>
    </w:p>
    <w:p w:rsidR="007A56AA" w:rsidRDefault="008955AF" w:rsidP="00234A9E">
      <w:pPr>
        <w:rPr>
          <w:rFonts w:cstheme="minorHAnsi"/>
          <w:b/>
          <w:color w:val="000000" w:themeColor="text1"/>
          <w:sz w:val="28"/>
          <w:szCs w:val="28"/>
          <w:lang w:val="en-US"/>
        </w:rPr>
      </w:pPr>
      <w:r w:rsidRPr="008955AF">
        <w:rPr>
          <w:rFonts w:cstheme="minorHAnsi"/>
          <w:b/>
          <w:color w:val="000000" w:themeColor="text1"/>
          <w:sz w:val="28"/>
          <w:szCs w:val="28"/>
          <w:lang w:val="en-US"/>
        </w:rPr>
        <w:t>Communicate between applications with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What is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Azure Queue storage is an Azure service that implements cloud-based queues. Each queue maintains a list of messages. Application components access a queue using a REST API or an Azure-supplied client library.</w:t>
      </w:r>
    </w:p>
    <w:p w:rsidR="008955AF" w:rsidRDefault="008955AF" w:rsidP="00234A9E">
      <w:pPr>
        <w:rPr>
          <w:rFonts w:cstheme="minorHAnsi"/>
          <w:b/>
          <w:color w:val="000000" w:themeColor="text1"/>
          <w:szCs w:val="28"/>
          <w:lang w:val="en-US"/>
        </w:rPr>
      </w:pPr>
      <w:r>
        <w:rPr>
          <w:noProof/>
          <w:lang w:eastAsia="pt-BR"/>
        </w:rPr>
        <w:drawing>
          <wp:inline distT="0" distB="0" distL="0" distR="0">
            <wp:extent cx="4278630" cy="1316990"/>
            <wp:effectExtent l="0" t="0" r="7620" b="0"/>
            <wp:docPr id="15" name="Imagem 15" descr="An illustration showing a high-level architecture of Azure Queu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 high-level architecture of Azure Queue stor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8630" cy="1316990"/>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Creating a storage account</w:t>
      </w:r>
    </w:p>
    <w:p w:rsidR="008955AF" w:rsidRDefault="008955AF" w:rsidP="00234A9E">
      <w:pPr>
        <w:rPr>
          <w:rFonts w:cstheme="minorHAnsi"/>
          <w:b/>
          <w:color w:val="000000" w:themeColor="text1"/>
          <w:szCs w:val="28"/>
          <w:lang w:val="en-US"/>
        </w:rPr>
      </w:pPr>
      <w:r>
        <w:rPr>
          <w:noProof/>
          <w:lang w:eastAsia="pt-BR"/>
        </w:rPr>
        <w:lastRenderedPageBreak/>
        <w:drawing>
          <wp:inline distT="0" distB="0" distL="0" distR="0">
            <wp:extent cx="5760085" cy="2040548"/>
            <wp:effectExtent l="0" t="0" r="0" b="0"/>
            <wp:docPr id="17" name="Imagem 17" descr="Screenshot of the All services pane with the Storage accounts catego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ll services pane with the Storage accounts category highligh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2040548"/>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Pr>
          <w:noProof/>
          <w:lang w:eastAsia="pt-BR"/>
        </w:rPr>
        <w:drawing>
          <wp:inline distT="0" distB="0" distL="0" distR="0">
            <wp:extent cx="2552065" cy="5581650"/>
            <wp:effectExtent l="0" t="0" r="635" b="0"/>
            <wp:docPr id="19" name="Imagem 19" descr="Screenshot of the Create storage account pane showing the options to specify when creating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reate storage account pane showing the options to specify when creating a storage accou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065" cy="5581650"/>
                    </a:xfrm>
                    <a:prstGeom prst="rect">
                      <a:avLst/>
                    </a:prstGeom>
                    <a:noFill/>
                    <a:ln>
                      <a:noFill/>
                    </a:ln>
                  </pic:spPr>
                </pic:pic>
              </a:graphicData>
            </a:graphic>
          </wp:inline>
        </w:drawing>
      </w:r>
    </w:p>
    <w:p w:rsidR="005B053A" w:rsidRDefault="005B053A" w:rsidP="00234A9E">
      <w:pPr>
        <w:rPr>
          <w:rFonts w:cstheme="minorHAnsi"/>
          <w:b/>
          <w:color w:val="000000" w:themeColor="text1"/>
          <w:szCs w:val="28"/>
          <w:lang w:val="en-US"/>
        </w:rPr>
      </w:pP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Queues are only available as part of Azure general-purpose storage accounts (v1 or v2). You cannot add them to Blob storage accounts.</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lastRenderedPageBreak/>
        <w:t>Settings for queues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The Access tier setting which is shown for StorageV2 accounts applies only to Blob storage and does not affect queues.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You should choose a location that is close to either the source components or destination components or (preferably) both.</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Data is always replicated to multiple servers to guard against disk failures and other hardware problems. You have a choice of replication strategies: Locally Redundant Storage (LRS) is low-cost but vulnerable to disasters that affect an entire data center while Geo-Redundant Storage (GRS) replicates data to other Azure data centers. Choose the replication strategy that meets your redundancy needs.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The performance tier determines how your messages are stored: Standard uses magnetic drives while Premium uses solid-state drives. Choose Standard if you expect peaks in demand to be short. Consider Premium if queue length sometimes becomes long and you need to minimize the time to access messages.</w:t>
      </w:r>
    </w:p>
    <w:p w:rsid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Require secure transfer if sensitive information may pass through the queue. This setting ensures that all connections to the queue are encrypted using Secure Sockets Layer (SSL).</w:t>
      </w: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Identify a queue</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To access a queue, you need three pieces of information:</w:t>
      </w:r>
    </w:p>
    <w:p w:rsidR="005B053A" w:rsidRP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Storage account name</w:t>
      </w:r>
    </w:p>
    <w:p w:rsidR="005B053A" w:rsidRP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Queue name</w:t>
      </w:r>
    </w:p>
    <w:p w:rsid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Authorization token</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 identity</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Every queue has a name that you assign during creation. The name must be unique within your storage account but doesn't need to be globally unique (unlike the storage account name).</w:t>
      </w:r>
    </w:p>
    <w:p w:rsid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The combination of your storage account name and your queue name uniquely identifies a queue.</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Authorization Type</w:t>
      </w:r>
      <w:r w:rsidRPr="005B053A">
        <w:rPr>
          <w:rFonts w:cstheme="minorHAnsi"/>
          <w:b/>
          <w:color w:val="000000" w:themeColor="text1"/>
          <w:szCs w:val="28"/>
          <w:lang w:val="en-US"/>
        </w:rPr>
        <w:tab/>
      </w:r>
    </w:p>
    <w:p w:rsidR="005B053A" w:rsidRP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Azure Active Directory</w:t>
      </w:r>
      <w:r w:rsidRPr="005B053A">
        <w:rPr>
          <w:rFonts w:cstheme="minorHAnsi"/>
          <w:color w:val="000000" w:themeColor="text1"/>
          <w:szCs w:val="28"/>
          <w:lang w:val="en-US"/>
        </w:rPr>
        <w:tab/>
        <w:t>You can use role-based authentication and identify specific clients based on AAD credentials.</w:t>
      </w:r>
    </w:p>
    <w:p w:rsidR="005B053A" w:rsidRP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Shared Key</w:t>
      </w:r>
      <w:r>
        <w:rPr>
          <w:rFonts w:cstheme="minorHAnsi"/>
          <w:color w:val="000000" w:themeColor="text1"/>
          <w:szCs w:val="28"/>
          <w:lang w:val="en-US"/>
        </w:rPr>
        <w:t xml:space="preserve"> </w:t>
      </w:r>
      <w:r w:rsidRPr="005B053A">
        <w:rPr>
          <w:rFonts w:cstheme="minorHAnsi"/>
          <w:color w:val="000000" w:themeColor="text1"/>
          <w:szCs w:val="28"/>
          <w:lang w:val="en-US"/>
        </w:rPr>
        <w:t>Sometimes referred to as an account key, this is an encrypted key signature associated with the storage account. Every storage account has two of these keys that can be passed with each request to authenticate access. Using this approach is like using a root password - it provides full access to the storage account.</w:t>
      </w:r>
    </w:p>
    <w:p w:rsid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Shared access signature</w:t>
      </w:r>
      <w:r>
        <w:rPr>
          <w:rFonts w:cstheme="minorHAnsi"/>
          <w:color w:val="000000" w:themeColor="text1"/>
          <w:szCs w:val="28"/>
          <w:lang w:val="en-US"/>
        </w:rPr>
        <w:t xml:space="preserve"> </w:t>
      </w:r>
      <w:proofErr w:type="gramStart"/>
      <w:r w:rsidRPr="005B053A">
        <w:rPr>
          <w:rFonts w:cstheme="minorHAnsi"/>
          <w:color w:val="000000" w:themeColor="text1"/>
          <w:szCs w:val="28"/>
          <w:lang w:val="en-US"/>
        </w:rPr>
        <w:t>A</w:t>
      </w:r>
      <w:proofErr w:type="gramEnd"/>
      <w:r w:rsidRPr="005B053A">
        <w:rPr>
          <w:rFonts w:cstheme="minorHAnsi"/>
          <w:color w:val="000000" w:themeColor="text1"/>
          <w:szCs w:val="28"/>
          <w:lang w:val="en-US"/>
        </w:rPr>
        <w:t xml:space="preserve"> shared access signature (SAS) is a generated URI that grants limited access to objects in your storage account to clients. You can restrict access to specific resources, permissions, and scope to a data range to automatically turn off access after a period of time.</w:t>
      </w:r>
    </w:p>
    <w:p w:rsidR="00CE38E9" w:rsidRDefault="00CE38E9" w:rsidP="00CE38E9">
      <w:pPr>
        <w:rPr>
          <w:rFonts w:cstheme="minorHAnsi"/>
          <w:b/>
          <w:color w:val="000000" w:themeColor="text1"/>
          <w:szCs w:val="28"/>
          <w:lang w:val="en-US"/>
        </w:rPr>
      </w:pPr>
      <w:r w:rsidRPr="00CE38E9">
        <w:rPr>
          <w:rFonts w:cstheme="minorHAnsi"/>
          <w:b/>
          <w:color w:val="000000" w:themeColor="text1"/>
          <w:szCs w:val="28"/>
          <w:lang w:val="en-US"/>
        </w:rPr>
        <w:t>Accessing queues</w:t>
      </w:r>
    </w:p>
    <w:p w:rsidR="00CE38E9" w:rsidRDefault="00CE38E9" w:rsidP="00CE38E9">
      <w:pPr>
        <w:rPr>
          <w:rFonts w:cstheme="minorHAnsi"/>
          <w:color w:val="000000" w:themeColor="text1"/>
          <w:szCs w:val="28"/>
          <w:lang w:val="en-US"/>
        </w:rPr>
      </w:pPr>
      <w:r w:rsidRPr="00CE38E9">
        <w:rPr>
          <w:rFonts w:cstheme="minorHAnsi"/>
          <w:color w:val="000000" w:themeColor="text1"/>
          <w:szCs w:val="28"/>
          <w:lang w:val="en-US"/>
        </w:rPr>
        <w:lastRenderedPageBreak/>
        <w:t xml:space="preserve">You access a queue using a </w:t>
      </w:r>
      <w:r w:rsidRPr="00CE38E9">
        <w:rPr>
          <w:rFonts w:cstheme="minorHAnsi"/>
          <w:b/>
          <w:color w:val="000000" w:themeColor="text1"/>
          <w:szCs w:val="28"/>
          <w:lang w:val="en-US"/>
        </w:rPr>
        <w:t>REST API</w:t>
      </w:r>
      <w:r w:rsidRPr="00CE38E9">
        <w:rPr>
          <w:rFonts w:cstheme="minorHAnsi"/>
          <w:color w:val="000000" w:themeColor="text1"/>
          <w:szCs w:val="28"/>
          <w:lang w:val="en-US"/>
        </w:rPr>
        <w:t xml:space="preserve">. To do this, you'll use a URL that combines the name you gave the storage account with the domain </w:t>
      </w:r>
      <w:r w:rsidRPr="00CE38E9">
        <w:rPr>
          <w:rFonts w:cstheme="minorHAnsi"/>
          <w:b/>
          <w:color w:val="000000" w:themeColor="text1"/>
          <w:szCs w:val="28"/>
          <w:lang w:val="en-US"/>
        </w:rPr>
        <w:t>queue.core.windows.net</w:t>
      </w:r>
      <w:r w:rsidRPr="00CE38E9">
        <w:rPr>
          <w:rFonts w:cstheme="minorHAnsi"/>
          <w:color w:val="000000" w:themeColor="text1"/>
          <w:szCs w:val="28"/>
          <w:lang w:val="en-US"/>
        </w:rPr>
        <w:t xml:space="preserve"> and the </w:t>
      </w:r>
      <w:r w:rsidRPr="00CE38E9">
        <w:rPr>
          <w:rFonts w:cstheme="minorHAnsi"/>
          <w:b/>
          <w:color w:val="000000" w:themeColor="text1"/>
          <w:szCs w:val="28"/>
          <w:lang w:val="en-US"/>
        </w:rPr>
        <w:t>path to the queue you want to work with</w:t>
      </w:r>
      <w:r w:rsidRPr="00CE38E9">
        <w:rPr>
          <w:rFonts w:cstheme="minorHAnsi"/>
          <w:color w:val="000000" w:themeColor="text1"/>
          <w:szCs w:val="28"/>
          <w:lang w:val="en-US"/>
        </w:rPr>
        <w:t>. For example: http</w:t>
      </w:r>
      <w:r w:rsidRPr="00CE38E9">
        <w:rPr>
          <w:rFonts w:cstheme="minorHAnsi"/>
          <w:b/>
          <w:color w:val="000000" w:themeColor="text1"/>
          <w:szCs w:val="28"/>
          <w:lang w:val="en-US"/>
        </w:rPr>
        <w:t>://&lt;storage account&gt;.</w:t>
      </w:r>
      <w:r w:rsidRPr="00CE38E9">
        <w:rPr>
          <w:rFonts w:cstheme="minorHAnsi"/>
          <w:color w:val="000000" w:themeColor="text1"/>
          <w:szCs w:val="28"/>
          <w:lang w:val="en-US"/>
        </w:rPr>
        <w:t>queue.core.windows.net/</w:t>
      </w:r>
      <w:r w:rsidRPr="00CE38E9">
        <w:rPr>
          <w:rFonts w:cstheme="minorHAnsi"/>
          <w:b/>
          <w:color w:val="000000" w:themeColor="text1"/>
          <w:szCs w:val="28"/>
          <w:lang w:val="en-US"/>
        </w:rPr>
        <w:t xml:space="preserve">&lt;queue name&gt;. </w:t>
      </w:r>
      <w:r w:rsidRPr="00CE38E9">
        <w:rPr>
          <w:rFonts w:cstheme="minorHAnsi"/>
          <w:color w:val="000000" w:themeColor="text1"/>
          <w:szCs w:val="28"/>
          <w:lang w:val="en-US"/>
        </w:rPr>
        <w:t>An Authorization header must be included with every request. The value can be any of the three authorization styles.</w:t>
      </w:r>
    </w:p>
    <w:p w:rsidR="00CE38E9" w:rsidRDefault="00CC38DE" w:rsidP="00CE38E9">
      <w:pPr>
        <w:rPr>
          <w:rFonts w:cstheme="minorHAnsi"/>
          <w:b/>
          <w:color w:val="000000" w:themeColor="text1"/>
          <w:szCs w:val="28"/>
          <w:lang w:val="en-US"/>
        </w:rPr>
      </w:pPr>
      <w:r w:rsidRPr="00CC38DE">
        <w:rPr>
          <w:rFonts w:cstheme="minorHAnsi"/>
          <w:b/>
          <w:color w:val="000000" w:themeColor="text1"/>
          <w:szCs w:val="28"/>
          <w:lang w:val="en-US"/>
        </w:rPr>
        <w:t>Programmatically access a queue</w:t>
      </w:r>
    </w:p>
    <w:p w:rsidR="00CC38DE" w:rsidRPr="00CC38DE" w:rsidRDefault="00CC38DE" w:rsidP="00CE38E9">
      <w:pPr>
        <w:rPr>
          <w:rFonts w:cstheme="minorHAnsi"/>
          <w:color w:val="000000" w:themeColor="text1"/>
          <w:szCs w:val="28"/>
          <w:lang w:val="en-US"/>
        </w:rPr>
      </w:pPr>
      <w:r w:rsidRPr="00CC38DE">
        <w:rPr>
          <w:rFonts w:cstheme="minorHAnsi"/>
          <w:color w:val="000000" w:themeColor="text1"/>
          <w:szCs w:val="28"/>
          <w:lang w:val="en-US"/>
        </w:rPr>
        <w:t>Queues hold messages - packets of data whose shape is known to the sender application and receiver application. The sender creates the queue and adds a message. The receiver retrieves a message, processes it, and then deletes the message from the queue. The following illustration shows a typical flow of this process.</w:t>
      </w:r>
    </w:p>
    <w:p w:rsidR="00CC38DE" w:rsidRPr="00CC38DE" w:rsidRDefault="00CC38DE" w:rsidP="00CE38E9">
      <w:pPr>
        <w:rPr>
          <w:rFonts w:cstheme="minorHAnsi"/>
          <w:color w:val="000000" w:themeColor="text1"/>
          <w:szCs w:val="28"/>
          <w:lang w:val="en-US"/>
        </w:rPr>
      </w:pPr>
      <w:r w:rsidRPr="00CC38DE">
        <w:rPr>
          <w:noProof/>
          <w:lang w:eastAsia="pt-BR"/>
        </w:rPr>
        <w:drawing>
          <wp:inline distT="0" distB="0" distL="0" distR="0" wp14:anchorId="694D4286" wp14:editId="53FDFDDF">
            <wp:extent cx="5554345" cy="1214755"/>
            <wp:effectExtent l="0" t="0" r="8255" b="4445"/>
            <wp:docPr id="20" name="Imagem 20" descr="An illustration showing a typical message flow through the Azur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showing a typical message flow through the Azure Que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4345" cy="1214755"/>
                    </a:xfrm>
                    <a:prstGeom prst="rect">
                      <a:avLst/>
                    </a:prstGeom>
                    <a:noFill/>
                    <a:ln>
                      <a:noFill/>
                    </a:ln>
                  </pic:spPr>
                </pic:pic>
              </a:graphicData>
            </a:graphic>
          </wp:inline>
        </w:drawing>
      </w:r>
    </w:p>
    <w:p w:rsidR="00CC38DE" w:rsidRDefault="00CC38DE" w:rsidP="00CE38E9">
      <w:pPr>
        <w:rPr>
          <w:rFonts w:cstheme="minorHAnsi"/>
          <w:color w:val="000000" w:themeColor="text1"/>
          <w:szCs w:val="28"/>
          <w:lang w:val="en-US"/>
        </w:rPr>
      </w:pPr>
      <w:r w:rsidRPr="00CC38DE">
        <w:rPr>
          <w:rFonts w:cstheme="minorHAnsi"/>
          <w:color w:val="000000" w:themeColor="text1"/>
          <w:szCs w:val="28"/>
          <w:lang w:val="en-US"/>
        </w:rPr>
        <w:t xml:space="preserve">Notice that get and delete are separate operations. </w:t>
      </w:r>
      <w:r w:rsidRPr="00CC38DE">
        <w:rPr>
          <w:rFonts w:cstheme="minorHAnsi"/>
          <w:b/>
          <w:color w:val="000000" w:themeColor="text1"/>
          <w:szCs w:val="28"/>
          <w:lang w:val="en-US"/>
        </w:rPr>
        <w:t>This arrangement handles potential failures in the receiver and implements a concept called at-least-once delivery.</w:t>
      </w:r>
      <w:r w:rsidRPr="00CC38DE">
        <w:rPr>
          <w:rFonts w:cstheme="minorHAnsi"/>
          <w:color w:val="000000" w:themeColor="text1"/>
          <w:szCs w:val="28"/>
          <w:lang w:val="en-US"/>
        </w:rPr>
        <w:t xml:space="preserve"> After the receiver gets a message, </w:t>
      </w:r>
      <w:r w:rsidRPr="00CC38DE">
        <w:rPr>
          <w:rFonts w:cstheme="minorHAnsi"/>
          <w:b/>
          <w:color w:val="000000" w:themeColor="text1"/>
          <w:szCs w:val="28"/>
          <w:lang w:val="en-US"/>
        </w:rPr>
        <w:t>that message remains in the queue but is invisible for 30 seconds</w:t>
      </w:r>
      <w:r w:rsidRPr="00CC38DE">
        <w:rPr>
          <w:rFonts w:cstheme="minorHAnsi"/>
          <w:color w:val="000000" w:themeColor="text1"/>
          <w:szCs w:val="28"/>
          <w:lang w:val="en-US"/>
        </w:rPr>
        <w:t xml:space="preserve">. If the </w:t>
      </w:r>
      <w:r w:rsidRPr="00CC38DE">
        <w:rPr>
          <w:rFonts w:cstheme="minorHAnsi"/>
          <w:b/>
          <w:color w:val="000000" w:themeColor="text1"/>
          <w:szCs w:val="28"/>
          <w:lang w:val="en-US"/>
        </w:rPr>
        <w:t>receiver crashes or experiences a power failure</w:t>
      </w:r>
      <w:r w:rsidRPr="00CC38DE">
        <w:rPr>
          <w:rFonts w:cstheme="minorHAnsi"/>
          <w:color w:val="000000" w:themeColor="text1"/>
          <w:szCs w:val="28"/>
          <w:lang w:val="en-US"/>
        </w:rPr>
        <w:t xml:space="preserve"> during processing, then </w:t>
      </w:r>
      <w:r w:rsidRPr="00CC38DE">
        <w:rPr>
          <w:rFonts w:cstheme="minorHAnsi"/>
          <w:b/>
          <w:color w:val="000000" w:themeColor="text1"/>
          <w:szCs w:val="28"/>
          <w:lang w:val="en-US"/>
        </w:rPr>
        <w:t>it will never delete the message from the queue</w:t>
      </w:r>
      <w:r w:rsidRPr="00CC38DE">
        <w:rPr>
          <w:rFonts w:cstheme="minorHAnsi"/>
          <w:color w:val="000000" w:themeColor="text1"/>
          <w:szCs w:val="28"/>
          <w:lang w:val="en-US"/>
        </w:rPr>
        <w:t xml:space="preserve">. </w:t>
      </w:r>
      <w:r w:rsidRPr="00CC38DE">
        <w:rPr>
          <w:rFonts w:cstheme="minorHAnsi"/>
          <w:b/>
          <w:color w:val="000000" w:themeColor="text1"/>
          <w:szCs w:val="28"/>
          <w:lang w:val="en-US"/>
        </w:rPr>
        <w:t>After 30 seconds</w:t>
      </w:r>
      <w:r w:rsidRPr="00CC38DE">
        <w:rPr>
          <w:rFonts w:cstheme="minorHAnsi"/>
          <w:color w:val="000000" w:themeColor="text1"/>
          <w:szCs w:val="28"/>
          <w:lang w:val="en-US"/>
        </w:rPr>
        <w:t xml:space="preserve">, the message </w:t>
      </w:r>
      <w:r w:rsidRPr="00CC38DE">
        <w:rPr>
          <w:rFonts w:cstheme="minorHAnsi"/>
          <w:b/>
          <w:color w:val="000000" w:themeColor="text1"/>
          <w:szCs w:val="28"/>
          <w:lang w:val="en-US"/>
        </w:rPr>
        <w:t>will reappear</w:t>
      </w:r>
      <w:r w:rsidRPr="00CC38DE">
        <w:rPr>
          <w:rFonts w:cstheme="minorHAnsi"/>
          <w:color w:val="000000" w:themeColor="text1"/>
          <w:szCs w:val="28"/>
          <w:lang w:val="en-US"/>
        </w:rPr>
        <w:t xml:space="preserve"> in the queue and another instance of the receiver can process it to completion.</w:t>
      </w:r>
    </w:p>
    <w:p w:rsidR="00CC38DE" w:rsidRDefault="00E00E7E" w:rsidP="00CE38E9">
      <w:pPr>
        <w:rPr>
          <w:rFonts w:cstheme="minorHAnsi"/>
          <w:i/>
          <w:color w:val="000000" w:themeColor="text1"/>
          <w:szCs w:val="28"/>
          <w:lang w:val="en-US"/>
        </w:rPr>
      </w:pPr>
      <w:r w:rsidRPr="001F70A5">
        <w:rPr>
          <w:rFonts w:cstheme="minorHAnsi"/>
          <w:b/>
          <w:i/>
          <w:color w:val="000000" w:themeColor="text1"/>
          <w:szCs w:val="28"/>
          <w:lang w:val="en-US"/>
        </w:rPr>
        <w:t>While the total queue size can be up to 500 TB,</w:t>
      </w:r>
      <w:r w:rsidRPr="001F70A5">
        <w:rPr>
          <w:rFonts w:cstheme="minorHAnsi"/>
          <w:i/>
          <w:color w:val="000000" w:themeColor="text1"/>
          <w:szCs w:val="28"/>
          <w:lang w:val="en-US"/>
        </w:rPr>
        <w:t xml:space="preserve"> the individual messages in it </w:t>
      </w:r>
      <w:r w:rsidRPr="001F70A5">
        <w:rPr>
          <w:rFonts w:cstheme="minorHAnsi"/>
          <w:b/>
          <w:i/>
          <w:color w:val="000000" w:themeColor="text1"/>
          <w:szCs w:val="28"/>
          <w:lang w:val="en-US"/>
        </w:rPr>
        <w:t>can only be up to 64 KB in size (48 KB when using Base64 encoding)</w:t>
      </w:r>
      <w:r w:rsidRPr="001F70A5">
        <w:rPr>
          <w:rFonts w:cstheme="minorHAnsi"/>
          <w:i/>
          <w:color w:val="000000" w:themeColor="text1"/>
          <w:szCs w:val="28"/>
          <w:lang w:val="en-US"/>
        </w:rPr>
        <w:t xml:space="preserve">. If you need a larger payload you can combine queues and blobs – passing the URL to the actual data (stored as a Blob) in the message. </w:t>
      </w:r>
      <w:r w:rsidRPr="001F70A5">
        <w:rPr>
          <w:rFonts w:cstheme="minorHAnsi"/>
          <w:b/>
          <w:i/>
          <w:color w:val="000000" w:themeColor="text1"/>
          <w:szCs w:val="28"/>
          <w:lang w:val="en-US"/>
        </w:rPr>
        <w:t xml:space="preserve">This approach would allow you to </w:t>
      </w:r>
      <w:proofErr w:type="spellStart"/>
      <w:r w:rsidRPr="001F70A5">
        <w:rPr>
          <w:rFonts w:cstheme="minorHAnsi"/>
          <w:b/>
          <w:i/>
          <w:color w:val="000000" w:themeColor="text1"/>
          <w:szCs w:val="28"/>
          <w:lang w:val="en-US"/>
        </w:rPr>
        <w:t>enqueue</w:t>
      </w:r>
      <w:proofErr w:type="spellEnd"/>
      <w:r w:rsidRPr="001F70A5">
        <w:rPr>
          <w:rFonts w:cstheme="minorHAnsi"/>
          <w:b/>
          <w:i/>
          <w:color w:val="000000" w:themeColor="text1"/>
          <w:szCs w:val="28"/>
          <w:lang w:val="en-US"/>
        </w:rPr>
        <w:t xml:space="preserve"> up to 200 GB for a single item</w:t>
      </w:r>
      <w:r w:rsidRPr="001F70A5">
        <w:rPr>
          <w:rFonts w:cstheme="minorHAnsi"/>
          <w:i/>
          <w:color w:val="000000" w:themeColor="text1"/>
          <w:szCs w:val="28"/>
          <w:lang w:val="en-US"/>
        </w:rPr>
        <w:t xml:space="preserve">. </w:t>
      </w:r>
    </w:p>
    <w:p w:rsidR="001F70A5" w:rsidRDefault="001F70A5" w:rsidP="00CE38E9">
      <w:pPr>
        <w:rPr>
          <w:rFonts w:cstheme="minorHAnsi"/>
          <w:color w:val="000000" w:themeColor="text1"/>
          <w:szCs w:val="28"/>
          <w:lang w:val="en-US"/>
        </w:rPr>
      </w:pPr>
      <w:r w:rsidRPr="001F70A5">
        <w:rPr>
          <w:rFonts w:cstheme="minorHAnsi"/>
          <w:color w:val="000000" w:themeColor="text1"/>
          <w:szCs w:val="28"/>
          <w:lang w:val="en-US"/>
        </w:rPr>
        <w:t xml:space="preserve">There are several other commands available that you can try with the tools - check out both </w:t>
      </w:r>
      <w:proofErr w:type="spellStart"/>
      <w:proofErr w:type="gramStart"/>
      <w:r w:rsidRPr="00722444">
        <w:rPr>
          <w:rFonts w:cstheme="minorHAnsi"/>
          <w:b/>
          <w:color w:val="000000" w:themeColor="text1"/>
          <w:szCs w:val="28"/>
          <w:lang w:val="en-US"/>
        </w:rPr>
        <w:t>az</w:t>
      </w:r>
      <w:proofErr w:type="spellEnd"/>
      <w:proofErr w:type="gramEnd"/>
      <w:r w:rsidRPr="00722444">
        <w:rPr>
          <w:rFonts w:cstheme="minorHAnsi"/>
          <w:b/>
          <w:color w:val="000000" w:themeColor="text1"/>
          <w:szCs w:val="28"/>
          <w:lang w:val="en-US"/>
        </w:rPr>
        <w:t xml:space="preserve"> storage queue --help</w:t>
      </w:r>
      <w:r w:rsidRPr="001F70A5">
        <w:rPr>
          <w:rFonts w:cstheme="minorHAnsi"/>
          <w:color w:val="000000" w:themeColor="text1"/>
          <w:szCs w:val="28"/>
          <w:lang w:val="en-US"/>
        </w:rPr>
        <w:t xml:space="preserve"> and </w:t>
      </w:r>
      <w:proofErr w:type="spellStart"/>
      <w:r w:rsidRPr="00722444">
        <w:rPr>
          <w:rFonts w:cstheme="minorHAnsi"/>
          <w:b/>
          <w:color w:val="000000" w:themeColor="text1"/>
          <w:szCs w:val="28"/>
          <w:lang w:val="en-US"/>
        </w:rPr>
        <w:t>az</w:t>
      </w:r>
      <w:proofErr w:type="spellEnd"/>
      <w:r w:rsidRPr="00722444">
        <w:rPr>
          <w:rFonts w:cstheme="minorHAnsi"/>
          <w:b/>
          <w:color w:val="000000" w:themeColor="text1"/>
          <w:szCs w:val="28"/>
          <w:lang w:val="en-US"/>
        </w:rPr>
        <w:t xml:space="preserve"> storage message --help</w:t>
      </w:r>
      <w:r w:rsidRPr="001F70A5">
        <w:rPr>
          <w:rFonts w:cstheme="minorHAnsi"/>
          <w:color w:val="000000" w:themeColor="text1"/>
          <w:szCs w:val="28"/>
          <w:lang w:val="en-US"/>
        </w:rPr>
        <w:t xml:space="preserve"> to explore them.</w:t>
      </w:r>
    </w:p>
    <w:p w:rsidR="00FF5B06" w:rsidRPr="00FF5B06" w:rsidRDefault="00FF5B06" w:rsidP="00CE38E9">
      <w:pPr>
        <w:rPr>
          <w:rFonts w:cstheme="minorHAnsi"/>
          <w:b/>
          <w:color w:val="000000" w:themeColor="text1"/>
          <w:szCs w:val="28"/>
          <w:lang w:val="en-US"/>
        </w:rPr>
      </w:pPr>
      <w:r w:rsidRPr="00FF5B06">
        <w:rPr>
          <w:rFonts w:cstheme="minorHAnsi"/>
          <w:b/>
          <w:color w:val="000000" w:themeColor="text1"/>
          <w:szCs w:val="28"/>
          <w:lang w:val="en-US"/>
        </w:rPr>
        <w:t>Suppose you work for a government agency that plans the long-term expansion of the highway system. You receive traffic data from thousands of sensors and analyze it to make your recommendations. The amount of incoming data varies throughout the day; for example, it spikes during the morning and evening commuting hours. True or false: a server-side architecture consisting of an Azure Queue connected to a single virtual machine is a reasonable choice for this workload?</w:t>
      </w:r>
      <w:r>
        <w:rPr>
          <w:rFonts w:cstheme="minorHAnsi"/>
          <w:b/>
          <w:color w:val="000000" w:themeColor="text1"/>
          <w:szCs w:val="28"/>
          <w:lang w:val="en-US"/>
        </w:rPr>
        <w:br/>
        <w:t xml:space="preserve">R: </w:t>
      </w:r>
      <w:bookmarkStart w:id="0" w:name="_GoBack"/>
      <w:bookmarkEnd w:id="0"/>
      <w:r w:rsidRPr="00FF5B06">
        <w:rPr>
          <w:rFonts w:cstheme="minorHAnsi"/>
          <w:color w:val="000000" w:themeColor="text1"/>
          <w:szCs w:val="28"/>
          <w:lang w:val="en-US"/>
        </w:rPr>
        <w:t>The queue will handle spikes in traffic and ensure no data is lost. If the VM cannot keep up with the flow of incoming messages, it will process the message backlog during low-traffic times.</w:t>
      </w:r>
    </w:p>
    <w:sectPr w:rsidR="00FF5B06" w:rsidRPr="00FF5B06" w:rsidSect="00EE53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9FB" w:rsidRDefault="001D29FB" w:rsidP="00F55509">
      <w:pPr>
        <w:spacing w:after="0" w:line="240" w:lineRule="auto"/>
      </w:pPr>
      <w:r>
        <w:separator/>
      </w:r>
    </w:p>
  </w:endnote>
  <w:endnote w:type="continuationSeparator" w:id="0">
    <w:p w:rsidR="001D29FB" w:rsidRDefault="001D29FB" w:rsidP="00F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9FB" w:rsidRDefault="001D29FB" w:rsidP="00F55509">
      <w:pPr>
        <w:spacing w:after="0" w:line="240" w:lineRule="auto"/>
      </w:pPr>
      <w:r>
        <w:separator/>
      </w:r>
    </w:p>
  </w:footnote>
  <w:footnote w:type="continuationSeparator" w:id="0">
    <w:p w:rsidR="001D29FB" w:rsidRDefault="001D29FB" w:rsidP="00F55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854"/>
    <w:multiLevelType w:val="hybridMultilevel"/>
    <w:tmpl w:val="83224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D16D11"/>
    <w:multiLevelType w:val="hybridMultilevel"/>
    <w:tmpl w:val="DB529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8134DFE"/>
    <w:multiLevelType w:val="hybridMultilevel"/>
    <w:tmpl w:val="AC3E4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9A75E03"/>
    <w:multiLevelType w:val="hybridMultilevel"/>
    <w:tmpl w:val="CB589F9E"/>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5">
    <w:nsid w:val="1E6C51A7"/>
    <w:multiLevelType w:val="hybridMultilevel"/>
    <w:tmpl w:val="848A35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9693F07"/>
    <w:multiLevelType w:val="hybridMultilevel"/>
    <w:tmpl w:val="7F06B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C0F391F"/>
    <w:multiLevelType w:val="hybridMultilevel"/>
    <w:tmpl w:val="40DA4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5156742"/>
    <w:multiLevelType w:val="hybridMultilevel"/>
    <w:tmpl w:val="178A7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58D6FF8"/>
    <w:multiLevelType w:val="hybridMultilevel"/>
    <w:tmpl w:val="88D02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40A53C2"/>
    <w:multiLevelType w:val="hybridMultilevel"/>
    <w:tmpl w:val="27CAE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A6D44EC"/>
    <w:multiLevelType w:val="hybridMultilevel"/>
    <w:tmpl w:val="B0B250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nsid w:val="5B5A5E95"/>
    <w:multiLevelType w:val="hybridMultilevel"/>
    <w:tmpl w:val="79F8A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1C22107"/>
    <w:multiLevelType w:val="hybridMultilevel"/>
    <w:tmpl w:val="799CE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2E83B3B"/>
    <w:multiLevelType w:val="hybridMultilevel"/>
    <w:tmpl w:val="EA9846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59D045D"/>
    <w:multiLevelType w:val="hybridMultilevel"/>
    <w:tmpl w:val="33942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82119CE"/>
    <w:multiLevelType w:val="hybridMultilevel"/>
    <w:tmpl w:val="4C6AE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82F15A1"/>
    <w:multiLevelType w:val="hybridMultilevel"/>
    <w:tmpl w:val="FE7EAF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14E0F1B"/>
    <w:multiLevelType w:val="hybridMultilevel"/>
    <w:tmpl w:val="6422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7BA6FEE"/>
    <w:multiLevelType w:val="hybridMultilevel"/>
    <w:tmpl w:val="BE404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36"/>
  </w:num>
  <w:num w:numId="4">
    <w:abstractNumId w:val="26"/>
  </w:num>
  <w:num w:numId="5">
    <w:abstractNumId w:val="8"/>
  </w:num>
  <w:num w:numId="6">
    <w:abstractNumId w:val="6"/>
  </w:num>
  <w:num w:numId="7">
    <w:abstractNumId w:val="30"/>
  </w:num>
  <w:num w:numId="8">
    <w:abstractNumId w:val="33"/>
  </w:num>
  <w:num w:numId="9">
    <w:abstractNumId w:val="18"/>
  </w:num>
  <w:num w:numId="10">
    <w:abstractNumId w:val="1"/>
  </w:num>
  <w:num w:numId="11">
    <w:abstractNumId w:val="14"/>
  </w:num>
  <w:num w:numId="12">
    <w:abstractNumId w:val="13"/>
  </w:num>
  <w:num w:numId="13">
    <w:abstractNumId w:val="7"/>
  </w:num>
  <w:num w:numId="14">
    <w:abstractNumId w:val="16"/>
  </w:num>
  <w:num w:numId="15">
    <w:abstractNumId w:val="34"/>
  </w:num>
  <w:num w:numId="16">
    <w:abstractNumId w:val="12"/>
  </w:num>
  <w:num w:numId="17">
    <w:abstractNumId w:val="21"/>
  </w:num>
  <w:num w:numId="18">
    <w:abstractNumId w:val="10"/>
  </w:num>
  <w:num w:numId="19">
    <w:abstractNumId w:val="9"/>
  </w:num>
  <w:num w:numId="20">
    <w:abstractNumId w:val="31"/>
  </w:num>
  <w:num w:numId="21">
    <w:abstractNumId w:val="27"/>
  </w:num>
  <w:num w:numId="22">
    <w:abstractNumId w:val="32"/>
  </w:num>
  <w:num w:numId="23">
    <w:abstractNumId w:val="17"/>
  </w:num>
  <w:num w:numId="24">
    <w:abstractNumId w:val="25"/>
  </w:num>
  <w:num w:numId="25">
    <w:abstractNumId w:val="15"/>
  </w:num>
  <w:num w:numId="26">
    <w:abstractNumId w:val="29"/>
  </w:num>
  <w:num w:numId="27">
    <w:abstractNumId w:val="0"/>
  </w:num>
  <w:num w:numId="28">
    <w:abstractNumId w:val="20"/>
  </w:num>
  <w:num w:numId="29">
    <w:abstractNumId w:val="4"/>
  </w:num>
  <w:num w:numId="30">
    <w:abstractNumId w:val="19"/>
  </w:num>
  <w:num w:numId="31">
    <w:abstractNumId w:val="35"/>
  </w:num>
  <w:num w:numId="32">
    <w:abstractNumId w:val="24"/>
  </w:num>
  <w:num w:numId="33">
    <w:abstractNumId w:val="3"/>
  </w:num>
  <w:num w:numId="34">
    <w:abstractNumId w:val="5"/>
  </w:num>
  <w:num w:numId="35">
    <w:abstractNumId w:val="28"/>
  </w:num>
  <w:num w:numId="36">
    <w:abstractNumId w:val="37"/>
  </w:num>
  <w:num w:numId="37">
    <w:abstractNumId w:val="2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42430"/>
    <w:rsid w:val="00066173"/>
    <w:rsid w:val="000738C7"/>
    <w:rsid w:val="00091124"/>
    <w:rsid w:val="00092DCF"/>
    <w:rsid w:val="000A4276"/>
    <w:rsid w:val="000E3326"/>
    <w:rsid w:val="000F5534"/>
    <w:rsid w:val="00113EB7"/>
    <w:rsid w:val="00115217"/>
    <w:rsid w:val="001617B7"/>
    <w:rsid w:val="0016631B"/>
    <w:rsid w:val="001836AC"/>
    <w:rsid w:val="001B4F98"/>
    <w:rsid w:val="001B66F2"/>
    <w:rsid w:val="001C5CDA"/>
    <w:rsid w:val="001D29FB"/>
    <w:rsid w:val="001F14EF"/>
    <w:rsid w:val="001F70A5"/>
    <w:rsid w:val="00234A9E"/>
    <w:rsid w:val="00241E87"/>
    <w:rsid w:val="002A4841"/>
    <w:rsid w:val="002B15DF"/>
    <w:rsid w:val="002B6524"/>
    <w:rsid w:val="002D63EB"/>
    <w:rsid w:val="002E511F"/>
    <w:rsid w:val="003371EF"/>
    <w:rsid w:val="00347ED2"/>
    <w:rsid w:val="003518D2"/>
    <w:rsid w:val="00386CF6"/>
    <w:rsid w:val="003E3661"/>
    <w:rsid w:val="003F02CA"/>
    <w:rsid w:val="00433699"/>
    <w:rsid w:val="00462D81"/>
    <w:rsid w:val="005337F2"/>
    <w:rsid w:val="0055238C"/>
    <w:rsid w:val="00577E84"/>
    <w:rsid w:val="005B053A"/>
    <w:rsid w:val="005D47BC"/>
    <w:rsid w:val="005F6F37"/>
    <w:rsid w:val="00617F62"/>
    <w:rsid w:val="00622956"/>
    <w:rsid w:val="00650E40"/>
    <w:rsid w:val="0066100A"/>
    <w:rsid w:val="00695001"/>
    <w:rsid w:val="00695AF9"/>
    <w:rsid w:val="006B62D9"/>
    <w:rsid w:val="006C2407"/>
    <w:rsid w:val="00722444"/>
    <w:rsid w:val="007230C0"/>
    <w:rsid w:val="00730F98"/>
    <w:rsid w:val="00734C35"/>
    <w:rsid w:val="0073562A"/>
    <w:rsid w:val="007921F3"/>
    <w:rsid w:val="00797ED6"/>
    <w:rsid w:val="007A3856"/>
    <w:rsid w:val="007A56AA"/>
    <w:rsid w:val="007B000D"/>
    <w:rsid w:val="00820AFE"/>
    <w:rsid w:val="00833DC4"/>
    <w:rsid w:val="00862D4E"/>
    <w:rsid w:val="008955AF"/>
    <w:rsid w:val="008B5FF6"/>
    <w:rsid w:val="008C69B2"/>
    <w:rsid w:val="009F2DFF"/>
    <w:rsid w:val="00AB29CF"/>
    <w:rsid w:val="00B15A74"/>
    <w:rsid w:val="00B75208"/>
    <w:rsid w:val="00C35043"/>
    <w:rsid w:val="00C37529"/>
    <w:rsid w:val="00CC38DE"/>
    <w:rsid w:val="00CE38E9"/>
    <w:rsid w:val="00DE0E8E"/>
    <w:rsid w:val="00DE1858"/>
    <w:rsid w:val="00E00E7E"/>
    <w:rsid w:val="00E172DE"/>
    <w:rsid w:val="00ED7450"/>
    <w:rsid w:val="00EE53BF"/>
    <w:rsid w:val="00F111B0"/>
    <w:rsid w:val="00F15208"/>
    <w:rsid w:val="00F55509"/>
    <w:rsid w:val="00F80AB7"/>
    <w:rsid w:val="00FD388C"/>
    <w:rsid w:val="00FF5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389576851">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701780899">
      <w:bodyDiv w:val="1"/>
      <w:marLeft w:val="0"/>
      <w:marRight w:val="0"/>
      <w:marTop w:val="0"/>
      <w:marBottom w:val="0"/>
      <w:divBdr>
        <w:top w:val="none" w:sz="0" w:space="0" w:color="auto"/>
        <w:left w:val="none" w:sz="0" w:space="0" w:color="auto"/>
        <w:bottom w:val="none" w:sz="0" w:space="0" w:color="auto"/>
        <w:right w:val="none" w:sz="0" w:space="0" w:color="auto"/>
      </w:divBdr>
    </w:div>
    <w:div w:id="745029800">
      <w:bodyDiv w:val="1"/>
      <w:marLeft w:val="0"/>
      <w:marRight w:val="0"/>
      <w:marTop w:val="0"/>
      <w:marBottom w:val="0"/>
      <w:divBdr>
        <w:top w:val="none" w:sz="0" w:space="0" w:color="auto"/>
        <w:left w:val="none" w:sz="0" w:space="0" w:color="auto"/>
        <w:bottom w:val="none" w:sz="0" w:space="0" w:color="auto"/>
        <w:right w:val="none" w:sz="0" w:space="0" w:color="auto"/>
      </w:divBdr>
    </w:div>
    <w:div w:id="816537151">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991179455">
      <w:bodyDiv w:val="1"/>
      <w:marLeft w:val="0"/>
      <w:marRight w:val="0"/>
      <w:marTop w:val="0"/>
      <w:marBottom w:val="0"/>
      <w:divBdr>
        <w:top w:val="none" w:sz="0" w:space="0" w:color="auto"/>
        <w:left w:val="none" w:sz="0" w:space="0" w:color="auto"/>
        <w:bottom w:val="none" w:sz="0" w:space="0" w:color="auto"/>
        <w:right w:val="none" w:sz="0" w:space="0" w:color="auto"/>
      </w:divBdr>
    </w:div>
    <w:div w:id="1018389197">
      <w:bodyDiv w:val="1"/>
      <w:marLeft w:val="0"/>
      <w:marRight w:val="0"/>
      <w:marTop w:val="0"/>
      <w:marBottom w:val="0"/>
      <w:divBdr>
        <w:top w:val="none" w:sz="0" w:space="0" w:color="auto"/>
        <w:left w:val="none" w:sz="0" w:space="0" w:color="auto"/>
        <w:bottom w:val="none" w:sz="0" w:space="0" w:color="auto"/>
        <w:right w:val="none" w:sz="0" w:space="0" w:color="auto"/>
      </w:divBdr>
    </w:div>
    <w:div w:id="1061830831">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140533734">
      <w:bodyDiv w:val="1"/>
      <w:marLeft w:val="0"/>
      <w:marRight w:val="0"/>
      <w:marTop w:val="0"/>
      <w:marBottom w:val="0"/>
      <w:divBdr>
        <w:top w:val="none" w:sz="0" w:space="0" w:color="auto"/>
        <w:left w:val="none" w:sz="0" w:space="0" w:color="auto"/>
        <w:bottom w:val="none" w:sz="0" w:space="0" w:color="auto"/>
        <w:right w:val="none" w:sz="0" w:space="0" w:color="auto"/>
      </w:divBdr>
    </w:div>
    <w:div w:id="1148593022">
      <w:bodyDiv w:val="1"/>
      <w:marLeft w:val="0"/>
      <w:marRight w:val="0"/>
      <w:marTop w:val="0"/>
      <w:marBottom w:val="0"/>
      <w:divBdr>
        <w:top w:val="none" w:sz="0" w:space="0" w:color="auto"/>
        <w:left w:val="none" w:sz="0" w:space="0" w:color="auto"/>
        <w:bottom w:val="none" w:sz="0" w:space="0" w:color="auto"/>
        <w:right w:val="none" w:sz="0" w:space="0" w:color="auto"/>
      </w:divBdr>
    </w:div>
    <w:div w:id="1266157327">
      <w:bodyDiv w:val="1"/>
      <w:marLeft w:val="0"/>
      <w:marRight w:val="0"/>
      <w:marTop w:val="0"/>
      <w:marBottom w:val="0"/>
      <w:divBdr>
        <w:top w:val="none" w:sz="0" w:space="0" w:color="auto"/>
        <w:left w:val="none" w:sz="0" w:space="0" w:color="auto"/>
        <w:bottom w:val="none" w:sz="0" w:space="0" w:color="auto"/>
        <w:right w:val="none" w:sz="0" w:space="0" w:color="auto"/>
      </w:divBdr>
    </w:div>
    <w:div w:id="1298295001">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38564322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10385568">
      <w:bodyDiv w:val="1"/>
      <w:marLeft w:val="0"/>
      <w:marRight w:val="0"/>
      <w:marTop w:val="0"/>
      <w:marBottom w:val="0"/>
      <w:divBdr>
        <w:top w:val="none" w:sz="0" w:space="0" w:color="auto"/>
        <w:left w:val="none" w:sz="0" w:space="0" w:color="auto"/>
        <w:bottom w:val="none" w:sz="0" w:space="0" w:color="auto"/>
        <w:right w:val="none" w:sz="0" w:space="0" w:color="auto"/>
      </w:divBdr>
      <w:divsChild>
        <w:div w:id="2136369649">
          <w:marLeft w:val="0"/>
          <w:marRight w:val="0"/>
          <w:marTop w:val="0"/>
          <w:marBottom w:val="0"/>
          <w:divBdr>
            <w:top w:val="none" w:sz="0" w:space="0" w:color="auto"/>
            <w:left w:val="none" w:sz="0" w:space="0" w:color="auto"/>
            <w:bottom w:val="none" w:sz="0" w:space="0" w:color="auto"/>
            <w:right w:val="none" w:sz="0" w:space="0" w:color="auto"/>
          </w:divBdr>
        </w:div>
      </w:divsChild>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50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6121921">
          <w:marLeft w:val="0"/>
          <w:marRight w:val="0"/>
          <w:marTop w:val="0"/>
          <w:marBottom w:val="0"/>
          <w:divBdr>
            <w:top w:val="none" w:sz="0" w:space="0" w:color="auto"/>
            <w:left w:val="none" w:sz="0" w:space="0" w:color="auto"/>
            <w:bottom w:val="none" w:sz="0" w:space="0" w:color="auto"/>
            <w:right w:val="none" w:sz="0" w:space="0" w:color="auto"/>
          </w:divBdr>
        </w:div>
      </w:divsChild>
    </w:div>
    <w:div w:id="2057923726">
      <w:bodyDiv w:val="1"/>
      <w:marLeft w:val="0"/>
      <w:marRight w:val="0"/>
      <w:marTop w:val="0"/>
      <w:marBottom w:val="0"/>
      <w:divBdr>
        <w:top w:val="none" w:sz="0" w:space="0" w:color="auto"/>
        <w:left w:val="none" w:sz="0" w:space="0" w:color="auto"/>
        <w:bottom w:val="none" w:sz="0" w:space="0" w:color="auto"/>
        <w:right w:val="none" w:sz="0" w:space="0" w:color="auto"/>
      </w:divBdr>
    </w:div>
    <w:div w:id="211729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chain-azure-functions-data-using-bindings/6-write-data-with-output-bindings-portal-lesso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learn/modules/automatic-update-of-a-webapp-using-azure-functions-and-signalr/"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icrosoft.com/en-us/learn/modules/monitor-github-events-with-a-function-triggered-by-a-webhook/5-exercise-setup-webhook-for-github-repo" TargetMode="External"/><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en-us/learn/modules/develop-test-deploy-azure-functions-with-visual-studio/2-develop-and-test-azure-functions-locally"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azure/azure-functions/functions-triggers-bindings?tabs=csharp"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D112771B-7293-4225-9C7E-A93249C9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30</Pages>
  <Words>9158</Words>
  <Characters>49454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39</cp:revision>
  <dcterms:created xsi:type="dcterms:W3CDTF">2021-03-17T08:55:00Z</dcterms:created>
  <dcterms:modified xsi:type="dcterms:W3CDTF">2021-03-26T10:46:00Z</dcterms:modified>
</cp:coreProperties>
</file>