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 2.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Considere un computador de 32 bits que dispone de un sistema virtual que emplea páginas de 16 KB y tiene instalada una memoria principal de 1 GB. Indique de forma razonada: 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 El formato de la dirección virtual.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16KB =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14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Nº página = 18</w:t>
        <w:tab/>
        <w:tab/>
        <w:t xml:space="preserve">Desplazamiento = 14 bits (del tamaño de página)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El número máximo de páginas en este computador. 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32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262.144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El número de marcos de página de este computador.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1GB=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16KB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14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=65.536 marcos de página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 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 computador posee un sistema de memoria virtual implementada mediante paginación que utiliza páginas de 8 KB. El computador proporciona un espacio de memoria virtual de 2 32 bytes y tiene 2 23 bytes de memoria física. Si la tabla de páginas correspondiente a un programa en ejecución es la siguiente: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Marco de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pide: 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Indique el formato de la dirección virtual.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Indique la dirección física correspondiente a la dirección virtual 0x0000608A 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¿Cuál es el tamaño que ocupa el espacio de direcciones virtuales de este proceso? 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Exprese en MB el tamaño de la memoria principal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