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</w:t>
      </w:r>
      <w:proofErr w:type="spellStart"/>
      <w:r>
        <w:rPr>
          <w:rFonts w:ascii="Menlo" w:hAnsi="Menlo" w:cs="Menlo"/>
          <w:i/>
          <w:iCs/>
          <w:color w:val="536579"/>
        </w:rPr>
        <w:t>NewsApi.swift</w:t>
      </w:r>
      <w:proofErr w:type="spellEnd"/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Created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Copyright © 2019 final. All rights reserved.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Alamofire</w:t>
      </w:r>
      <w:proofErr w:type="spellEnd"/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os</w:t>
      </w:r>
      <w:proofErr w:type="spellEnd"/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</w:t>
      </w:r>
      <w:proofErr w:type="spellStart"/>
      <w:r>
        <w:rPr>
          <w:rFonts w:ascii="Menlo" w:hAnsi="Menlo" w:cs="Menlo"/>
          <w:i/>
          <w:iCs/>
          <w:color w:val="536579"/>
        </w:rPr>
        <w:t>typealias</w:t>
      </w:r>
      <w:proofErr w:type="spellEnd"/>
      <w:r>
        <w:rPr>
          <w:rFonts w:ascii="Menlo" w:hAnsi="Menlo" w:cs="Menlo"/>
          <w:i/>
          <w:iCs/>
          <w:color w:val="536579"/>
        </w:rPr>
        <w:t xml:space="preserve"> </w:t>
      </w:r>
      <w:proofErr w:type="spellStart"/>
      <w:r>
        <w:rPr>
          <w:rFonts w:ascii="Menlo" w:hAnsi="Menlo" w:cs="Menlo"/>
          <w:i/>
          <w:iCs/>
          <w:color w:val="536579"/>
        </w:rPr>
        <w:t>UsersResponse</w:t>
      </w:r>
      <w:proofErr w:type="spellEnd"/>
      <w:r>
        <w:rPr>
          <w:rFonts w:ascii="Menlo" w:hAnsi="Menlo" w:cs="Menlo"/>
          <w:i/>
          <w:iCs/>
          <w:color w:val="536579"/>
        </w:rPr>
        <w:t xml:space="preserve"> = [Source]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NewsApi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baseUrlString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"https://newsapi.org"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sourcesUrlString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326D74"/>
        </w:rPr>
        <w:t>baseUrlString</w:t>
      </w:r>
      <w:proofErr w:type="spellEnd"/>
      <w:r>
        <w:rPr>
          <w:rFonts w:ascii="Menlo" w:hAnsi="Menlo" w:cs="Menlo"/>
          <w:color w:val="C41A16"/>
        </w:rPr>
        <w:t>)/v2/sources"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topHeadlinesUrlString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326D74"/>
        </w:rPr>
        <w:t>baseUrlString</w:t>
      </w:r>
      <w:proofErr w:type="spellEnd"/>
      <w:r>
        <w:rPr>
          <w:rFonts w:ascii="Menlo" w:hAnsi="Menlo" w:cs="Menlo"/>
          <w:color w:val="C41A16"/>
        </w:rPr>
        <w:t>)/v2/top-headlines"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everythingUrlString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\</w:t>
      </w:r>
      <w:r>
        <w:rPr>
          <w:rFonts w:ascii="Menlo" w:hAnsi="Menlo" w:cs="Menlo"/>
          <w:color w:val="C41A16"/>
        </w:rPr>
        <w:t>(</w:t>
      </w:r>
      <w:proofErr w:type="spellStart"/>
      <w:r>
        <w:rPr>
          <w:rFonts w:ascii="Menlo" w:hAnsi="Menlo" w:cs="Menlo"/>
          <w:color w:val="326D74"/>
        </w:rPr>
        <w:t>baseUrlString</w:t>
      </w:r>
      <w:proofErr w:type="spellEnd"/>
      <w:r>
        <w:rPr>
          <w:rFonts w:ascii="Menlo" w:hAnsi="Menlo" w:cs="Menlo"/>
          <w:color w:val="C41A16"/>
        </w:rPr>
        <w:t>)/v2/everything"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get&lt;T: </w:t>
      </w:r>
      <w:r>
        <w:rPr>
          <w:rFonts w:ascii="Menlo" w:hAnsi="Menlo" w:cs="Menlo"/>
          <w:color w:val="5C2699"/>
        </w:rPr>
        <w:t>Decodable</w:t>
      </w:r>
      <w:r>
        <w:rPr>
          <w:rFonts w:ascii="Menlo" w:hAnsi="Menlo" w:cs="Menlo"/>
          <w:color w:val="000000"/>
        </w:rPr>
        <w:t>&gt;(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from </w:t>
      </w:r>
      <w:proofErr w:type="spellStart"/>
      <w:r>
        <w:rPr>
          <w:rFonts w:ascii="Menlo" w:hAnsi="Menlo" w:cs="Menlo"/>
          <w:color w:val="000000"/>
        </w:rPr>
        <w:t>urlString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parameters: [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],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responseType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>.Type</w:t>
      </w:r>
      <w:proofErr w:type="spellEnd"/>
      <w:r>
        <w:rPr>
          <w:rFonts w:ascii="Menlo" w:hAnsi="Menlo" w:cs="Menlo"/>
          <w:color w:val="000000"/>
        </w:rPr>
        <w:t>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326D74"/>
        </w:rPr>
        <w:t>T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5C2699"/>
        </w:rPr>
        <w:t>Error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))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guard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url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5C2699"/>
        </w:rPr>
        <w:t>URL</w:t>
      </w:r>
      <w:r>
        <w:rPr>
          <w:rFonts w:ascii="Menlo" w:hAnsi="Menlo" w:cs="Menlo"/>
          <w:color w:val="000000"/>
        </w:rPr>
        <w:t xml:space="preserve">(string: </w:t>
      </w:r>
      <w:proofErr w:type="spellStart"/>
      <w:r>
        <w:rPr>
          <w:rFonts w:ascii="Menlo" w:hAnsi="Menlo" w:cs="Menlo"/>
          <w:color w:val="000000"/>
        </w:rPr>
        <w:t>urlString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message = </w:t>
      </w:r>
      <w:r>
        <w:rPr>
          <w:rFonts w:ascii="Menlo" w:hAnsi="Menlo" w:cs="Menlo"/>
          <w:color w:val="C41A16"/>
        </w:rPr>
        <w:t>"Error on URL"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900A0"/>
        </w:rPr>
        <w:t>os_log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"%@"</w:t>
      </w:r>
      <w:r>
        <w:rPr>
          <w:rFonts w:ascii="Menlo" w:hAnsi="Menlo" w:cs="Menlo"/>
          <w:color w:val="000000"/>
        </w:rPr>
        <w:t>, message)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Alamofire.</w:t>
      </w:r>
      <w:r>
        <w:rPr>
          <w:rFonts w:ascii="Menlo" w:hAnsi="Menlo" w:cs="Menlo"/>
          <w:color w:val="245256"/>
        </w:rPr>
        <w:t>request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url</w:t>
      </w:r>
      <w:proofErr w:type="spellEnd"/>
      <w:r>
        <w:rPr>
          <w:rFonts w:ascii="Menlo" w:hAnsi="Menlo" w:cs="Menlo"/>
          <w:color w:val="000000"/>
        </w:rPr>
        <w:t>, parameters: parameters).</w:t>
      </w:r>
      <w:r>
        <w:rPr>
          <w:rFonts w:ascii="Menlo" w:hAnsi="Menlo" w:cs="Menlo"/>
          <w:color w:val="245256"/>
        </w:rPr>
        <w:t>validate</w:t>
      </w:r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245256"/>
        </w:rPr>
        <w:t>responseJSON</w:t>
      </w:r>
      <w:proofErr w:type="spellEnd"/>
      <w:r>
        <w:rPr>
          <w:rFonts w:ascii="Menlo" w:hAnsi="Menlo" w:cs="Menlo"/>
          <w:color w:val="000000"/>
        </w:rPr>
        <w:t>(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completionHandler</w:t>
      </w:r>
      <w:proofErr w:type="spellEnd"/>
      <w:r>
        <w:rPr>
          <w:rFonts w:ascii="Menlo" w:hAnsi="Menlo" w:cs="Menlo"/>
          <w:color w:val="000000"/>
        </w:rPr>
        <w:t xml:space="preserve">: { response </w:t>
      </w:r>
      <w:r>
        <w:rPr>
          <w:rFonts w:ascii="Menlo" w:hAnsi="Menlo" w:cs="Menlo"/>
          <w:b/>
          <w:bCs/>
          <w:color w:val="9B2393"/>
        </w:rPr>
        <w:t>in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switch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response.</w:t>
      </w:r>
      <w:r>
        <w:rPr>
          <w:rFonts w:ascii="Menlo" w:hAnsi="Menlo" w:cs="Menlo"/>
          <w:color w:val="326D74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245256"/>
        </w:rPr>
        <w:t>success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>):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decoder = </w:t>
      </w:r>
      <w:proofErr w:type="spellStart"/>
      <w:r>
        <w:rPr>
          <w:rFonts w:ascii="Menlo" w:hAnsi="Menlo" w:cs="Menlo"/>
          <w:color w:val="5C2699"/>
        </w:rPr>
        <w:t>JSONDecoder</w:t>
      </w:r>
      <w:proofErr w:type="spellEnd"/>
      <w:r>
        <w:rPr>
          <w:rFonts w:ascii="Menlo" w:hAnsi="Menlo" w:cs="Menlo"/>
          <w:color w:val="000000"/>
        </w:rPr>
        <w:t>()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data = </w:t>
      </w:r>
      <w:proofErr w:type="spellStart"/>
      <w:r>
        <w:rPr>
          <w:rFonts w:ascii="Menlo" w:hAnsi="Menlo" w:cs="Menlo"/>
          <w:color w:val="000000"/>
        </w:rPr>
        <w:t>response.</w:t>
      </w:r>
      <w:r>
        <w:rPr>
          <w:rFonts w:ascii="Menlo" w:hAnsi="Menlo" w:cs="Menlo"/>
          <w:color w:val="326D74"/>
        </w:rPr>
        <w:t>data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dataResponse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try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decoder.</w:t>
      </w:r>
      <w:r>
        <w:rPr>
          <w:rFonts w:ascii="Menlo" w:hAnsi="Menlo" w:cs="Menlo"/>
          <w:color w:val="3900A0"/>
        </w:rPr>
        <w:t>decode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responseType</w:t>
      </w:r>
      <w:proofErr w:type="spellEnd"/>
      <w:r>
        <w:rPr>
          <w:rFonts w:ascii="Menlo" w:hAnsi="Menlo" w:cs="Menlo"/>
          <w:color w:val="000000"/>
        </w:rPr>
        <w:t>, from: data)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dataResponse</w:t>
      </w:r>
      <w:proofErr w:type="spellEnd"/>
      <w:r>
        <w:rPr>
          <w:rFonts w:ascii="Menlo" w:hAnsi="Menlo" w:cs="Menlo"/>
          <w:color w:val="000000"/>
        </w:rPr>
        <w:t>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"GOOD"</w:t>
      </w:r>
      <w:r>
        <w:rPr>
          <w:rFonts w:ascii="Menlo" w:hAnsi="Menlo" w:cs="Menlo"/>
          <w:color w:val="000000"/>
        </w:rPr>
        <w:t>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} </w:t>
      </w:r>
      <w:r>
        <w:rPr>
          <w:rFonts w:ascii="Menlo" w:hAnsi="Menlo" w:cs="Menlo"/>
          <w:b/>
          <w:bCs/>
          <w:color w:val="9B2393"/>
        </w:rPr>
        <w:t>catch</w:t>
      </w:r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print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errorcito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>(error)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.</w:t>
      </w:r>
      <w:r>
        <w:rPr>
          <w:rFonts w:ascii="Menlo" w:hAnsi="Menlo" w:cs="Menlo"/>
          <w:color w:val="245256"/>
        </w:rPr>
        <w:t>failure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error):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>(error)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getSources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proofErr w:type="spellStart"/>
      <w:r>
        <w:rPr>
          <w:rFonts w:ascii="Menlo" w:hAnsi="Menlo" w:cs="Menlo"/>
          <w:color w:val="326D74"/>
        </w:rPr>
        <w:t>SourcesResponse</w:t>
      </w:r>
      <w:proofErr w:type="spellEnd"/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5C2699"/>
        </w:rPr>
        <w:t>Error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))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parameters = [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apiKey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apiKey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"language"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en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]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get</w:t>
      </w:r>
      <w:proofErr w:type="spellEnd"/>
      <w:r>
        <w:rPr>
          <w:rFonts w:ascii="Menlo" w:hAnsi="Menlo" w:cs="Menlo"/>
          <w:color w:val="000000"/>
        </w:rPr>
        <w:t xml:space="preserve">(from: </w:t>
      </w:r>
      <w:proofErr w:type="spellStart"/>
      <w:r>
        <w:rPr>
          <w:rFonts w:ascii="Menlo" w:hAnsi="Menlo" w:cs="Menlo"/>
          <w:color w:val="326D74"/>
        </w:rPr>
        <w:t>sourcesUrlString</w:t>
      </w:r>
      <w:proofErr w:type="spellEnd"/>
      <w:r>
        <w:rPr>
          <w:rFonts w:ascii="Menlo" w:hAnsi="Menlo" w:cs="Menlo"/>
          <w:color w:val="000000"/>
        </w:rPr>
        <w:t>, parameters: parameters,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proofErr w:type="spellStart"/>
      <w:r>
        <w:rPr>
          <w:rFonts w:ascii="Menlo" w:hAnsi="Menlo" w:cs="Menlo"/>
          <w:color w:val="000000"/>
        </w:rPr>
        <w:t>responseType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SourcesResponse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proofErr w:type="spellEnd"/>
      <w:r>
        <w:rPr>
          <w:rFonts w:ascii="Menlo" w:hAnsi="Menlo" w:cs="Menlo"/>
          <w:color w:val="000000"/>
        </w:rPr>
        <w:t>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>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getTopHeadlines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proofErr w:type="spellStart"/>
      <w:r>
        <w:rPr>
          <w:rFonts w:ascii="Menlo" w:hAnsi="Menlo" w:cs="Menlo"/>
          <w:color w:val="326D74"/>
        </w:rPr>
        <w:t>ArticlesResponse</w:t>
      </w:r>
      <w:proofErr w:type="spellEnd"/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5C2699"/>
        </w:rPr>
        <w:t>Error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))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parameters = [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apiKey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apiKey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"country"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C41A16"/>
        </w:rPr>
        <w:t>"us"</w:t>
      </w:r>
      <w:r>
        <w:rPr>
          <w:rFonts w:ascii="Menlo" w:hAnsi="Menlo" w:cs="Menlo"/>
          <w:color w:val="000000"/>
        </w:rPr>
        <w:t>]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get</w:t>
      </w:r>
      <w:proofErr w:type="spellEnd"/>
      <w:r>
        <w:rPr>
          <w:rFonts w:ascii="Menlo" w:hAnsi="Menlo" w:cs="Menlo"/>
          <w:color w:val="000000"/>
        </w:rPr>
        <w:t xml:space="preserve">(from: </w:t>
      </w:r>
      <w:proofErr w:type="spellStart"/>
      <w:r>
        <w:rPr>
          <w:rFonts w:ascii="Menlo" w:hAnsi="Menlo" w:cs="Menlo"/>
          <w:color w:val="326D74"/>
        </w:rPr>
        <w:t>topHeadlinesUrlString</w:t>
      </w:r>
      <w:proofErr w:type="spellEnd"/>
      <w:r>
        <w:rPr>
          <w:rFonts w:ascii="Menlo" w:hAnsi="Menlo" w:cs="Menlo"/>
          <w:color w:val="000000"/>
        </w:rPr>
        <w:t>, parameters: parameters,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proofErr w:type="spellStart"/>
      <w:r>
        <w:rPr>
          <w:rFonts w:ascii="Menlo" w:hAnsi="Menlo" w:cs="Menlo"/>
          <w:color w:val="000000"/>
        </w:rPr>
        <w:t>responseType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ArticlesResponse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proofErr w:type="spellEnd"/>
      <w:r>
        <w:rPr>
          <w:rFonts w:ascii="Menlo" w:hAnsi="Menlo" w:cs="Menlo"/>
          <w:color w:val="000000"/>
        </w:rPr>
        <w:t>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>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>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getEverything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fromSources</w:t>
      </w:r>
      <w:proofErr w:type="spellEnd"/>
      <w:r>
        <w:rPr>
          <w:rFonts w:ascii="Menlo" w:hAnsi="Menlo" w:cs="Menlo"/>
          <w:color w:val="000000"/>
        </w:rPr>
        <w:t xml:space="preserve"> sources: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proofErr w:type="spellStart"/>
      <w:r>
        <w:rPr>
          <w:rFonts w:ascii="Menlo" w:hAnsi="Menlo" w:cs="Menlo"/>
          <w:color w:val="326D74"/>
        </w:rPr>
        <w:t>ArticlesResponse</w:t>
      </w:r>
      <w:proofErr w:type="spellEnd"/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b/>
          <w:bCs/>
          <w:color w:val="9B2393"/>
        </w:rPr>
        <w:t>@escaping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5C2699"/>
        </w:rPr>
        <w:t>Error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Void</w:t>
      </w:r>
      <w:r>
        <w:rPr>
          <w:rFonts w:ascii="Menlo" w:hAnsi="Menlo" w:cs="Menlo"/>
          <w:color w:val="000000"/>
        </w:rPr>
        <w:t>))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parameters = [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apiKey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apiKey</w:t>
      </w:r>
      <w:proofErr w:type="spellEnd"/>
      <w:r>
        <w:rPr>
          <w:rFonts w:ascii="Menlo" w:hAnsi="Menlo" w:cs="Menlo"/>
          <w:color w:val="000000"/>
        </w:rPr>
        <w:t>]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sources = sources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parameters[</w:t>
      </w:r>
      <w:r>
        <w:rPr>
          <w:rFonts w:ascii="Menlo" w:hAnsi="Menlo" w:cs="Menlo"/>
          <w:color w:val="C41A16"/>
        </w:rPr>
        <w:t>"sources"</w:t>
      </w:r>
      <w:r>
        <w:rPr>
          <w:rFonts w:ascii="Menlo" w:hAnsi="Menlo" w:cs="Menlo"/>
          <w:color w:val="000000"/>
        </w:rPr>
        <w:t>] = sources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get</w:t>
      </w:r>
      <w:proofErr w:type="spellEnd"/>
      <w:r>
        <w:rPr>
          <w:rFonts w:ascii="Menlo" w:hAnsi="Menlo" w:cs="Menlo"/>
          <w:color w:val="000000"/>
        </w:rPr>
        <w:t xml:space="preserve">(from: </w:t>
      </w:r>
      <w:proofErr w:type="spellStart"/>
      <w:r>
        <w:rPr>
          <w:rFonts w:ascii="Menlo" w:hAnsi="Menlo" w:cs="Menlo"/>
          <w:color w:val="326D74"/>
        </w:rPr>
        <w:t>everythingUrlString</w:t>
      </w:r>
      <w:proofErr w:type="spellEnd"/>
      <w:r>
        <w:rPr>
          <w:rFonts w:ascii="Menlo" w:hAnsi="Menlo" w:cs="Menlo"/>
          <w:color w:val="000000"/>
        </w:rPr>
        <w:t>, parameters: parameters,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</w:t>
      </w:r>
      <w:proofErr w:type="spellStart"/>
      <w:r>
        <w:rPr>
          <w:rFonts w:ascii="Menlo" w:hAnsi="Menlo" w:cs="Menlo"/>
          <w:color w:val="000000"/>
        </w:rPr>
        <w:t>responseType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ArticlesResponse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9B2393"/>
        </w:rPr>
        <w:t>self</w:t>
      </w:r>
      <w:proofErr w:type="spellEnd"/>
      <w:r>
        <w:rPr>
          <w:rFonts w:ascii="Menlo" w:hAnsi="Menlo" w:cs="Menlo"/>
          <w:color w:val="000000"/>
        </w:rPr>
        <w:t>,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responseHandler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errorHandler</w:t>
      </w:r>
      <w:proofErr w:type="spellEnd"/>
      <w:r>
        <w:rPr>
          <w:rFonts w:ascii="Menlo" w:hAnsi="Menlo" w:cs="Menlo"/>
          <w:color w:val="000000"/>
        </w:rPr>
        <w:t>)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apiKey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 xml:space="preserve"> {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5C2699"/>
        </w:rPr>
        <w:t>Bundle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5C269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object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forInfoDictionaryKey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NewsApiKey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9B2393"/>
        </w:rPr>
        <w:t>as</w:t>
      </w:r>
      <w:r>
        <w:rPr>
          <w:rFonts w:ascii="Menlo" w:hAnsi="Menlo" w:cs="Menlo"/>
          <w:color w:val="000000"/>
        </w:rPr>
        <w:t xml:space="preserve">! </w:t>
      </w:r>
      <w:r>
        <w:rPr>
          <w:rFonts w:ascii="Menlo" w:hAnsi="Menlo" w:cs="Menlo"/>
          <w:color w:val="5C2699"/>
        </w:rPr>
        <w:t>String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593838" w:rsidRDefault="00593838" w:rsidP="0059383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593838" w:rsidRDefault="00351D22" w:rsidP="00593838">
      <w:bookmarkStart w:id="0" w:name="_GoBack"/>
      <w:bookmarkEnd w:id="0"/>
    </w:p>
    <w:sectPr w:rsidR="00351D22" w:rsidRPr="00593838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593838"/>
    <w:rsid w:val="007A46EA"/>
    <w:rsid w:val="00827CD9"/>
    <w:rsid w:val="008503FE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2019-07-05T07:36:00Z</dcterms:created>
  <dcterms:modified xsi:type="dcterms:W3CDTF">2019-07-05T07:36:00Z</dcterms:modified>
</cp:coreProperties>
</file>