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o961vgrz73s" w:id="0"/>
      <w:bookmarkEnd w:id="0"/>
      <w:r w:rsidDel="00000000" w:rsidR="00000000" w:rsidRPr="00000000">
        <w:rPr>
          <w:rtl w:val="0"/>
        </w:rPr>
        <w:t xml:space="preserve">Trabajo Práctico Integrador - Bases de datos Aplicadas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motor de bases de datos Microsoft SQL Server fue instalado con la configuración predeterminada.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Ubicación de la instancia: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unidad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&gt;:\Archivos de programa\Microsoft SQL Server\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Memoria asignada:</w:t>
      </w:r>
      <w:r w:rsidDel="00000000" w:rsidR="00000000" w:rsidRPr="00000000">
        <w:rPr>
          <w:sz w:val="26"/>
          <w:szCs w:val="26"/>
          <w:rtl w:val="0"/>
        </w:rPr>
        <w:t xml:space="preserve"> 2 GB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Puerto: </w:t>
      </w:r>
      <w:r w:rsidDel="00000000" w:rsidR="00000000" w:rsidRPr="00000000">
        <w:rPr>
          <w:sz w:val="26"/>
          <w:szCs w:val="26"/>
          <w:rtl w:val="0"/>
        </w:rPr>
        <w:t xml:space="preserve">1433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Parámetros de seguridad:</w:t>
      </w:r>
      <w:r w:rsidDel="00000000" w:rsidR="00000000" w:rsidRPr="00000000">
        <w:rPr>
          <w:sz w:val="26"/>
          <w:szCs w:val="26"/>
          <w:rtl w:val="0"/>
        </w:rPr>
        <w:t xml:space="preserve"> Predeterminados.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