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w2p2ojfybrwn" w:id="0"/>
      <w:bookmarkEnd w:id="0"/>
      <w:r w:rsidDel="00000000" w:rsidR="00000000" w:rsidRPr="00000000">
        <w:rPr>
          <w:rtl w:val="0"/>
        </w:rPr>
        <w:t xml:space="preserve">Sprint 6: Análisis y Documentación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Fechas: 14 de noviembre - 28 de noviembre 2025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Sprint goal: Implementar dashboard de analiticas, sistema de feedback y completar documentación académica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H07: Panel de seguimiento de uso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H08: Estadísticas por área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H13: Reportar respuestas incorrectas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H14: Menú con iconos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con métricas básica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Gráficos de uso (consultas por hora/dia)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rating (1-5)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Botón de “reportar error” funcional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reportes PDF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Filtros por fecha y categoría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final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ofkcl1rpf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qx0lg48hhn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 muestra métricas en tiempo real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de feedback registra ratings correctamente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Reportes PDF se generan con formato profesional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Documentación académica completa entregada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