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yg47ub0du0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BackLog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14/11/2025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yi79g0tj1x3c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Sprint 5</w:t>
      </w:r>
    </w:p>
    <w:p w:rsidR="00000000" w:rsidDel="00000000" w:rsidP="00000000" w:rsidRDefault="00000000" w:rsidRPr="00000000" w14:paraId="0000001B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Fechas: 31 de octubre - 14 de noviembre 2025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ii3sn5xt2nuj" w:id="2"/>
      <w:bookmarkEnd w:id="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📋 TAREAS COMPLETADAS</w:t>
      </w:r>
    </w:p>
    <w:p w:rsidR="00000000" w:rsidDel="00000000" w:rsidP="00000000" w:rsidRDefault="00000000" w:rsidRPr="00000000" w14:paraId="0000001D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310"/>
        <w:gridCol w:w="1635"/>
        <w:gridCol w:w="1740"/>
        <w:gridCol w:w="1875"/>
        <w:tblGridChange w:id="0">
          <w:tblGrid>
            <w:gridCol w:w="1875"/>
            <w:gridCol w:w="2310"/>
            <w:gridCol w:w="1635"/>
            <w:gridCol w:w="1740"/>
            <w:gridCol w:w="1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S5-01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Página "Coordinadores" con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Jorge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S5-02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Subpáginas por área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Jorge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S5-03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Componente de FAQs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Jorge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S5-04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Carga masiva de preguntas frecuentes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S5-05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Entrenamiento IA con nuevo contenido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S5-06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Validación con personal 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Amobs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S5-07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Optimización de rendimiento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S5-08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Planificación detallada Sprint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4tvbvckpgvr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iemasgsp646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y2nooc3qjwe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6lj4qbtjbgr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zd1j4m2sool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btenrm1g22w7" w:id="8"/>
      <w:bookmarkEnd w:id="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Página coordinadores muestra información real y actualizada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100+ FAQs categorizadas disponibles en el sistema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Validación positiva del personal administrativo Duoc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Tiempo de respuesta promedio inferior a 5 segundos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wuubwe6hf8hd" w:id="9"/>
      <w:bookmarkEnd w:id="9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MÉTRICAS SPRINT 5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Velocidad del equipo: 26 puntos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Tasa de finalización: 100%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Bugs reportados: 2 (ambos resueltos)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Satisfacción personal Duoc: 4.4/5.0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fnsmjkygb3rj" w:id="10"/>
      <w:bookmarkEnd w:id="1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BURNDOWN CHART - Sprint 5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Datos de Partida: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Total de Horas Estimadas: 44 horas (Suma de S5-01 a S5-08).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Duración: 10 días hábiles (31 oct - 14 nov).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Contexto: Sprint de contenido y validación con usuarios reales (personal Duoc).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Tabla de Datos:</w:t>
      </w:r>
    </w:p>
    <w:p w:rsidR="00000000" w:rsidDel="00000000" w:rsidP="00000000" w:rsidRDefault="00000000" w:rsidRPr="00000000" w14:paraId="0000006A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</w:rPr>
        <w:drawing>
          <wp:inline distB="114300" distT="114300" distL="114300" distR="114300">
            <wp:extent cx="5010150" cy="609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highlight w:val="white"/>
          <w:rtl w:val="0"/>
        </w:rPr>
        <w:t xml:space="preserve">Análisis: </w:t>
      </w:r>
    </w:p>
    <w:p w:rsidR="00000000" w:rsidDel="00000000" w:rsidP="00000000" w:rsidRDefault="00000000" w:rsidRPr="00000000" w14:paraId="0000006C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Sprint con cambio de alcance a mitad del camino debido al feedback del cliente (personal Duoc), lo que generó un desvío moderado. El equipo manejó bien el cambio, se ajustó prioridades y logró incorporar los nuevos requisitos sin extender el sprint. La validación exitosa al final demuestra una excelente adaptación a las necesidades reales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j0om57nxkko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k7lub321yi9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ti0a7s29u2i2" w:id="13"/>
      <w:bookmarkEnd w:id="13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IMPEDIMENT LOG - Sprint 5</w:t>
      </w:r>
    </w:p>
    <w:p w:rsidR="00000000" w:rsidDel="00000000" w:rsidP="00000000" w:rsidRDefault="00000000" w:rsidRPr="00000000" w14:paraId="00000071">
      <w:pPr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2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