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D610" w14:textId="7680B847" w:rsidR="008508FD" w:rsidRDefault="49B50DDF" w:rsidP="47AF7A31">
      <w:pPr>
        <w:pStyle w:val="Ttulo1"/>
        <w:spacing w:line="259" w:lineRule="auto"/>
      </w:pPr>
      <w:r w:rsidRPr="00DE7C76">
        <w:t>Rúbrica proyecto – Primera Entrega (</w:t>
      </w:r>
      <w:r w:rsidR="00624CCC">
        <w:t>9</w:t>
      </w:r>
      <w:r w:rsidRPr="00DE7C76">
        <w:t xml:space="preserve"> puntos)</w:t>
      </w:r>
    </w:p>
    <w:p w14:paraId="3E99D841" w14:textId="78FCA161" w:rsidR="49B50DDF" w:rsidRDefault="49B50DDF" w:rsidP="49B50DDF">
      <w:pPr>
        <w:rPr>
          <w:rFonts w:ascii="Calibri" w:eastAsia="Calibri" w:hAnsi="Calibri" w:cs="Calibri"/>
          <w:color w:val="000000" w:themeColor="text1"/>
          <w:sz w:val="28"/>
          <w:szCs w:val="28"/>
          <w:lang w:val="es-ES"/>
        </w:rPr>
      </w:pPr>
      <w:r w:rsidRPr="49B50DDF">
        <w:rPr>
          <w:rFonts w:ascii="Calibri" w:eastAsia="Calibri" w:hAnsi="Calibri" w:cs="Calibri"/>
          <w:color w:val="000000" w:themeColor="text1"/>
          <w:lang w:val="es-ES"/>
        </w:rPr>
        <w:t xml:space="preserve">A continuación, se describen los criterios que pueden utilizar los grupos para autoevaluar la comprensión y aplicación del proceso de Design Thinking. </w:t>
      </w:r>
      <w:r w:rsidRPr="49B50DDF">
        <w:rPr>
          <w:rFonts w:ascii="Calibri" w:eastAsia="Calibri" w:hAnsi="Calibri" w:cs="Calibri"/>
          <w:b/>
          <w:bCs/>
          <w:color w:val="000000" w:themeColor="text1"/>
          <w:sz w:val="28"/>
          <w:szCs w:val="28"/>
          <w:lang w:val="es-ES"/>
        </w:rPr>
        <w:t>Es importante tener en cuenta que es responsabilidad del equipo lograr que la evidencia que presentan sea fácil de comprender por los docentes.</w:t>
      </w:r>
    </w:p>
    <w:p w14:paraId="1D919A8E" w14:textId="056C2C5B" w:rsidR="00CF32A4" w:rsidRDefault="00CF32A4" w:rsidP="3ECB9BB9">
      <w:pPr>
        <w:rPr>
          <w:b/>
          <w:bCs/>
          <w:sz w:val="28"/>
          <w:szCs w:val="28"/>
        </w:rPr>
      </w:pPr>
    </w:p>
    <w:tbl>
      <w:tblPr>
        <w:tblStyle w:val="Tablaconcuadrcula"/>
        <w:tblW w:w="21732" w:type="dxa"/>
        <w:tblLook w:val="04A0" w:firstRow="1" w:lastRow="0" w:firstColumn="1" w:lastColumn="0" w:noHBand="0" w:noVBand="1"/>
      </w:tblPr>
      <w:tblGrid>
        <w:gridCol w:w="1863"/>
        <w:gridCol w:w="6924"/>
        <w:gridCol w:w="6570"/>
        <w:gridCol w:w="6375"/>
      </w:tblGrid>
      <w:tr w:rsidR="002B6CA5" w:rsidRPr="008A0724" w14:paraId="2778040B" w14:textId="77777777" w:rsidTr="3ECB9BB9">
        <w:trPr>
          <w:trHeight w:val="339"/>
        </w:trPr>
        <w:tc>
          <w:tcPr>
            <w:tcW w:w="1863" w:type="dxa"/>
          </w:tcPr>
          <w:p w14:paraId="23BA7BE9" w14:textId="77777777" w:rsidR="00E4413E" w:rsidRPr="008A0724" w:rsidRDefault="00E4413E" w:rsidP="00E74D3E">
            <w:pPr>
              <w:jc w:val="center"/>
              <w:rPr>
                <w:b/>
              </w:rPr>
            </w:pPr>
          </w:p>
        </w:tc>
        <w:tc>
          <w:tcPr>
            <w:tcW w:w="6924" w:type="dxa"/>
          </w:tcPr>
          <w:p w14:paraId="44305F67" w14:textId="7902BCB5" w:rsidR="00E4413E" w:rsidRPr="008A0724" w:rsidRDefault="006F3E27" w:rsidP="0D545049">
            <w:pPr>
              <w:jc w:val="center"/>
              <w:rPr>
                <w:b/>
                <w:bCs/>
              </w:rPr>
            </w:pPr>
            <w:r>
              <w:rPr>
                <w:b/>
                <w:bCs/>
              </w:rPr>
              <w:t>Muy bueno</w:t>
            </w:r>
            <w:r w:rsidR="0D545049" w:rsidRPr="0D545049">
              <w:rPr>
                <w:b/>
                <w:bCs/>
              </w:rPr>
              <w:t xml:space="preserve"> (Nota = A</w:t>
            </w:r>
            <w:r w:rsidR="00CC4674">
              <w:rPr>
                <w:b/>
                <w:bCs/>
              </w:rPr>
              <w:t xml:space="preserve"> 100% a 90%</w:t>
            </w:r>
            <w:r w:rsidR="0D545049" w:rsidRPr="0D545049">
              <w:rPr>
                <w:b/>
                <w:bCs/>
              </w:rPr>
              <w:t>)</w:t>
            </w:r>
          </w:p>
        </w:tc>
        <w:tc>
          <w:tcPr>
            <w:tcW w:w="6570" w:type="dxa"/>
          </w:tcPr>
          <w:p w14:paraId="0EC8D062" w14:textId="6DF0F0D1" w:rsidR="00E4413E" w:rsidRPr="008A0724" w:rsidRDefault="376C36BD" w:rsidP="376C36BD">
            <w:pPr>
              <w:jc w:val="center"/>
              <w:rPr>
                <w:b/>
                <w:bCs/>
              </w:rPr>
            </w:pPr>
            <w:r w:rsidRPr="376C36BD">
              <w:rPr>
                <w:b/>
                <w:bCs/>
              </w:rPr>
              <w:t>Mínimo Aceptable (Nota = C 80% a 60%)</w:t>
            </w:r>
          </w:p>
        </w:tc>
        <w:tc>
          <w:tcPr>
            <w:tcW w:w="6375" w:type="dxa"/>
          </w:tcPr>
          <w:p w14:paraId="48EEEA89" w14:textId="4A30FC05" w:rsidR="00E4413E" w:rsidRPr="008A0724" w:rsidRDefault="00B06708" w:rsidP="0D545049">
            <w:pPr>
              <w:jc w:val="center"/>
              <w:rPr>
                <w:b/>
                <w:bCs/>
              </w:rPr>
            </w:pPr>
            <w:r>
              <w:rPr>
                <w:b/>
                <w:bCs/>
              </w:rPr>
              <w:t>Insuficiente</w:t>
            </w:r>
            <w:r w:rsidR="0D545049" w:rsidRPr="0D545049">
              <w:rPr>
                <w:b/>
                <w:bCs/>
              </w:rPr>
              <w:t xml:space="preserve"> (Nota = </w:t>
            </w:r>
            <w:r>
              <w:rPr>
                <w:b/>
                <w:bCs/>
              </w:rPr>
              <w:t>D</w:t>
            </w:r>
            <w:r w:rsidR="007C50D4">
              <w:rPr>
                <w:b/>
                <w:bCs/>
              </w:rPr>
              <w:t>-</w:t>
            </w:r>
            <w:r w:rsidR="0D545049" w:rsidRPr="0D545049">
              <w:rPr>
                <w:b/>
                <w:bCs/>
              </w:rPr>
              <w:t xml:space="preserve"> a E</w:t>
            </w:r>
            <w:r w:rsidR="00CC4674">
              <w:rPr>
                <w:b/>
                <w:bCs/>
              </w:rPr>
              <w:t xml:space="preserve"> menos de 50%</w:t>
            </w:r>
            <w:r w:rsidR="0D545049" w:rsidRPr="0D545049">
              <w:rPr>
                <w:b/>
                <w:bCs/>
              </w:rPr>
              <w:t>)</w:t>
            </w:r>
          </w:p>
        </w:tc>
      </w:tr>
      <w:tr w:rsidR="002B6CA5" w:rsidRPr="00DE7C76" w14:paraId="7E030EEB" w14:textId="77777777" w:rsidTr="3ECB9BB9">
        <w:trPr>
          <w:trHeight w:val="2611"/>
        </w:trPr>
        <w:tc>
          <w:tcPr>
            <w:tcW w:w="1863" w:type="dxa"/>
          </w:tcPr>
          <w:p w14:paraId="2D28E46B" w14:textId="77777777" w:rsidR="00E4413E" w:rsidRPr="00DE7C76" w:rsidRDefault="0D545049" w:rsidP="0D545049">
            <w:pPr>
              <w:rPr>
                <w:b/>
                <w:bCs/>
              </w:rPr>
            </w:pPr>
            <w:r w:rsidRPr="00DE7C76">
              <w:rPr>
                <w:b/>
                <w:bCs/>
              </w:rPr>
              <w:t>El desafío</w:t>
            </w:r>
          </w:p>
          <w:p w14:paraId="423FE3E0" w14:textId="698A4E34" w:rsidR="00C62213" w:rsidRPr="00DE7C76" w:rsidRDefault="006E34B8" w:rsidP="0D545049">
            <w:pPr>
              <w:rPr>
                <w:b/>
                <w:bCs/>
              </w:rPr>
            </w:pPr>
            <w:r w:rsidRPr="00DE7C76">
              <w:rPr>
                <w:b/>
                <w:bCs/>
              </w:rPr>
              <w:t>(</w:t>
            </w:r>
            <w:r w:rsidR="008204E4" w:rsidRPr="00DE7C76">
              <w:rPr>
                <w:b/>
                <w:bCs/>
              </w:rPr>
              <w:t>2</w:t>
            </w:r>
            <w:r w:rsidR="00B4622F" w:rsidRPr="00DE7C76">
              <w:rPr>
                <w:b/>
                <w:bCs/>
              </w:rPr>
              <w:t xml:space="preserve"> puntos)</w:t>
            </w:r>
          </w:p>
        </w:tc>
        <w:tc>
          <w:tcPr>
            <w:tcW w:w="6924" w:type="dxa"/>
          </w:tcPr>
          <w:p w14:paraId="30FBDDB6" w14:textId="77777777" w:rsidR="00384CF8" w:rsidRPr="00DE7C76" w:rsidRDefault="1B3E18A3" w:rsidP="00E74D3E">
            <w:pPr>
              <w:jc w:val="both"/>
            </w:pPr>
            <w:r w:rsidRPr="00DE7C76">
              <w:rPr>
                <w:b/>
                <w:bCs/>
              </w:rPr>
              <w:t>Evaluado</w:t>
            </w:r>
            <w:r w:rsidRPr="00DE7C76">
              <w:t xml:space="preserve"> – Se aprecia el esfuerzo del equipo por formular un buen enunciado. Existe evidencia de que el equipo </w:t>
            </w:r>
            <w:r w:rsidR="00326AA0" w:rsidRPr="00DE7C76">
              <w:t>la definió</w:t>
            </w:r>
            <w:r w:rsidR="00E012B7" w:rsidRPr="00DE7C76">
              <w:t xml:space="preserve"> </w:t>
            </w:r>
            <w:r w:rsidRPr="00DE7C76">
              <w:t>adecuadamente en base a las pautas dadas en clase y en el Scoping Guide. Demuestra una buena comprensión de la importancia del ejercicio. El equipo se preocupó por evaluar y justificar la adecuación del desafío de acuerdo con la lista de verificación dada y documenta convincentemente el razonamiento que lo llevó a tildar todos los ítems de la lista de verificación.</w:t>
            </w:r>
          </w:p>
          <w:p w14:paraId="35E9CBF7" w14:textId="77777777" w:rsidR="004206FB" w:rsidRPr="00DE7C76" w:rsidRDefault="004206FB" w:rsidP="00E74D3E">
            <w:pPr>
              <w:jc w:val="both"/>
            </w:pPr>
          </w:p>
          <w:p w14:paraId="2815E5F6" w14:textId="37C4AC1C" w:rsidR="004206FB" w:rsidRPr="00DE7C76" w:rsidRDefault="004206FB" w:rsidP="00E74D3E">
            <w:pPr>
              <w:jc w:val="both"/>
            </w:pPr>
            <w:r w:rsidRPr="00DE7C76">
              <w:rPr>
                <w:rFonts w:ascii="Calibri" w:eastAsia="Calibri" w:hAnsi="Calibri" w:cs="Calibri"/>
                <w:color w:val="000000" w:themeColor="text1"/>
              </w:rPr>
              <w:t xml:space="preserve">El equipo definió con claridad la lista de objetivos y supuestos en base al desafío, su alcance no va más allá del proyecto y </w:t>
            </w:r>
            <w:r w:rsidR="008A7300" w:rsidRPr="00DE7C76">
              <w:rPr>
                <w:rFonts w:ascii="Calibri" w:eastAsia="Calibri" w:hAnsi="Calibri" w:cs="Calibri"/>
                <w:color w:val="000000" w:themeColor="text1"/>
              </w:rPr>
              <w:t xml:space="preserve">los objetivos </w:t>
            </w:r>
            <w:r w:rsidRPr="00DE7C76">
              <w:rPr>
                <w:rFonts w:ascii="Calibri" w:eastAsia="Calibri" w:hAnsi="Calibri" w:cs="Calibri"/>
                <w:color w:val="000000" w:themeColor="text1"/>
              </w:rPr>
              <w:t xml:space="preserve">son SMART. </w:t>
            </w:r>
          </w:p>
        </w:tc>
        <w:tc>
          <w:tcPr>
            <w:tcW w:w="6570" w:type="dxa"/>
          </w:tcPr>
          <w:p w14:paraId="219770D5" w14:textId="77777777" w:rsidR="00E4413E" w:rsidRPr="00DE7C76" w:rsidRDefault="1B3E18A3" w:rsidP="00EE3F8E">
            <w:pPr>
              <w:jc w:val="both"/>
            </w:pPr>
            <w:r w:rsidRPr="00DE7C76">
              <w:rPr>
                <w:b/>
                <w:bCs/>
              </w:rPr>
              <w:t>Parcialmente Evaluado</w:t>
            </w:r>
            <w:r w:rsidRPr="00DE7C76">
              <w:t xml:space="preserve"> – Se debería haber invertido mayor esfuerzo en formular el desafío. Existe evidencia de que el equipo </w:t>
            </w:r>
            <w:r w:rsidR="00326AA0" w:rsidRPr="00DE7C76">
              <w:t xml:space="preserve">lo definió </w:t>
            </w:r>
            <w:r w:rsidRPr="00DE7C76">
              <w:t>en base a las pautas dadas en clase y en el Scoping Guide. Aun así, no se demuestra una buena comprensión de la importancia del ejercicio. El equipo verificó el desafío contra la lista de verificación, pero no fue capaz que documentar su razonamiento en forma clara y convincente.</w:t>
            </w:r>
          </w:p>
          <w:p w14:paraId="57BB95BD" w14:textId="77777777" w:rsidR="004206FB" w:rsidRPr="00DE7C76" w:rsidRDefault="004206FB" w:rsidP="00EE3F8E">
            <w:pPr>
              <w:jc w:val="both"/>
            </w:pPr>
          </w:p>
          <w:p w14:paraId="2067535B" w14:textId="77777777" w:rsidR="004206FB" w:rsidRPr="00DE7C76" w:rsidRDefault="004206FB" w:rsidP="00EE3F8E">
            <w:pPr>
              <w:jc w:val="both"/>
            </w:pPr>
          </w:p>
          <w:p w14:paraId="5F5FE6D3" w14:textId="5C596042" w:rsidR="004206FB" w:rsidRPr="00DE7C76" w:rsidRDefault="004206FB" w:rsidP="004206FB">
            <w:pPr>
              <w:jc w:val="both"/>
            </w:pPr>
            <w:r w:rsidRPr="00DE7C76">
              <w:rPr>
                <w:rFonts w:ascii="Calibri" w:eastAsia="Calibri" w:hAnsi="Calibri" w:cs="Calibri"/>
              </w:rPr>
              <w:t xml:space="preserve">La lista de objetivos y supuestos no se desprende con claridad del desafío y/o </w:t>
            </w:r>
            <w:r w:rsidR="00790FFA" w:rsidRPr="00DE7C76">
              <w:rPr>
                <w:rFonts w:ascii="Calibri" w:eastAsia="Calibri" w:hAnsi="Calibri" w:cs="Calibri"/>
              </w:rPr>
              <w:t xml:space="preserve">su alcance </w:t>
            </w:r>
            <w:r w:rsidR="008A7300" w:rsidRPr="00DE7C76">
              <w:rPr>
                <w:rFonts w:ascii="Calibri" w:eastAsia="Calibri" w:hAnsi="Calibri" w:cs="Calibri"/>
              </w:rPr>
              <w:t xml:space="preserve">de alguno o todos </w:t>
            </w:r>
            <w:r w:rsidR="00790FFA" w:rsidRPr="00DE7C76">
              <w:rPr>
                <w:rFonts w:ascii="Calibri" w:eastAsia="Calibri" w:hAnsi="Calibri" w:cs="Calibri"/>
              </w:rPr>
              <w:t xml:space="preserve">escapa al proyecto y/o </w:t>
            </w:r>
            <w:r w:rsidR="008A7300" w:rsidRPr="00DE7C76">
              <w:rPr>
                <w:rFonts w:ascii="Calibri" w:eastAsia="Calibri" w:hAnsi="Calibri" w:cs="Calibri"/>
              </w:rPr>
              <w:t xml:space="preserve">alguno o todos los objetivos </w:t>
            </w:r>
            <w:r w:rsidR="00790FFA" w:rsidRPr="00DE7C76">
              <w:rPr>
                <w:rFonts w:ascii="Calibri" w:eastAsia="Calibri" w:hAnsi="Calibri" w:cs="Calibri"/>
              </w:rPr>
              <w:t>no son SMART</w:t>
            </w:r>
            <w:r w:rsidRPr="00DE7C76">
              <w:rPr>
                <w:rFonts w:ascii="Calibri" w:eastAsia="Calibri" w:hAnsi="Calibri" w:cs="Calibri"/>
              </w:rPr>
              <w:t xml:space="preserve">. </w:t>
            </w:r>
          </w:p>
          <w:p w14:paraId="6B23E32F" w14:textId="526C50DF" w:rsidR="004206FB" w:rsidRPr="00DE7C76" w:rsidRDefault="004206FB" w:rsidP="00EE3F8E">
            <w:pPr>
              <w:jc w:val="both"/>
            </w:pPr>
          </w:p>
        </w:tc>
        <w:tc>
          <w:tcPr>
            <w:tcW w:w="6375" w:type="dxa"/>
          </w:tcPr>
          <w:p w14:paraId="038E3672" w14:textId="77777777" w:rsidR="00FC4140" w:rsidRPr="00DE7C76" w:rsidRDefault="1B3E18A3" w:rsidP="1B3E18A3">
            <w:pPr>
              <w:jc w:val="both"/>
            </w:pPr>
            <w:r w:rsidRPr="00DE7C76">
              <w:rPr>
                <w:b/>
                <w:bCs/>
              </w:rPr>
              <w:t>Pobremente Evaluado</w:t>
            </w:r>
            <w:r w:rsidRPr="00DE7C76">
              <w:t xml:space="preserve"> - No se invirtió esfuerzo en formular un desafío adecuado. Existe poca o ninguna evidencia de que el equipo </w:t>
            </w:r>
            <w:r w:rsidR="00326AA0" w:rsidRPr="00DE7C76">
              <w:t xml:space="preserve">lo definió </w:t>
            </w:r>
            <w:r w:rsidRPr="00DE7C76">
              <w:t>en base a las pautas dadas en clase y en el Scoping Guide. La justificación es pobre o se intenta forzar la misma para justificar su adecuación en lugar de reformular el desafío.</w:t>
            </w:r>
          </w:p>
          <w:p w14:paraId="742B5F81" w14:textId="77777777" w:rsidR="008A7300" w:rsidRPr="00DE7C76" w:rsidRDefault="008A7300" w:rsidP="1B3E18A3">
            <w:pPr>
              <w:jc w:val="both"/>
            </w:pPr>
          </w:p>
          <w:p w14:paraId="5DCB165D" w14:textId="77777777" w:rsidR="008A7300" w:rsidRPr="00DE7C76" w:rsidRDefault="008A7300" w:rsidP="1B3E18A3">
            <w:pPr>
              <w:jc w:val="both"/>
            </w:pPr>
          </w:p>
          <w:p w14:paraId="6FDD4374" w14:textId="77777777" w:rsidR="008A7300" w:rsidRPr="00DE7C76" w:rsidRDefault="008A7300" w:rsidP="1B3E18A3">
            <w:pPr>
              <w:jc w:val="both"/>
            </w:pPr>
          </w:p>
          <w:p w14:paraId="1671A018" w14:textId="0FBC4BE2" w:rsidR="008A7300" w:rsidRPr="00DE7C76" w:rsidRDefault="008A7300" w:rsidP="008A7300">
            <w:pPr>
              <w:jc w:val="both"/>
            </w:pPr>
            <w:r w:rsidRPr="00DE7C76">
              <w:rPr>
                <w:rFonts w:ascii="Calibri" w:eastAsia="Calibri" w:hAnsi="Calibri" w:cs="Calibri"/>
              </w:rPr>
              <w:t xml:space="preserve">La lista de objetivos y supuestos no se desprende del desafío y/o su alcance escapa al proyecto y/o no son SMART. </w:t>
            </w:r>
          </w:p>
          <w:p w14:paraId="5ACF7397" w14:textId="5325E55F" w:rsidR="008A7300" w:rsidRPr="00DE7C76" w:rsidRDefault="008A7300" w:rsidP="1B3E18A3">
            <w:pPr>
              <w:jc w:val="both"/>
              <w:rPr>
                <w:b/>
                <w:bCs/>
              </w:rPr>
            </w:pPr>
          </w:p>
        </w:tc>
      </w:tr>
      <w:tr w:rsidR="002B6CA5" w:rsidRPr="00DE7C76" w14:paraId="2EBA0EDE" w14:textId="77777777" w:rsidTr="3ECB9BB9">
        <w:tc>
          <w:tcPr>
            <w:tcW w:w="1863" w:type="dxa"/>
          </w:tcPr>
          <w:p w14:paraId="414DE35A" w14:textId="566DCA82" w:rsidR="00E4413E" w:rsidRPr="00DE7C76" w:rsidRDefault="1B3E18A3" w:rsidP="1B3E18A3">
            <w:pPr>
              <w:rPr>
                <w:b/>
                <w:bCs/>
              </w:rPr>
            </w:pPr>
            <w:r w:rsidRPr="00DE7C76">
              <w:rPr>
                <w:b/>
                <w:bCs/>
              </w:rPr>
              <w:t>Empatía – el plan de investigación inicial</w:t>
            </w:r>
          </w:p>
          <w:p w14:paraId="56604122" w14:textId="3A1B86FD" w:rsidR="00762382" w:rsidRPr="00DE7C76" w:rsidRDefault="00B4622F" w:rsidP="00EE2BE5">
            <w:r w:rsidRPr="00DE7C76">
              <w:rPr>
                <w:b/>
                <w:bCs/>
              </w:rPr>
              <w:t>(</w:t>
            </w:r>
            <w:r w:rsidR="00CD7758" w:rsidRPr="00DE7C76">
              <w:rPr>
                <w:b/>
                <w:bCs/>
              </w:rPr>
              <w:t>2</w:t>
            </w:r>
            <w:r w:rsidRPr="00DE7C76">
              <w:rPr>
                <w:b/>
                <w:bCs/>
              </w:rPr>
              <w:t xml:space="preserve"> puntos)</w:t>
            </w:r>
          </w:p>
        </w:tc>
        <w:tc>
          <w:tcPr>
            <w:tcW w:w="6924" w:type="dxa"/>
          </w:tcPr>
          <w:p w14:paraId="2D59D18D" w14:textId="4A38E323" w:rsidR="009F09A5" w:rsidRPr="00DE7C76" w:rsidRDefault="1B3E18A3" w:rsidP="1B3E18A3">
            <w:pPr>
              <w:jc w:val="both"/>
            </w:pPr>
            <w:r w:rsidRPr="00DE7C76">
              <w:rPr>
                <w:b/>
                <w:bCs/>
              </w:rPr>
              <w:t>Bien planificado</w:t>
            </w:r>
            <w:r w:rsidRPr="00DE7C76">
              <w:t xml:space="preserve"> – Se definió y hay evidencia de un plan de investigación que contempla los principales usuarios que se desprenden del enunciado. </w:t>
            </w:r>
          </w:p>
          <w:p w14:paraId="036E98B3" w14:textId="44E4BC7B" w:rsidR="00112DF1" w:rsidRPr="00DE7C76" w:rsidRDefault="00112DF1" w:rsidP="1B3E18A3">
            <w:pPr>
              <w:jc w:val="both"/>
            </w:pPr>
          </w:p>
          <w:p w14:paraId="161F9008" w14:textId="1B3B6E8D" w:rsidR="00112DF1" w:rsidRPr="00DE7C76" w:rsidRDefault="00112DF1" w:rsidP="1B3E18A3">
            <w:pPr>
              <w:jc w:val="both"/>
            </w:pPr>
            <w:r w:rsidRPr="00DE7C76">
              <w:t xml:space="preserve">Se evidencia planificación de entrevistas, observación e inmersión. En el caso de estas dos últimas, de no haberse </w:t>
            </w:r>
            <w:r w:rsidR="00C47543" w:rsidRPr="00DE7C76">
              <w:t xml:space="preserve">planificado, </w:t>
            </w:r>
            <w:r w:rsidRPr="00DE7C76">
              <w:t>se fundamenta claramente por qué no se incluyen.</w:t>
            </w:r>
          </w:p>
          <w:p w14:paraId="5606FD38" w14:textId="77777777" w:rsidR="001D2EA3" w:rsidRPr="00DE7C76" w:rsidRDefault="001D2EA3" w:rsidP="0336EC19">
            <w:pPr>
              <w:jc w:val="both"/>
            </w:pPr>
          </w:p>
          <w:p w14:paraId="75A31C4A" w14:textId="36A95079" w:rsidR="003F5752" w:rsidRPr="00DE7C76" w:rsidRDefault="003F5752" w:rsidP="7DE22E1F">
            <w:pPr>
              <w:jc w:val="both"/>
            </w:pPr>
          </w:p>
          <w:p w14:paraId="6342D094" w14:textId="1415ECC8" w:rsidR="00B1273C" w:rsidRPr="00DE7C76" w:rsidRDefault="1B3E18A3" w:rsidP="00386F4F">
            <w:pPr>
              <w:jc w:val="both"/>
            </w:pPr>
            <w:r w:rsidRPr="00DE7C76">
              <w:t xml:space="preserve">El equipo planificó realizar </w:t>
            </w:r>
            <w:r w:rsidR="005F3D94" w:rsidRPr="00DE7C76">
              <w:t>6</w:t>
            </w:r>
            <w:r w:rsidRPr="00DE7C76">
              <w:t xml:space="preserve"> </w:t>
            </w:r>
            <w:r w:rsidR="00C47543" w:rsidRPr="00DE7C76">
              <w:t xml:space="preserve">o más </w:t>
            </w:r>
            <w:r w:rsidRPr="00DE7C76">
              <w:t>entrevistas a distintos tipos de usuarios</w:t>
            </w:r>
            <w:r w:rsidR="001906FC" w:rsidRPr="00DE7C76">
              <w:t xml:space="preserve">. Estos </w:t>
            </w:r>
            <w:r w:rsidRPr="00DE7C76">
              <w:t xml:space="preserve">no son parte del entorno del equipo, </w:t>
            </w:r>
            <w:r w:rsidR="005F3D94" w:rsidRPr="00DE7C76">
              <w:t xml:space="preserve">y </w:t>
            </w:r>
            <w:r w:rsidRPr="00DE7C76">
              <w:t xml:space="preserve">claramente permiten explorar varios aspectos del problema y obtener distintos puntos de vista. </w:t>
            </w:r>
          </w:p>
          <w:p w14:paraId="1D37A39F" w14:textId="77777777" w:rsidR="007D1B0B" w:rsidRPr="00DE7C76" w:rsidRDefault="007D1B0B" w:rsidP="00386F4F">
            <w:pPr>
              <w:jc w:val="both"/>
            </w:pPr>
          </w:p>
          <w:p w14:paraId="45AFA79E" w14:textId="0153850E" w:rsidR="007D1B0B" w:rsidRPr="00DE7C76" w:rsidRDefault="007D1B0B" w:rsidP="00386F4F">
            <w:pPr>
              <w:jc w:val="both"/>
            </w:pPr>
            <w:r w:rsidRPr="00DE7C76">
              <w:t>Se nota que el equipo invirtió esfuerzo en elaborar una guía para realizar las entrevistas contemplando los aspectos de una entrevista semiestructurada</w:t>
            </w:r>
            <w:r w:rsidR="00C47543" w:rsidRPr="00DE7C76">
              <w:t>.</w:t>
            </w:r>
          </w:p>
        </w:tc>
        <w:tc>
          <w:tcPr>
            <w:tcW w:w="6570" w:type="dxa"/>
          </w:tcPr>
          <w:p w14:paraId="33C85AEF" w14:textId="2F941A86" w:rsidR="00790801" w:rsidRPr="00DE7C76" w:rsidRDefault="1B3E18A3" w:rsidP="00B57991">
            <w:pPr>
              <w:jc w:val="both"/>
            </w:pPr>
            <w:r w:rsidRPr="00DE7C76">
              <w:rPr>
                <w:b/>
                <w:bCs/>
              </w:rPr>
              <w:t xml:space="preserve">Algo planificado </w:t>
            </w:r>
            <w:r w:rsidRPr="00DE7C76">
              <w:t xml:space="preserve">– Se definió y hay evidencia de un plan de investigación que contempla algunos usuarios, pero omite otros que claramente se desprenden del enunciado. </w:t>
            </w:r>
          </w:p>
          <w:p w14:paraId="7BA7167F" w14:textId="77777777" w:rsidR="004977EF" w:rsidRPr="00DE7C76" w:rsidRDefault="004977EF" w:rsidP="00B57991">
            <w:pPr>
              <w:jc w:val="both"/>
            </w:pPr>
          </w:p>
          <w:p w14:paraId="1AAC17A4" w14:textId="77777777" w:rsidR="007206FC" w:rsidRPr="00DE7C76" w:rsidRDefault="007206FC" w:rsidP="007206FC">
            <w:pPr>
              <w:jc w:val="both"/>
            </w:pPr>
            <w:r w:rsidRPr="00DE7C76">
              <w:t>Se evidencia planificación de entrevistas, observación e inmersión. En el caso de estas dos últimas, o no se contemplan o no es clara su fundamentación.</w:t>
            </w:r>
          </w:p>
          <w:p w14:paraId="3AF4F08A" w14:textId="55365A09" w:rsidR="00F06913" w:rsidRPr="00DE7C76" w:rsidRDefault="00F06913" w:rsidP="7DE22E1F">
            <w:pPr>
              <w:jc w:val="both"/>
            </w:pPr>
          </w:p>
          <w:p w14:paraId="1A892519" w14:textId="77777777" w:rsidR="001906FC" w:rsidRPr="00DE7C76" w:rsidRDefault="001906FC" w:rsidP="00386F4F">
            <w:pPr>
              <w:jc w:val="both"/>
            </w:pPr>
          </w:p>
          <w:p w14:paraId="64F27721" w14:textId="67058F9B" w:rsidR="00E4413E" w:rsidRPr="00DE7C76" w:rsidRDefault="1B3E18A3" w:rsidP="00386F4F">
            <w:pPr>
              <w:jc w:val="both"/>
            </w:pPr>
            <w:r w:rsidRPr="00DE7C76">
              <w:t xml:space="preserve">El equipo planificó realizar </w:t>
            </w:r>
            <w:r w:rsidR="002C463C" w:rsidRPr="00DE7C76">
              <w:t xml:space="preserve">4 o más </w:t>
            </w:r>
            <w:r w:rsidRPr="00DE7C76">
              <w:t xml:space="preserve">entrevistas a usuarios, pero </w:t>
            </w:r>
            <w:r w:rsidR="002C463C" w:rsidRPr="00DE7C76">
              <w:t xml:space="preserve">estos </w:t>
            </w:r>
            <w:r w:rsidRPr="00DE7C76">
              <w:t xml:space="preserve">pertenecen principalmente al entorno del equipo, </w:t>
            </w:r>
            <w:r w:rsidR="002C463C" w:rsidRPr="00DE7C76">
              <w:t xml:space="preserve">y/o no </w:t>
            </w:r>
            <w:r w:rsidRPr="00DE7C76">
              <w:t>permiten explorar pocos aspectos del problema y</w:t>
            </w:r>
            <w:r w:rsidR="002C463C" w:rsidRPr="00DE7C76">
              <w:t>/u</w:t>
            </w:r>
            <w:r w:rsidRPr="00DE7C76">
              <w:t xml:space="preserve"> obtener puntos de vista limitados.</w:t>
            </w:r>
          </w:p>
          <w:p w14:paraId="25979B4E" w14:textId="77777777" w:rsidR="00B0357D" w:rsidRPr="00DE7C76" w:rsidRDefault="00B0357D" w:rsidP="00386F4F">
            <w:pPr>
              <w:jc w:val="both"/>
            </w:pPr>
          </w:p>
          <w:p w14:paraId="7EBE324F" w14:textId="442DCA57" w:rsidR="00B0357D" w:rsidRPr="00DE7C76" w:rsidRDefault="00B0357D" w:rsidP="00386F4F">
            <w:pPr>
              <w:jc w:val="both"/>
            </w:pPr>
            <w:r w:rsidRPr="00DE7C76">
              <w:t>Se nota que el equipo invirtió cierto esfuerzo en elaborar una guía para realizar las entrevistas. Se contemplan parcialmente los aspectos de una entrevista semiestructurada.</w:t>
            </w:r>
          </w:p>
        </w:tc>
        <w:tc>
          <w:tcPr>
            <w:tcW w:w="6375" w:type="dxa"/>
          </w:tcPr>
          <w:p w14:paraId="3884043E" w14:textId="62D030C0" w:rsidR="005A66D6" w:rsidRPr="00DE7C76" w:rsidRDefault="1B3E18A3" w:rsidP="00E74D3E">
            <w:pPr>
              <w:jc w:val="both"/>
            </w:pPr>
            <w:r w:rsidRPr="00DE7C76">
              <w:rPr>
                <w:b/>
                <w:bCs/>
              </w:rPr>
              <w:t>Pobremente planificado</w:t>
            </w:r>
            <w:r w:rsidRPr="00DE7C76">
              <w:t xml:space="preserve"> – No se definió o hay poca evidencia de un plan de investigación que contemple varios usuarios.  Se omite algún interesado clave que se desprende del enunciado.</w:t>
            </w:r>
          </w:p>
          <w:p w14:paraId="3BA3827C" w14:textId="5713BC47" w:rsidR="005A66D6" w:rsidRPr="00DE7C76" w:rsidRDefault="005A66D6" w:rsidP="00E74D3E">
            <w:pPr>
              <w:jc w:val="both"/>
            </w:pPr>
          </w:p>
          <w:p w14:paraId="2599E59A" w14:textId="40EBDF4C" w:rsidR="007206FC" w:rsidRPr="00DE7C76" w:rsidRDefault="007206FC" w:rsidP="007206FC">
            <w:pPr>
              <w:jc w:val="both"/>
            </w:pPr>
            <w:r w:rsidRPr="00DE7C76">
              <w:t xml:space="preserve">La planificación es pobre. No existe evidencia de haberse considerado las actividades de observación e inmersión o no se consideran correctamente. No existe ninguna fundamentación o esta es confusa. </w:t>
            </w:r>
          </w:p>
          <w:p w14:paraId="2B2AD77F" w14:textId="77777777" w:rsidR="007206FC" w:rsidRPr="00DE7C76" w:rsidRDefault="007206FC" w:rsidP="00E74D3E">
            <w:pPr>
              <w:jc w:val="both"/>
            </w:pPr>
          </w:p>
          <w:p w14:paraId="662D84BD" w14:textId="189803E4" w:rsidR="001C409D" w:rsidRPr="00DE7C76" w:rsidRDefault="1B3E18A3" w:rsidP="002E667B">
            <w:pPr>
              <w:jc w:val="both"/>
            </w:pPr>
            <w:r w:rsidRPr="00DE7C76">
              <w:t xml:space="preserve">El equipo planificó realizar </w:t>
            </w:r>
            <w:r w:rsidR="000F19D2" w:rsidRPr="00DE7C76">
              <w:t xml:space="preserve">4 o más </w:t>
            </w:r>
            <w:r w:rsidRPr="00DE7C76">
              <w:t xml:space="preserve">entrevistas a usuarios, pero </w:t>
            </w:r>
            <w:r w:rsidR="000F19D2" w:rsidRPr="00DE7C76">
              <w:t xml:space="preserve">estos </w:t>
            </w:r>
            <w:r w:rsidRPr="00DE7C76">
              <w:t xml:space="preserve">pertenecen al entorno del equipo, </w:t>
            </w:r>
            <w:r w:rsidR="000F19D2" w:rsidRPr="00DE7C76">
              <w:t xml:space="preserve">y/o </w:t>
            </w:r>
            <w:r w:rsidRPr="00DE7C76">
              <w:t>no es claro que permitan explorar distintos aspectos del problema y</w:t>
            </w:r>
            <w:r w:rsidR="000F19D2" w:rsidRPr="00DE7C76">
              <w:t>/u</w:t>
            </w:r>
            <w:r w:rsidRPr="00DE7C76">
              <w:t xml:space="preserve"> obtener distintos puntos de vista. </w:t>
            </w:r>
          </w:p>
          <w:p w14:paraId="66ED133D" w14:textId="77777777" w:rsidR="0093235A" w:rsidRPr="00DE7C76" w:rsidRDefault="0093235A" w:rsidP="002E667B">
            <w:pPr>
              <w:jc w:val="both"/>
            </w:pPr>
          </w:p>
          <w:p w14:paraId="5E4D4BE1" w14:textId="33560267" w:rsidR="0093235A" w:rsidRPr="00DE7C76" w:rsidRDefault="0093235A" w:rsidP="0093235A">
            <w:pPr>
              <w:jc w:val="both"/>
            </w:pPr>
            <w:r w:rsidRPr="00DE7C76">
              <w:t>La elaboración de la guía se puede mejorar considerablemente. No se nota esfuerzo en su elaboración</w:t>
            </w:r>
            <w:r w:rsidR="00F3088D" w:rsidRPr="00DE7C76">
              <w:t>.</w:t>
            </w:r>
          </w:p>
          <w:p w14:paraId="619CFFB3" w14:textId="3007EE97" w:rsidR="0093235A" w:rsidRPr="00DE7C76" w:rsidRDefault="0093235A" w:rsidP="002E667B">
            <w:pPr>
              <w:jc w:val="both"/>
            </w:pPr>
          </w:p>
        </w:tc>
      </w:tr>
      <w:tr w:rsidR="00386F4F" w:rsidRPr="00DE7C76" w14:paraId="227E1242" w14:textId="77777777" w:rsidTr="3ECB9BB9">
        <w:tc>
          <w:tcPr>
            <w:tcW w:w="1863" w:type="dxa"/>
          </w:tcPr>
          <w:p w14:paraId="715954E4" w14:textId="2FDA51A9" w:rsidR="00386F4F" w:rsidRPr="00DE7C76" w:rsidRDefault="002269E2" w:rsidP="0D545049">
            <w:pPr>
              <w:rPr>
                <w:b/>
                <w:bCs/>
              </w:rPr>
            </w:pPr>
            <w:r w:rsidRPr="00DE7C76">
              <w:rPr>
                <w:b/>
                <w:bCs/>
              </w:rPr>
              <w:t xml:space="preserve">Empatía – ejecución de las </w:t>
            </w:r>
            <w:r w:rsidR="00B52DE2" w:rsidRPr="00DE7C76">
              <w:rPr>
                <w:b/>
                <w:bCs/>
              </w:rPr>
              <w:t>entrevistas</w:t>
            </w:r>
          </w:p>
          <w:p w14:paraId="7BA69E00" w14:textId="2679B0DF" w:rsidR="002B55BD" w:rsidRPr="00DE7C76" w:rsidRDefault="002B55BD" w:rsidP="0D545049">
            <w:pPr>
              <w:rPr>
                <w:b/>
                <w:bCs/>
              </w:rPr>
            </w:pPr>
            <w:r w:rsidRPr="00DE7C76">
              <w:rPr>
                <w:b/>
                <w:bCs/>
              </w:rPr>
              <w:t>(</w:t>
            </w:r>
            <w:r w:rsidR="00624CCC">
              <w:rPr>
                <w:b/>
                <w:bCs/>
              </w:rPr>
              <w:t>5</w:t>
            </w:r>
            <w:r w:rsidR="00CD7758" w:rsidRPr="00DE7C76">
              <w:rPr>
                <w:b/>
                <w:bCs/>
              </w:rPr>
              <w:t xml:space="preserve"> </w:t>
            </w:r>
            <w:r w:rsidRPr="00DE7C76">
              <w:rPr>
                <w:b/>
                <w:bCs/>
              </w:rPr>
              <w:t>puntos)</w:t>
            </w:r>
          </w:p>
        </w:tc>
        <w:tc>
          <w:tcPr>
            <w:tcW w:w="6924" w:type="dxa"/>
          </w:tcPr>
          <w:p w14:paraId="795A7721" w14:textId="34321809" w:rsidR="002269E2" w:rsidRPr="00DE7C76" w:rsidRDefault="005F3D94" w:rsidP="1B3E18A3">
            <w:pPr>
              <w:jc w:val="both"/>
            </w:pPr>
            <w:r w:rsidRPr="00DE7C76">
              <w:t>El equipo r</w:t>
            </w:r>
            <w:r w:rsidR="005E113D" w:rsidRPr="00DE7C76">
              <w:t xml:space="preserve">ealizó al menos </w:t>
            </w:r>
            <w:r w:rsidRPr="00DE7C76">
              <w:t>6</w:t>
            </w:r>
            <w:r w:rsidR="003402F0" w:rsidRPr="00DE7C76">
              <w:t xml:space="preserve"> o más entrevistas.</w:t>
            </w:r>
          </w:p>
          <w:p w14:paraId="2CC7D5C1" w14:textId="77777777" w:rsidR="00937F3E" w:rsidRPr="00DE7C76" w:rsidRDefault="00937F3E" w:rsidP="00386F4F">
            <w:pPr>
              <w:jc w:val="both"/>
            </w:pPr>
          </w:p>
          <w:p w14:paraId="59A91306" w14:textId="64248CC8" w:rsidR="008B02A7" w:rsidRPr="00DE7C76" w:rsidRDefault="000134AF" w:rsidP="00386F4F">
            <w:pPr>
              <w:jc w:val="both"/>
            </w:pPr>
            <w:r w:rsidRPr="00DE7C76">
              <w:t>S</w:t>
            </w:r>
            <w:r w:rsidR="3ECB9BB9" w:rsidRPr="00DE7C76">
              <w:t>e aprecia el esfuerzo por realizar entrevistas de empatía con distintos usuarios y fuera de su contexto. La mayoría de las entrevistas son una conversación guiada y no una corta entrevista estructurada.</w:t>
            </w:r>
          </w:p>
          <w:p w14:paraId="65E02766" w14:textId="1C699ACD" w:rsidR="1B3E18A3" w:rsidRPr="00DE7C76" w:rsidRDefault="1B3E18A3" w:rsidP="1B3E18A3">
            <w:pPr>
              <w:jc w:val="both"/>
            </w:pPr>
          </w:p>
          <w:p w14:paraId="610F5E2E" w14:textId="5D68C7CF" w:rsidR="1B3E18A3" w:rsidRPr="00DE7C76" w:rsidRDefault="1B3E18A3" w:rsidP="3ECB9BB9">
            <w:pPr>
              <w:jc w:val="both"/>
            </w:pPr>
          </w:p>
          <w:p w14:paraId="26C3BA0F" w14:textId="77777777" w:rsidR="00484A85" w:rsidRPr="00DE7C76" w:rsidRDefault="00484A85" w:rsidP="00484A85">
            <w:pPr>
              <w:jc w:val="both"/>
            </w:pPr>
          </w:p>
          <w:p w14:paraId="42085F75" w14:textId="5D2D1D23" w:rsidR="00386F4F" w:rsidRPr="00DE7C76" w:rsidRDefault="3ECB9BB9" w:rsidP="00484A85">
            <w:pPr>
              <w:jc w:val="both"/>
              <w:rPr>
                <w:b/>
                <w:bCs/>
              </w:rPr>
            </w:pPr>
            <w:r w:rsidRPr="00DE7C76">
              <w:t>Se aprecia un esfuerzo considerable en elaborar, mejorar y utilizar la guía para entrevistar en base al conocimiento que se adquiere sobre los distintos usuarios.</w:t>
            </w:r>
          </w:p>
        </w:tc>
        <w:tc>
          <w:tcPr>
            <w:tcW w:w="6570" w:type="dxa"/>
          </w:tcPr>
          <w:p w14:paraId="5F8A1CAC" w14:textId="77CCE1C2" w:rsidR="005E113D" w:rsidRPr="00DE7C76" w:rsidRDefault="005F3D94" w:rsidP="1B3E18A3">
            <w:pPr>
              <w:jc w:val="both"/>
            </w:pPr>
            <w:r w:rsidRPr="00DE7C76">
              <w:t xml:space="preserve">El equipo </w:t>
            </w:r>
            <w:r w:rsidR="005E113D" w:rsidRPr="00DE7C76">
              <w:t xml:space="preserve">al menos </w:t>
            </w:r>
            <w:r w:rsidRPr="00DE7C76">
              <w:t>4</w:t>
            </w:r>
            <w:r w:rsidR="005E113D" w:rsidRPr="00DE7C76">
              <w:t xml:space="preserve"> entrevistas</w:t>
            </w:r>
            <w:r w:rsidR="003402F0" w:rsidRPr="00DE7C76">
              <w:t>.</w:t>
            </w:r>
          </w:p>
          <w:p w14:paraId="13844C3D" w14:textId="77777777" w:rsidR="005E113D" w:rsidRPr="00DE7C76" w:rsidRDefault="005E113D" w:rsidP="1B3E18A3">
            <w:pPr>
              <w:jc w:val="both"/>
            </w:pPr>
          </w:p>
          <w:p w14:paraId="43D4A0CA" w14:textId="18986B2F" w:rsidR="3ECB9BB9" w:rsidRPr="00DE7C76" w:rsidRDefault="1B3E18A3" w:rsidP="3ECB9BB9">
            <w:pPr>
              <w:jc w:val="both"/>
            </w:pPr>
            <w:r w:rsidRPr="00DE7C76">
              <w:t>Demuestra conocimiento limitado de las necesidades explicitas y latentes de los usuarios. Principalmente recabó necesidades explicitas.</w:t>
            </w:r>
            <w:r w:rsidR="00E96F1B" w:rsidRPr="00DE7C76">
              <w:t xml:space="preserve"> </w:t>
            </w:r>
            <w:r w:rsidR="3ECB9BB9" w:rsidRPr="00DE7C76">
              <w:t>Se limitan a realizar entrevistas con usuarios típicos y cercanos al equipo. La mayoría de las entrevistas son una corta entrevista estructurada.</w:t>
            </w:r>
          </w:p>
          <w:p w14:paraId="484F62C3" w14:textId="77777777" w:rsidR="00257B95" w:rsidRPr="00DE7C76" w:rsidRDefault="00257B95" w:rsidP="00B57991">
            <w:pPr>
              <w:jc w:val="both"/>
            </w:pPr>
          </w:p>
          <w:p w14:paraId="50335ABE" w14:textId="77777777" w:rsidR="00484A85" w:rsidRPr="00DE7C76" w:rsidRDefault="00484A85" w:rsidP="00484A85">
            <w:pPr>
              <w:jc w:val="both"/>
            </w:pPr>
          </w:p>
          <w:p w14:paraId="5642F647" w14:textId="45184C49" w:rsidR="00386F4F" w:rsidRPr="00DE7C76" w:rsidRDefault="3ECB9BB9" w:rsidP="00484A85">
            <w:pPr>
              <w:jc w:val="both"/>
            </w:pPr>
            <w:r w:rsidRPr="00DE7C76">
              <w:t xml:space="preserve">El equipo se limita a utilizar la misma guía o pequeñas variantes de esta para realizar las entrevistas a distintos usuarios. </w:t>
            </w:r>
          </w:p>
        </w:tc>
        <w:tc>
          <w:tcPr>
            <w:tcW w:w="6375" w:type="dxa"/>
          </w:tcPr>
          <w:p w14:paraId="116F76CB" w14:textId="495881BA" w:rsidR="002E590E" w:rsidRPr="00DE7C76" w:rsidRDefault="005F3D94" w:rsidP="002E590E">
            <w:pPr>
              <w:jc w:val="both"/>
            </w:pPr>
            <w:r w:rsidRPr="00DE7C76">
              <w:t>El equipo r</w:t>
            </w:r>
            <w:r w:rsidR="002E590E" w:rsidRPr="00DE7C76">
              <w:t xml:space="preserve">ealizó menos de </w:t>
            </w:r>
            <w:r w:rsidRPr="00DE7C76">
              <w:t>4</w:t>
            </w:r>
            <w:r w:rsidR="002E590E" w:rsidRPr="00DE7C76">
              <w:t xml:space="preserve"> entrevistas</w:t>
            </w:r>
            <w:r w:rsidR="003402F0" w:rsidRPr="00DE7C76">
              <w:t>.</w:t>
            </w:r>
          </w:p>
          <w:p w14:paraId="1889841B" w14:textId="77777777" w:rsidR="002E590E" w:rsidRPr="00DE7C76" w:rsidRDefault="002E590E" w:rsidP="00796B36">
            <w:pPr>
              <w:jc w:val="both"/>
            </w:pPr>
          </w:p>
          <w:p w14:paraId="0484CBA9" w14:textId="030FE13B" w:rsidR="00257B95" w:rsidRPr="00DE7C76" w:rsidRDefault="1B3E18A3" w:rsidP="3ECB9BB9">
            <w:pPr>
              <w:jc w:val="both"/>
            </w:pPr>
            <w:r w:rsidRPr="00DE7C76">
              <w:t>Demuestra muy poco conocimiento de las necesidades explicitas y latentes. Principalmente se basa en declaración de hechos realizados por los usuarios o en la percepción de los integrantes del equipo.</w:t>
            </w:r>
            <w:r w:rsidR="00DB0863" w:rsidRPr="00DE7C76">
              <w:t xml:space="preserve"> </w:t>
            </w:r>
            <w:r w:rsidR="009D641B" w:rsidRPr="00DE7C76">
              <w:t>O se</w:t>
            </w:r>
            <w:r w:rsidR="3ECB9BB9" w:rsidRPr="00DE7C76">
              <w:t xml:space="preserve"> basa principalmente en el parecer de los integrantes del equipo o de usuarios muy cercanos, las entrevistas son cortas y estructuradas. </w:t>
            </w:r>
          </w:p>
          <w:p w14:paraId="6972EC46" w14:textId="770F0525" w:rsidR="7DE22E1F" w:rsidRPr="00DE7C76" w:rsidRDefault="7DE22E1F" w:rsidP="7DE22E1F">
            <w:pPr>
              <w:jc w:val="both"/>
            </w:pPr>
          </w:p>
          <w:p w14:paraId="360D88C8" w14:textId="7DB2260E" w:rsidR="003D204E" w:rsidRPr="00DE7C76" w:rsidRDefault="3ECB9BB9" w:rsidP="003D204E">
            <w:pPr>
              <w:jc w:val="both"/>
            </w:pPr>
            <w:r w:rsidRPr="00DE7C76">
              <w:t xml:space="preserve">El equipo no utilizó o se limita a utilizar la misma guía o pequeñas variantes de esta para realizar las entrevistas. </w:t>
            </w:r>
          </w:p>
          <w:p w14:paraId="61EED569" w14:textId="7103326C" w:rsidR="00386F4F" w:rsidRPr="00DE7C76" w:rsidRDefault="00386F4F" w:rsidP="00386F4F">
            <w:pPr>
              <w:jc w:val="both"/>
            </w:pPr>
          </w:p>
        </w:tc>
      </w:tr>
    </w:tbl>
    <w:p w14:paraId="678BE18F" w14:textId="665EF77A" w:rsidR="000434A7" w:rsidRDefault="000434A7"/>
    <w:sectPr w:rsidR="000434A7" w:rsidSect="002B6CA5">
      <w:footerReference w:type="even" r:id="rId9"/>
      <w:footerReference w:type="default" r:id="rId10"/>
      <w:pgSz w:w="23820" w:h="16840" w:orient="landscape" w:code="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31C41" w14:textId="77777777" w:rsidR="00856927" w:rsidRDefault="00856927" w:rsidP="00D34BED">
      <w:r>
        <w:separator/>
      </w:r>
    </w:p>
  </w:endnote>
  <w:endnote w:type="continuationSeparator" w:id="0">
    <w:p w14:paraId="23B41B50" w14:textId="77777777" w:rsidR="00856927" w:rsidRDefault="00856927" w:rsidP="00D34BED">
      <w:r>
        <w:continuationSeparator/>
      </w:r>
    </w:p>
  </w:endnote>
  <w:endnote w:type="continuationNotice" w:id="1">
    <w:p w14:paraId="442130D4" w14:textId="77777777" w:rsidR="00856927" w:rsidRDefault="008569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13D3E" w14:textId="77777777" w:rsidR="007A5BB2" w:rsidRDefault="007A5BB2" w:rsidP="007A5BB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667FAE7" w14:textId="77777777" w:rsidR="007A5BB2" w:rsidRDefault="007A5B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49426"/>
      <w:docPartObj>
        <w:docPartGallery w:val="Page Numbers (Bottom of Page)"/>
        <w:docPartUnique/>
      </w:docPartObj>
    </w:sdtPr>
    <w:sdtContent>
      <w:p w14:paraId="41766AA0" w14:textId="0A9D616E" w:rsidR="00DA5BA8" w:rsidRDefault="00DA5BA8">
        <w:pPr>
          <w:pStyle w:val="Piedepgina"/>
          <w:jc w:val="center"/>
        </w:pPr>
        <w:r>
          <w:fldChar w:fldCharType="begin"/>
        </w:r>
        <w:r>
          <w:instrText>PAGE   \* MERGEFORMAT</w:instrText>
        </w:r>
        <w:r>
          <w:fldChar w:fldCharType="separate"/>
        </w:r>
        <w:r w:rsidR="004A165C" w:rsidRPr="004A165C">
          <w:rPr>
            <w:noProof/>
            <w:lang w:val="es-ES"/>
          </w:rPr>
          <w:t>2</w:t>
        </w:r>
        <w:r>
          <w:fldChar w:fldCharType="end"/>
        </w:r>
      </w:p>
    </w:sdtContent>
  </w:sdt>
  <w:p w14:paraId="550D7941" w14:textId="77777777" w:rsidR="00DA5BA8" w:rsidRDefault="00DA5B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89919" w14:textId="77777777" w:rsidR="00856927" w:rsidRDefault="00856927" w:rsidP="00D34BED">
      <w:r>
        <w:separator/>
      </w:r>
    </w:p>
  </w:footnote>
  <w:footnote w:type="continuationSeparator" w:id="0">
    <w:p w14:paraId="62590B0C" w14:textId="77777777" w:rsidR="00856927" w:rsidRDefault="00856927" w:rsidP="00D34BED">
      <w:r>
        <w:continuationSeparator/>
      </w:r>
    </w:p>
  </w:footnote>
  <w:footnote w:type="continuationNotice" w:id="1">
    <w:p w14:paraId="498B9F3D" w14:textId="77777777" w:rsidR="00856927" w:rsidRDefault="0085692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4A7"/>
    <w:rsid w:val="00000A67"/>
    <w:rsid w:val="000022DE"/>
    <w:rsid w:val="0000260D"/>
    <w:rsid w:val="0000338A"/>
    <w:rsid w:val="000049A0"/>
    <w:rsid w:val="00011CEF"/>
    <w:rsid w:val="000134AF"/>
    <w:rsid w:val="00014C65"/>
    <w:rsid w:val="00025EBA"/>
    <w:rsid w:val="000341AF"/>
    <w:rsid w:val="00034ADA"/>
    <w:rsid w:val="000434A7"/>
    <w:rsid w:val="00053463"/>
    <w:rsid w:val="000625C8"/>
    <w:rsid w:val="00070DE9"/>
    <w:rsid w:val="00072FA5"/>
    <w:rsid w:val="00076043"/>
    <w:rsid w:val="000779E3"/>
    <w:rsid w:val="00077B78"/>
    <w:rsid w:val="00087D98"/>
    <w:rsid w:val="00091D1D"/>
    <w:rsid w:val="000945BA"/>
    <w:rsid w:val="000A189A"/>
    <w:rsid w:val="000A3488"/>
    <w:rsid w:val="000A35DD"/>
    <w:rsid w:val="000A3D5D"/>
    <w:rsid w:val="000A55F0"/>
    <w:rsid w:val="000B2DB9"/>
    <w:rsid w:val="000B3477"/>
    <w:rsid w:val="000B7617"/>
    <w:rsid w:val="000C1BDF"/>
    <w:rsid w:val="000C3BD5"/>
    <w:rsid w:val="000C7EB2"/>
    <w:rsid w:val="000D4130"/>
    <w:rsid w:val="000D688C"/>
    <w:rsid w:val="000E1AFD"/>
    <w:rsid w:val="000F19D2"/>
    <w:rsid w:val="000F617B"/>
    <w:rsid w:val="00102821"/>
    <w:rsid w:val="00112DF1"/>
    <w:rsid w:val="00125EAD"/>
    <w:rsid w:val="00130119"/>
    <w:rsid w:val="00161D44"/>
    <w:rsid w:val="001737A8"/>
    <w:rsid w:val="001906FC"/>
    <w:rsid w:val="001A0CE9"/>
    <w:rsid w:val="001A514D"/>
    <w:rsid w:val="001A5293"/>
    <w:rsid w:val="001A5C93"/>
    <w:rsid w:val="001B0412"/>
    <w:rsid w:val="001B1C62"/>
    <w:rsid w:val="001B4457"/>
    <w:rsid w:val="001B60AD"/>
    <w:rsid w:val="001C409D"/>
    <w:rsid w:val="001C6EB9"/>
    <w:rsid w:val="001C7774"/>
    <w:rsid w:val="001D0532"/>
    <w:rsid w:val="001D2EA3"/>
    <w:rsid w:val="001D63BA"/>
    <w:rsid w:val="001E12B8"/>
    <w:rsid w:val="001E4A4C"/>
    <w:rsid w:val="001E7F44"/>
    <w:rsid w:val="001F5689"/>
    <w:rsid w:val="0020187D"/>
    <w:rsid w:val="00201B32"/>
    <w:rsid w:val="00205826"/>
    <w:rsid w:val="0021226A"/>
    <w:rsid w:val="00212B47"/>
    <w:rsid w:val="00214264"/>
    <w:rsid w:val="00221234"/>
    <w:rsid w:val="002269E2"/>
    <w:rsid w:val="002304CE"/>
    <w:rsid w:val="0023682E"/>
    <w:rsid w:val="002377FD"/>
    <w:rsid w:val="002407D4"/>
    <w:rsid w:val="00240DA4"/>
    <w:rsid w:val="0024185B"/>
    <w:rsid w:val="00243F8E"/>
    <w:rsid w:val="00251F33"/>
    <w:rsid w:val="00257B95"/>
    <w:rsid w:val="00265F00"/>
    <w:rsid w:val="00270577"/>
    <w:rsid w:val="0028223F"/>
    <w:rsid w:val="002857EC"/>
    <w:rsid w:val="0028687A"/>
    <w:rsid w:val="00295A27"/>
    <w:rsid w:val="0029788D"/>
    <w:rsid w:val="002A700C"/>
    <w:rsid w:val="002B0C85"/>
    <w:rsid w:val="002B2571"/>
    <w:rsid w:val="002B55BD"/>
    <w:rsid w:val="002B5B3D"/>
    <w:rsid w:val="002B6CA5"/>
    <w:rsid w:val="002C2643"/>
    <w:rsid w:val="002C463C"/>
    <w:rsid w:val="002D01DE"/>
    <w:rsid w:val="002D332C"/>
    <w:rsid w:val="002D7BBC"/>
    <w:rsid w:val="002E08EA"/>
    <w:rsid w:val="002E3E29"/>
    <w:rsid w:val="002E590E"/>
    <w:rsid w:val="002E667B"/>
    <w:rsid w:val="003018C8"/>
    <w:rsid w:val="00326821"/>
    <w:rsid w:val="00326AA0"/>
    <w:rsid w:val="00333345"/>
    <w:rsid w:val="0033750F"/>
    <w:rsid w:val="003402F0"/>
    <w:rsid w:val="00346B3F"/>
    <w:rsid w:val="0035046E"/>
    <w:rsid w:val="003530C2"/>
    <w:rsid w:val="00353925"/>
    <w:rsid w:val="00355279"/>
    <w:rsid w:val="00357E4C"/>
    <w:rsid w:val="003679E9"/>
    <w:rsid w:val="00370D0A"/>
    <w:rsid w:val="00371344"/>
    <w:rsid w:val="00371997"/>
    <w:rsid w:val="00373CA0"/>
    <w:rsid w:val="0037479D"/>
    <w:rsid w:val="0037495C"/>
    <w:rsid w:val="003803B1"/>
    <w:rsid w:val="003807E1"/>
    <w:rsid w:val="00384CF8"/>
    <w:rsid w:val="00385905"/>
    <w:rsid w:val="00386F4F"/>
    <w:rsid w:val="00397BBF"/>
    <w:rsid w:val="003A1E48"/>
    <w:rsid w:val="003B513E"/>
    <w:rsid w:val="003B5487"/>
    <w:rsid w:val="003B7180"/>
    <w:rsid w:val="003B7F85"/>
    <w:rsid w:val="003C3327"/>
    <w:rsid w:val="003D204E"/>
    <w:rsid w:val="003D24EF"/>
    <w:rsid w:val="003E0776"/>
    <w:rsid w:val="003E6FA0"/>
    <w:rsid w:val="003F367D"/>
    <w:rsid w:val="003F466C"/>
    <w:rsid w:val="003F5752"/>
    <w:rsid w:val="004066F4"/>
    <w:rsid w:val="00407F70"/>
    <w:rsid w:val="00411922"/>
    <w:rsid w:val="004206FB"/>
    <w:rsid w:val="00422E0A"/>
    <w:rsid w:val="00424B6B"/>
    <w:rsid w:val="00427733"/>
    <w:rsid w:val="004402F7"/>
    <w:rsid w:val="004433F1"/>
    <w:rsid w:val="004513D5"/>
    <w:rsid w:val="00453A0F"/>
    <w:rsid w:val="00455162"/>
    <w:rsid w:val="004558D8"/>
    <w:rsid w:val="00461831"/>
    <w:rsid w:val="00472632"/>
    <w:rsid w:val="00484A85"/>
    <w:rsid w:val="00486499"/>
    <w:rsid w:val="00494955"/>
    <w:rsid w:val="00495B6E"/>
    <w:rsid w:val="004977EF"/>
    <w:rsid w:val="004A165C"/>
    <w:rsid w:val="004B1A32"/>
    <w:rsid w:val="004B20CD"/>
    <w:rsid w:val="004B32DC"/>
    <w:rsid w:val="004D363B"/>
    <w:rsid w:val="004D38DC"/>
    <w:rsid w:val="004D7F95"/>
    <w:rsid w:val="004F238C"/>
    <w:rsid w:val="004F28D9"/>
    <w:rsid w:val="0052322E"/>
    <w:rsid w:val="00534D95"/>
    <w:rsid w:val="00537AB8"/>
    <w:rsid w:val="00543B9B"/>
    <w:rsid w:val="00543D6E"/>
    <w:rsid w:val="005643F1"/>
    <w:rsid w:val="00571244"/>
    <w:rsid w:val="00590144"/>
    <w:rsid w:val="00592253"/>
    <w:rsid w:val="00593849"/>
    <w:rsid w:val="005A66D6"/>
    <w:rsid w:val="005A6C19"/>
    <w:rsid w:val="005C3F9F"/>
    <w:rsid w:val="005C45CA"/>
    <w:rsid w:val="005E113D"/>
    <w:rsid w:val="005F3D94"/>
    <w:rsid w:val="005F3DA0"/>
    <w:rsid w:val="00601454"/>
    <w:rsid w:val="006058D2"/>
    <w:rsid w:val="00610B56"/>
    <w:rsid w:val="006153EA"/>
    <w:rsid w:val="006207F6"/>
    <w:rsid w:val="00622219"/>
    <w:rsid w:val="00624CCC"/>
    <w:rsid w:val="0063222D"/>
    <w:rsid w:val="0063352A"/>
    <w:rsid w:val="00636030"/>
    <w:rsid w:val="006375AB"/>
    <w:rsid w:val="006400FD"/>
    <w:rsid w:val="0066070B"/>
    <w:rsid w:val="00662597"/>
    <w:rsid w:val="00662767"/>
    <w:rsid w:val="00670FFD"/>
    <w:rsid w:val="0067255F"/>
    <w:rsid w:val="00676ECF"/>
    <w:rsid w:val="0067711D"/>
    <w:rsid w:val="00694E3C"/>
    <w:rsid w:val="006979D2"/>
    <w:rsid w:val="006A0C2E"/>
    <w:rsid w:val="006A36EA"/>
    <w:rsid w:val="006B1902"/>
    <w:rsid w:val="006B3926"/>
    <w:rsid w:val="006B57D9"/>
    <w:rsid w:val="006C0C63"/>
    <w:rsid w:val="006C0E4C"/>
    <w:rsid w:val="006C25D9"/>
    <w:rsid w:val="006D0FCF"/>
    <w:rsid w:val="006D63FE"/>
    <w:rsid w:val="006E34B8"/>
    <w:rsid w:val="006E5AC8"/>
    <w:rsid w:val="006E6C21"/>
    <w:rsid w:val="006F05D0"/>
    <w:rsid w:val="006F3E27"/>
    <w:rsid w:val="007026FC"/>
    <w:rsid w:val="00704E4B"/>
    <w:rsid w:val="00713F86"/>
    <w:rsid w:val="0071481D"/>
    <w:rsid w:val="00717B1D"/>
    <w:rsid w:val="007206FC"/>
    <w:rsid w:val="00723738"/>
    <w:rsid w:val="00733B75"/>
    <w:rsid w:val="00740663"/>
    <w:rsid w:val="00743A47"/>
    <w:rsid w:val="007519F3"/>
    <w:rsid w:val="00753A01"/>
    <w:rsid w:val="007605C9"/>
    <w:rsid w:val="00762382"/>
    <w:rsid w:val="00763CE2"/>
    <w:rsid w:val="007647C2"/>
    <w:rsid w:val="00773986"/>
    <w:rsid w:val="007869B3"/>
    <w:rsid w:val="00790801"/>
    <w:rsid w:val="00790FFA"/>
    <w:rsid w:val="00791331"/>
    <w:rsid w:val="00792BAA"/>
    <w:rsid w:val="00795494"/>
    <w:rsid w:val="00796B36"/>
    <w:rsid w:val="007976EF"/>
    <w:rsid w:val="007A5BB2"/>
    <w:rsid w:val="007B1BA3"/>
    <w:rsid w:val="007C46B2"/>
    <w:rsid w:val="007C50D4"/>
    <w:rsid w:val="007D1B0B"/>
    <w:rsid w:val="007E554A"/>
    <w:rsid w:val="007E769A"/>
    <w:rsid w:val="007F1718"/>
    <w:rsid w:val="007F7BA0"/>
    <w:rsid w:val="008034B6"/>
    <w:rsid w:val="008204E4"/>
    <w:rsid w:val="008228BC"/>
    <w:rsid w:val="00823943"/>
    <w:rsid w:val="0083430D"/>
    <w:rsid w:val="00847E61"/>
    <w:rsid w:val="008508FD"/>
    <w:rsid w:val="00856927"/>
    <w:rsid w:val="00862177"/>
    <w:rsid w:val="00867238"/>
    <w:rsid w:val="00867E6C"/>
    <w:rsid w:val="008720BD"/>
    <w:rsid w:val="0088165B"/>
    <w:rsid w:val="00883121"/>
    <w:rsid w:val="00893121"/>
    <w:rsid w:val="00893CC3"/>
    <w:rsid w:val="00897102"/>
    <w:rsid w:val="008A0724"/>
    <w:rsid w:val="008A5DA0"/>
    <w:rsid w:val="008A7300"/>
    <w:rsid w:val="008B0278"/>
    <w:rsid w:val="008B02A7"/>
    <w:rsid w:val="008B69AB"/>
    <w:rsid w:val="008B6F66"/>
    <w:rsid w:val="008D3B72"/>
    <w:rsid w:val="008D64F0"/>
    <w:rsid w:val="008E090E"/>
    <w:rsid w:val="008E6ED8"/>
    <w:rsid w:val="008F553E"/>
    <w:rsid w:val="008F7BDC"/>
    <w:rsid w:val="008F7C0A"/>
    <w:rsid w:val="00907CD3"/>
    <w:rsid w:val="0093235A"/>
    <w:rsid w:val="00934468"/>
    <w:rsid w:val="00937152"/>
    <w:rsid w:val="00937F3E"/>
    <w:rsid w:val="00956CE3"/>
    <w:rsid w:val="009622CF"/>
    <w:rsid w:val="00965F60"/>
    <w:rsid w:val="00967D3E"/>
    <w:rsid w:val="00971FB1"/>
    <w:rsid w:val="00983F88"/>
    <w:rsid w:val="0098440B"/>
    <w:rsid w:val="00985307"/>
    <w:rsid w:val="00992676"/>
    <w:rsid w:val="009A27F9"/>
    <w:rsid w:val="009A302D"/>
    <w:rsid w:val="009B2E64"/>
    <w:rsid w:val="009B6599"/>
    <w:rsid w:val="009B6757"/>
    <w:rsid w:val="009D0929"/>
    <w:rsid w:val="009D2951"/>
    <w:rsid w:val="009D3E75"/>
    <w:rsid w:val="009D4DD0"/>
    <w:rsid w:val="009D641B"/>
    <w:rsid w:val="009E71A7"/>
    <w:rsid w:val="009F09A5"/>
    <w:rsid w:val="009F0D34"/>
    <w:rsid w:val="009F411C"/>
    <w:rsid w:val="00A0068F"/>
    <w:rsid w:val="00A00796"/>
    <w:rsid w:val="00A01A75"/>
    <w:rsid w:val="00A04FA7"/>
    <w:rsid w:val="00A05A20"/>
    <w:rsid w:val="00A05EBA"/>
    <w:rsid w:val="00A131E3"/>
    <w:rsid w:val="00A140E3"/>
    <w:rsid w:val="00A16425"/>
    <w:rsid w:val="00A25B94"/>
    <w:rsid w:val="00A26DD0"/>
    <w:rsid w:val="00A3010D"/>
    <w:rsid w:val="00A31403"/>
    <w:rsid w:val="00A345E6"/>
    <w:rsid w:val="00A528FC"/>
    <w:rsid w:val="00A52BEA"/>
    <w:rsid w:val="00A63AC4"/>
    <w:rsid w:val="00A6436B"/>
    <w:rsid w:val="00A655FC"/>
    <w:rsid w:val="00A747AC"/>
    <w:rsid w:val="00A75D4E"/>
    <w:rsid w:val="00A764E3"/>
    <w:rsid w:val="00AA351A"/>
    <w:rsid w:val="00AB73E2"/>
    <w:rsid w:val="00AC199F"/>
    <w:rsid w:val="00AE3F00"/>
    <w:rsid w:val="00AF4630"/>
    <w:rsid w:val="00AF4A29"/>
    <w:rsid w:val="00AF51AC"/>
    <w:rsid w:val="00B0357D"/>
    <w:rsid w:val="00B06708"/>
    <w:rsid w:val="00B1273C"/>
    <w:rsid w:val="00B143DC"/>
    <w:rsid w:val="00B164F9"/>
    <w:rsid w:val="00B22C9D"/>
    <w:rsid w:val="00B3493D"/>
    <w:rsid w:val="00B35DF8"/>
    <w:rsid w:val="00B40182"/>
    <w:rsid w:val="00B44B8D"/>
    <w:rsid w:val="00B4622F"/>
    <w:rsid w:val="00B52DE2"/>
    <w:rsid w:val="00B53079"/>
    <w:rsid w:val="00B57991"/>
    <w:rsid w:val="00B676F6"/>
    <w:rsid w:val="00B70F3E"/>
    <w:rsid w:val="00B736D8"/>
    <w:rsid w:val="00B742C0"/>
    <w:rsid w:val="00B75F20"/>
    <w:rsid w:val="00B762EF"/>
    <w:rsid w:val="00B76D45"/>
    <w:rsid w:val="00B826BA"/>
    <w:rsid w:val="00B91D82"/>
    <w:rsid w:val="00B94B31"/>
    <w:rsid w:val="00BB0F43"/>
    <w:rsid w:val="00BB5B81"/>
    <w:rsid w:val="00BB7B90"/>
    <w:rsid w:val="00BD093E"/>
    <w:rsid w:val="00BD646F"/>
    <w:rsid w:val="00BF0978"/>
    <w:rsid w:val="00BF4309"/>
    <w:rsid w:val="00BF4343"/>
    <w:rsid w:val="00BF5C19"/>
    <w:rsid w:val="00C117EC"/>
    <w:rsid w:val="00C14D43"/>
    <w:rsid w:val="00C2037F"/>
    <w:rsid w:val="00C22785"/>
    <w:rsid w:val="00C26E4C"/>
    <w:rsid w:val="00C27E21"/>
    <w:rsid w:val="00C31111"/>
    <w:rsid w:val="00C41633"/>
    <w:rsid w:val="00C45505"/>
    <w:rsid w:val="00C45FB4"/>
    <w:rsid w:val="00C47543"/>
    <w:rsid w:val="00C56C4B"/>
    <w:rsid w:val="00C56CE1"/>
    <w:rsid w:val="00C61C71"/>
    <w:rsid w:val="00C62213"/>
    <w:rsid w:val="00C62D4D"/>
    <w:rsid w:val="00C7155E"/>
    <w:rsid w:val="00C73F69"/>
    <w:rsid w:val="00C9673C"/>
    <w:rsid w:val="00C97F63"/>
    <w:rsid w:val="00CA639E"/>
    <w:rsid w:val="00CB3C24"/>
    <w:rsid w:val="00CC1688"/>
    <w:rsid w:val="00CC4674"/>
    <w:rsid w:val="00CC7F5A"/>
    <w:rsid w:val="00CD476D"/>
    <w:rsid w:val="00CD5199"/>
    <w:rsid w:val="00CD7758"/>
    <w:rsid w:val="00CE54AB"/>
    <w:rsid w:val="00CF32A4"/>
    <w:rsid w:val="00CF78A8"/>
    <w:rsid w:val="00D02A0E"/>
    <w:rsid w:val="00D10520"/>
    <w:rsid w:val="00D10913"/>
    <w:rsid w:val="00D16001"/>
    <w:rsid w:val="00D3155F"/>
    <w:rsid w:val="00D34BED"/>
    <w:rsid w:val="00D417DB"/>
    <w:rsid w:val="00D42C42"/>
    <w:rsid w:val="00D51059"/>
    <w:rsid w:val="00D51400"/>
    <w:rsid w:val="00D530A9"/>
    <w:rsid w:val="00D638AA"/>
    <w:rsid w:val="00D835F6"/>
    <w:rsid w:val="00D90DC3"/>
    <w:rsid w:val="00D9318B"/>
    <w:rsid w:val="00D931AE"/>
    <w:rsid w:val="00D95130"/>
    <w:rsid w:val="00DA0470"/>
    <w:rsid w:val="00DA5BA8"/>
    <w:rsid w:val="00DB0863"/>
    <w:rsid w:val="00DC340A"/>
    <w:rsid w:val="00DC7628"/>
    <w:rsid w:val="00DE7C76"/>
    <w:rsid w:val="00DF28BC"/>
    <w:rsid w:val="00E012B7"/>
    <w:rsid w:val="00E14129"/>
    <w:rsid w:val="00E1714B"/>
    <w:rsid w:val="00E20637"/>
    <w:rsid w:val="00E22969"/>
    <w:rsid w:val="00E23129"/>
    <w:rsid w:val="00E42827"/>
    <w:rsid w:val="00E4413E"/>
    <w:rsid w:val="00E4560F"/>
    <w:rsid w:val="00E45E72"/>
    <w:rsid w:val="00E61DB5"/>
    <w:rsid w:val="00E66DF2"/>
    <w:rsid w:val="00E710FF"/>
    <w:rsid w:val="00E74D3E"/>
    <w:rsid w:val="00E7603D"/>
    <w:rsid w:val="00E8060D"/>
    <w:rsid w:val="00E94636"/>
    <w:rsid w:val="00E96F1B"/>
    <w:rsid w:val="00ED007A"/>
    <w:rsid w:val="00ED1352"/>
    <w:rsid w:val="00ED396C"/>
    <w:rsid w:val="00EE2BE5"/>
    <w:rsid w:val="00EE3F8E"/>
    <w:rsid w:val="00EE4EED"/>
    <w:rsid w:val="00EF1BF4"/>
    <w:rsid w:val="00F03EC3"/>
    <w:rsid w:val="00F06913"/>
    <w:rsid w:val="00F11477"/>
    <w:rsid w:val="00F21B4F"/>
    <w:rsid w:val="00F272E0"/>
    <w:rsid w:val="00F3088D"/>
    <w:rsid w:val="00F316BB"/>
    <w:rsid w:val="00F31806"/>
    <w:rsid w:val="00F32F04"/>
    <w:rsid w:val="00F348EA"/>
    <w:rsid w:val="00F356AB"/>
    <w:rsid w:val="00F37F9E"/>
    <w:rsid w:val="00F40E80"/>
    <w:rsid w:val="00F43D52"/>
    <w:rsid w:val="00F50D90"/>
    <w:rsid w:val="00F52F8D"/>
    <w:rsid w:val="00F62B19"/>
    <w:rsid w:val="00F72CC4"/>
    <w:rsid w:val="00F754CF"/>
    <w:rsid w:val="00F82FDD"/>
    <w:rsid w:val="00F853FD"/>
    <w:rsid w:val="00F94112"/>
    <w:rsid w:val="00F94991"/>
    <w:rsid w:val="00F95922"/>
    <w:rsid w:val="00FA0AF2"/>
    <w:rsid w:val="00FA0CAC"/>
    <w:rsid w:val="00FC4140"/>
    <w:rsid w:val="00FC5709"/>
    <w:rsid w:val="00FD23C4"/>
    <w:rsid w:val="00FD26E7"/>
    <w:rsid w:val="00FE0FB2"/>
    <w:rsid w:val="00FE576B"/>
    <w:rsid w:val="0336EC19"/>
    <w:rsid w:val="0D545049"/>
    <w:rsid w:val="1B3E18A3"/>
    <w:rsid w:val="2BA2485C"/>
    <w:rsid w:val="376C36BD"/>
    <w:rsid w:val="3ECB9BB9"/>
    <w:rsid w:val="47AF7A31"/>
    <w:rsid w:val="49B50DDF"/>
    <w:rsid w:val="65A1DBC6"/>
    <w:rsid w:val="7DE22E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24051"/>
  <w15:chartTrackingRefBased/>
  <w15:docId w15:val="{2F3AF64B-28D4-4ED0-8314-934C7DF0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F32A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43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F32A4"/>
    <w:rPr>
      <w:rFonts w:asciiTheme="majorHAnsi" w:eastAsiaTheme="majorEastAsia" w:hAnsiTheme="majorHAnsi" w:cstheme="majorBidi"/>
      <w:color w:val="2E74B5" w:themeColor="accent1" w:themeShade="BF"/>
      <w:sz w:val="32"/>
      <w:szCs w:val="32"/>
      <w:lang w:val="es-ES_tradnl"/>
    </w:rPr>
  </w:style>
  <w:style w:type="paragraph" w:styleId="Piedepgina">
    <w:name w:val="footer"/>
    <w:basedOn w:val="Normal"/>
    <w:link w:val="PiedepginaCar"/>
    <w:uiPriority w:val="99"/>
    <w:unhideWhenUsed/>
    <w:rsid w:val="00D34BED"/>
    <w:pPr>
      <w:tabs>
        <w:tab w:val="center" w:pos="4680"/>
        <w:tab w:val="right" w:pos="9360"/>
      </w:tabs>
    </w:pPr>
  </w:style>
  <w:style w:type="character" w:customStyle="1" w:styleId="PiedepginaCar">
    <w:name w:val="Pie de página Car"/>
    <w:basedOn w:val="Fuentedeprrafopredeter"/>
    <w:link w:val="Piedepgina"/>
    <w:uiPriority w:val="99"/>
    <w:rsid w:val="00D34BED"/>
    <w:rPr>
      <w:lang w:val="es-ES_tradnl"/>
    </w:rPr>
  </w:style>
  <w:style w:type="character" w:styleId="Nmerodepgina">
    <w:name w:val="page number"/>
    <w:basedOn w:val="Fuentedeprrafopredeter"/>
    <w:uiPriority w:val="99"/>
    <w:semiHidden/>
    <w:unhideWhenUsed/>
    <w:rsid w:val="00D34BED"/>
  </w:style>
  <w:style w:type="paragraph" w:styleId="Encabezado">
    <w:name w:val="header"/>
    <w:basedOn w:val="Normal"/>
    <w:link w:val="EncabezadoCar"/>
    <w:uiPriority w:val="99"/>
    <w:unhideWhenUsed/>
    <w:rsid w:val="00011CEF"/>
    <w:pPr>
      <w:tabs>
        <w:tab w:val="center" w:pos="4680"/>
        <w:tab w:val="right" w:pos="9360"/>
      </w:tabs>
    </w:pPr>
  </w:style>
  <w:style w:type="character" w:customStyle="1" w:styleId="EncabezadoCar">
    <w:name w:val="Encabezado Car"/>
    <w:basedOn w:val="Fuentedeprrafopredeter"/>
    <w:link w:val="Encabezado"/>
    <w:uiPriority w:val="99"/>
    <w:rsid w:val="00011CEF"/>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025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A129768F1EEB24591B3D4FE2CC8DF09" ma:contentTypeVersion="8" ma:contentTypeDescription="Crear nuevo documento." ma:contentTypeScope="" ma:versionID="3a968cf7174dfa43669cf9deb5e3bc1f">
  <xsd:schema xmlns:xsd="http://www.w3.org/2001/XMLSchema" xmlns:xs="http://www.w3.org/2001/XMLSchema" xmlns:p="http://schemas.microsoft.com/office/2006/metadata/properties" xmlns:ns2="4bd6ebfb-4346-43b1-9c40-0648c82c6013" targetNamespace="http://schemas.microsoft.com/office/2006/metadata/properties" ma:root="true" ma:fieldsID="8dd781ea9f63a08071f84e8cc0502aa5" ns2:_="">
    <xsd:import namespace="4bd6ebfb-4346-43b1-9c40-0648c82c60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6ebfb-4346-43b1-9c40-0648c82c6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B88B53-25D9-46F6-8D62-6D4D0631D16E}"/>
</file>

<file path=customXml/itemProps2.xml><?xml version="1.0" encoding="utf-8"?>
<ds:datastoreItem xmlns:ds="http://schemas.openxmlformats.org/officeDocument/2006/customXml" ds:itemID="{5DDEEB1A-82D3-4788-B5AD-DB0AD5CDD7CF}">
  <ds:schemaRefs>
    <ds:schemaRef ds:uri="http://schemas.microsoft.com/sharepoint/v3/contenttype/forms"/>
  </ds:schemaRefs>
</ds:datastoreItem>
</file>

<file path=customXml/itemProps3.xml><?xml version="1.0" encoding="utf-8"?>
<ds:datastoreItem xmlns:ds="http://schemas.openxmlformats.org/officeDocument/2006/customXml" ds:itemID="{C2E96339-439F-4EA9-81C5-8D5B0F4227D4}">
  <ds:schemaRefs>
    <ds:schemaRef ds:uri="http://schemas.microsoft.com/office/2006/metadata/properties"/>
    <ds:schemaRef ds:uri="http://schemas.microsoft.com/office/infopath/2007/PartnerControls"/>
    <ds:schemaRef ds:uri="36b9e302-2546-4920-8414-1e92c441a251"/>
    <ds:schemaRef ds:uri="8f4d25e5-40b4-495b-a25e-de681d52fb5c"/>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884</Words>
  <Characters>4867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Mousqués</dc:creator>
  <cp:keywords/>
  <dc:description/>
  <cp:lastModifiedBy>Alvaro Ortas</cp:lastModifiedBy>
  <cp:revision>58</cp:revision>
  <dcterms:created xsi:type="dcterms:W3CDTF">2020-11-03T14:49:00Z</dcterms:created>
  <dcterms:modified xsi:type="dcterms:W3CDTF">2023-03-21T17:33:00Z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0x010100FA129768F1EEB24591B3D4FE2CC8DF09</vt:lpwstr>
  </property>
</Properties>
</file>