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relacional de RetailPro</w:t>
      </w:r>
    </w:p>
    <w:p>
      <w:pPr>
        <w:pStyle w:val="Subtitle"/>
      </w:pPr>
      <w:r>
        <w:t>Pre entrega evaluable del Módulo 2</w:t>
      </w:r>
    </w:p>
    <w:p>
      <w:r>
        <w:t>Diego Villaverde  |  26 de octubre de 2026</w:t>
      </w:r>
    </w:p>
    <w:p>
      <w:r>
        <w:t>Diseñé un modelo con cinco tablas para relacionar las ventas con sus clientes, productos, categorías y territorios. La estructura permite analizar las diferencias de crecimiento y el desempeño por categoría y segmento definidos en el brief de M1.</w:t>
      </w:r>
    </w:p>
    <w:p>
      <w:pPr>
        <w:pStyle w:val="Heading1"/>
        <w:spacing w:before="80"/>
      </w:pPr>
      <w:r>
        <w:t>Diagrama entidad relación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90160"/>
            <wp:docPr id="1" name="Picture 1" descr="Diagrama ER de RetailPro con cinco tablas, 26 columnas con tipos de datos, cinco claves primarias y cuatro claves foráneas. Categorías se relaciona con productos; clientes, productos y territorios se relacionan con ventas. Todas las relaciones son uno a much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retailp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9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PK = clave primaria. FK = clave foránea. 0..N = cero o muchos registros relacionados.</w:t>
      </w:r>
    </w:p>
    <w:p>
      <w:r>
        <w:t>Cada producto pertenece a una categoría y cada venta tiene un cliente, un producto y un territorio. Una categoría puede tener muchos productos; un cliente, producto o territorio puede tener muchas ventas. Todos los campos son obligatorios excepto email.</w:t>
      </w:r>
    </w:p>
    <w:p>
      <w:r>
        <w:br w:type="page"/>
      </w:r>
    </w:p>
    <w:p>
      <w:pPr>
        <w:pStyle w:val="Heading1"/>
      </w:pPr>
      <w:r>
        <w:t>Reglas del modelo y normalización</w:t>
      </w:r>
    </w:p>
    <w:p>
      <w:pPr>
        <w:pStyle w:val="Heading2"/>
      </w:pPr>
      <w:r>
        <w:t>Unidad de registro e integridad</w:t>
      </w:r>
    </w:p>
    <w:p>
      <w:r>
        <w:t>Cada id_venta identifica una operación de un solo producto, con una cantidad de unidades. Las claves primarias son únicas y no admiten valores nulos. Las cuatro claves foráneas deben apuntar a registros existentes; así se evita registrar ventas sin cliente, producto o territorio y productos sin categoría.</w:t>
      </w:r>
    </w:p>
    <w:p>
      <w:r>
        <w:t>La ciudad del cliente representa su residencia; el territorio identifica dónde se realizó la venta. Región y zona son clasificaciones comerciales cuyos nombres pueden repetirse entre países: ninguna etiqueta aislada determina las otras. La combinación pais, region y zona debe ser única en territorios.</w:t>
      </w:r>
    </w:p>
    <w:p>
      <w:pPr>
        <w:pStyle w:val="Heading2"/>
      </w:pPr>
      <w:r>
        <w:t>Justificación de la tercera forma normal</w:t>
      </w:r>
    </w:p>
    <w:p>
      <w:r>
        <w:t>El modelo cumple con 3NF bajo las reglas de negocio definidas. En 1NF, cada columna contiene un valor atómico y cada operación ocupa una fila, sin listas de productos. En 2NF, los atributos dependen de la clave completa: las claves primarias son simples y no tienen dependencias parciales. Si la planilla se identificara por una clave compuesta de operación y producto, nombre_producto, precio y costo dependerían solo de la parte producto; al separarlos en productos se elimina esa dependencia parcial potencial. En 3NF, se evitan las dependencias transitivas id_venta a id_cliente a nombre o segmento, e id_producto a id_categoria a nombre_categoria: los datos de clientes y categorías viven en sus propias tablas. Lo mismo ocurre con la descripción del territorio. Las tablas guardan cada descripción una sola vez y ventas conserva sus referencias, no copias de esos textos. La repetición de una FK representa una relación y no una duplicación del dato descriptivo.</w:t>
      </w:r>
    </w:p>
    <w:p>
      <w:pPr>
        <w:pStyle w:val="Heading2"/>
      </w:pPr>
      <w:r>
        <w:t>Elección de tipos y 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13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81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Uso y justificación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INT</w:t>
            </w:r>
          </w:p>
        </w:tc>
        <w:tc>
          <w:tcPr>
            <w:tcW w:type="dxa" w:w="81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Identificadores y cantidad. Representa números enteros; cantidad debe ser mayor que cero.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NVARCHAR</w:t>
            </w:r>
          </w:p>
        </w:tc>
        <w:tc>
          <w:tcPr>
            <w:tcW w:type="dxa" w:w="81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Nombres y etiquetas con tildes u otros caracteres. Longitudes: 100 para nombres y ubicación, 50 para segmento, 30 para canal y 254 para email.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81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fecha_registro y fecha_venta. Permite identificar períodos y comparar fechas sin guardar una hora innecesaria.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DECIMAL(12,2)</w:t>
            </w:r>
          </w:p>
        </w:tc>
        <w:tc>
          <w:tcPr>
            <w:tcW w:type="dxa" w:w="81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precio, costo, total_venta y costo_unitario_venta. Conserva importes exactos con dos decimales. Los importes deben ser mayores o iguales a cero.</w:t>
            </w:r>
          </w:p>
        </w:tc>
      </w:tr>
    </w:tbl>
    <w:p>
      <w:pPr>
        <w:spacing w:after="100" w:line="60" w:lineRule="exact" w:before="0"/>
      </w:pPr>
    </w:p>
    <w:p>
      <w:r>
        <w:t>El canal y el segmento admiten un único valor por registro y deben cargarse con nombres consistentes. Los textos obligatorios no admiten cadenas vacías. El email puede quedar nulo cuando no se dispone de ese contacto.</w:t>
      </w:r>
    </w:p>
    <w:p>
      <w:pPr>
        <w:pStyle w:val="Heading2"/>
      </w:pPr>
      <w:r>
        <w:t>Importes de catálogo y valores históricos</w:t>
      </w:r>
    </w:p>
    <w:p>
      <w:r>
        <w:t>precio y costo en productos son valores vigentes del catálogo. total_venta conserva el monto neto efectivamente vendido y no se recalcula usando el precio actual. Agregué costo_unitario_venta para guardar el costo al momento de la operación y estimar el margen bruto de M1 restando a total_venta el costo histórico multiplicado por cantidad. El costo vigente y el histórico describen momentos diferentes y no son una redundancia.</w:t>
      </w:r>
    </w:p>
    <w:p>
      <w:pPr>
        <w:pStyle w:val="Caption"/>
      </w:pPr>
      <w:r>
        <w:t xml:space="preserve">Referencia conceptual: </w:t>
      </w:r>
      <w:hyperlink r:id="rId10">
        <w:r>
          <w:rPr>
            <w:color w:val="000000"/>
          </w:rPr>
          <w:t>Cornell University, Third Normal Form</w:t>
        </w:r>
      </w:hyperlink>
      <w:r>
        <w:t>. La 3NF requiere 2NF y ausencia de dependencias transitivas entre atributos no clave.</w:t>
      </w:r>
    </w:p>
    <w:p>
      <w:r>
        <w:br w:type="page"/>
      </w:r>
    </w:p>
    <w:p>
      <w:pPr>
        <w:pStyle w:val="Heading1"/>
      </w:pPr>
      <w:r>
        <w:t>Conexión con el brief de M1</w:t>
      </w:r>
    </w:p>
    <w:p>
      <w:r>
        <w:t>El modelo responde a la pregunta estratégica del brief: explicar las diferencias de crecimiento entre territorios e identificar las combinaciones de categoría y segmento con mejor o peor desempeño. Las preguntas de análisis originales se identifican como P1 a P5 para vincularlas con las tablas.</w:t>
      </w:r>
    </w:p>
    <w:p>
      <w:r>
        <w:rPr>
          <w:b/>
        </w:rPr>
        <w:t xml:space="preserve">P1  </w:t>
      </w:r>
      <w:r>
        <w:t>¿Qué territorios crecieron o cayeron respecto del período anterior y cuánto aportó cada uno a la variación total?</w:t>
      </w:r>
    </w:p>
    <w:p>
      <w:r>
        <w:rPr>
          <w:b/>
        </w:rPr>
        <w:t xml:space="preserve">P2  </w:t>
      </w:r>
      <w:r>
        <w:t>¿Qué categorías y productos explican el mejor y el peor desempeño de cada territorio?</w:t>
      </w:r>
    </w:p>
    <w:p>
      <w:r>
        <w:rPr>
          <w:b/>
        </w:rPr>
        <w:t xml:space="preserve">P3  </w:t>
      </w:r>
      <w:r>
        <w:t>¿La variación de ventas proviene de cambios en la cantidad de operaciones, en las unidades vendidas o en el ticket promedio?</w:t>
      </w:r>
    </w:p>
    <w:p>
      <w:r>
        <w:rPr>
          <w:b/>
        </w:rPr>
        <w:t xml:space="preserve">P4  </w:t>
      </w:r>
      <w:r>
        <w:t>¿Qué segmentos de clientes generan mayor facturación y cuáles muestran pérdida de actividad o menor frecuencia de compra?</w:t>
      </w:r>
    </w:p>
    <w:p>
      <w:r>
        <w:rPr>
          <w:b/>
        </w:rPr>
        <w:t xml:space="preserve">P5  </w:t>
      </w:r>
      <w:r>
        <w:t>¿Qué combinaciones de territorio, categoría y segmento deberían priorizarse en las próximas acciones comerciales?</w:t>
      </w:r>
    </w:p>
    <w:p>
      <w:pPr>
        <w:pStyle w:val="Heading2"/>
      </w:pPr>
      <w:r>
        <w:t>Aporte de cada tabla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440"/>
        <w:gridCol w:w="3312"/>
        <w:gridCol w:w="41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Preguntas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Columnas que permiten responderlas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Aporte al análisis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clientes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P4 y P5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id_cliente, segmento, fecha_registro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Permite agrupar compradores por segmento e identificar su frecuencia y actividad usando las fechas de sus ventas.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categorias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P2 y P5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id_categoria, nombre_categoria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Agrupa los productos y permite comparar la facturación por categoría en cada territorio y segmento.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productos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P2 y P5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id_producto, nombre_producto, id_categoria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Identifica qué productos explican el desempeño y los vincula con su categoría.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territorios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P1, P2 y P5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id_territorio, region, pais, zona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Permite comparar territorios y localizar las combinaciones con mayor crecimiento, caída u oportunidad.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ventas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P1 a P5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id_venta, fecha_venta, cantidad, total_venta; id_cliente, id_producto, id_territorio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Aporta fechas y medidas para comparar períodos, contar operaciones, sumar unidades y calcular el ticket. Las FK conectan esas medidas con cada dimensión.</w:t>
            </w:r>
          </w:p>
        </w:tc>
      </w:tr>
    </w:tbl>
    <w:p>
      <w:pPr>
        <w:spacing w:after="100" w:line="60" w:lineRule="exact" w:before="0"/>
      </w:pPr>
    </w:p>
    <w:p>
      <w:r>
        <w:t>Para P3, el total facturado surge de sumar total_venta, las operaciones se cuentan por id_venta y el ticket promedio relaciona ambos valores. Para P4, un cliente activo es quien registra al menos una compra en el período; la recurrencia se obtiene contando sus operaciones. P5 combina las relaciones del diagrama, sin repetir segmento, categoría o región en ventas.</w:t>
      </w:r>
    </w:p>
    <w:p>
      <w:r>
        <w:t>El KPI de margen bruto estimado utiliza total_venta, cantidad y costo_unitario_venta. El canal permite comparar el desempeño de las operaciones según su vía de venta; precio y costo del catálogo permiten revisar los valores vigentes de los productos.</w:t>
      </w:r>
    </w:p>
    <w:p>
      <w:pPr>
        <w:pStyle w:val="Caption"/>
      </w:pPr>
      <w:r>
        <w:t>Fuente de las preguntas y KPIs: Brief analítico RetailPro, pre entrega evaluable del Módulo 1, Diego Villaverde.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Arial" w:hAnsi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/>
      <w:b w:val="0"/>
      <w:bCs/>
      <w:color w:val="000000"/>
      <w:sz w:val="19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vw.cac.cornell.edu/RelationalDBs/design-create/third_normal_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relacional de RetailPro</dc:title>
  <dc:subject>Pre entrega evaluable del Módulo 2</dc:subject>
  <dc:creator>Diego Villaverde</dc:creator>
  <cp:keywords>RetailPro, modelo relacional, diagrama ER, PK, FK, 3NF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