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Preparación de ventas en Power BI</w:t>
      </w:r>
    </w:p>
    <w:p>
      <w:r>
        <w:t>Diego Villaverde | 26 de octubre de 2026</w:t>
      </w:r>
    </w:p>
    <w:p>
      <w:r>
        <w:t>Importé el archivo de ventas y preparé dos tablas para el modelo: clientes, con 119 registros, y transacciones, con 899 operaciones cuyo total es conocido. Conservé una operación en revisión porque faltan su total y su descuento. La carga se completó en Power BI Desktop y el proyecto quedó guardado como ventas_limpias.pbix.</w:t>
      </w:r>
    </w:p>
    <w:p>
      <w:pPr>
        <w:pStyle w:val="Heading1"/>
      </w:pPr>
      <w:r>
        <w:t>Fuente y resultado de la limpieza</w:t>
      </w:r>
    </w:p>
    <w:p>
      <w:r>
        <w:t>Usé el conector de Excel sobre ventas_original.xlsx y seleccioné la hoja VENTAS_EXPORT. La fuente contiene 20 columnas y ventas del 2 de enero de 2023 al 30 de diciembre de 2024. COD_MON identifica los importes en pesos argentinos, ARS.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136"/>
        <w:gridCol w:w="1944"/>
      </w:tblGrid>
      <w:tr>
        <w:trPr>
          <w:tblHeader/>
          <w:cantSplit/>
        </w:trPr>
        <w:tc>
          <w:tcPr>
            <w:tcW w:type="dxa" w:w="813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1"/>
              </w:rPr>
              <w:t>Control</w:t>
            </w:r>
          </w:p>
        </w:tc>
        <w:tc>
          <w:tcPr>
            <w:tcW w:type="dxa" w:w="194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1"/>
              </w:rPr>
              <w:t>Cantidad</w:t>
            </w:r>
          </w:p>
        </w:tc>
      </w:tr>
      <w:tr>
        <w:trPr>
          <w:cantSplit/>
        </w:trPr>
        <w:tc>
          <w:tcPr>
            <w:tcW w:type="dxa" w:w="813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Filas originales sin encabezados</w:t>
            </w:r>
          </w:p>
        </w:tc>
        <w:tc>
          <w:tcPr>
            <w:tcW w:type="dxa" w:w="194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949</w:t>
            </w:r>
          </w:p>
        </w:tc>
      </w:tr>
      <w:tr>
        <w:trPr>
          <w:cantSplit/>
        </w:trPr>
        <w:tc>
          <w:tcPr>
            <w:tcW w:type="dxa" w:w="813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Filas completamente vacías eliminadas</w:t>
            </w:r>
          </w:p>
        </w:tc>
        <w:tc>
          <w:tcPr>
            <w:tcW w:type="dxa" w:w="194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813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Copias exactas excedentes eliminadas</w:t>
            </w:r>
          </w:p>
        </w:tc>
        <w:tc>
          <w:tcPr>
            <w:tcW w:type="dxa" w:w="194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45</w:t>
            </w:r>
          </w:p>
        </w:tc>
      </w:tr>
      <w:tr>
        <w:trPr>
          <w:cantSplit/>
        </w:trPr>
        <w:tc>
          <w:tcPr>
            <w:tcW w:type="dxa" w:w="813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Operaciones únicas en base_ventas</w:t>
            </w:r>
          </w:p>
        </w:tc>
        <w:tc>
          <w:tcPr>
            <w:tcW w:type="dxa" w:w="194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900</w:t>
            </w:r>
          </w:p>
        </w:tc>
      </w:tr>
      <w:tr>
        <w:trPr>
          <w:cantSplit/>
        </w:trPr>
        <w:tc>
          <w:tcPr>
            <w:tcW w:type="dxa" w:w="813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Clientes distintos</w:t>
            </w:r>
          </w:p>
        </w:tc>
        <w:tc>
          <w:tcPr>
            <w:tcW w:type="dxa" w:w="194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119</w:t>
            </w:r>
          </w:p>
        </w:tc>
      </w:tr>
      <w:tr>
        <w:trPr>
          <w:cantSplit/>
        </w:trPr>
        <w:tc>
          <w:tcPr>
            <w:tcW w:type="dxa" w:w="813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Transacciones con total conocido</w:t>
            </w:r>
          </w:p>
        </w:tc>
        <w:tc>
          <w:tcPr>
            <w:tcW w:type="dxa" w:w="194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899</w:t>
            </w:r>
          </w:p>
        </w:tc>
      </w:tr>
      <w:tr>
        <w:trPr>
          <w:cantSplit/>
        </w:trPr>
        <w:tc>
          <w:tcPr>
            <w:tcW w:type="dxa" w:w="813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1"/>
              </w:rPr>
              <w:t>Operaciones conservadas para revisión</w:t>
            </w:r>
          </w:p>
        </w:tc>
        <w:tc>
          <w:tcPr>
            <w:tcW w:type="dxa" w:w="194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</w:tr>
    </w:tbl>
    <w:p>
      <w:pPr>
        <w:spacing w:after="20"/>
      </w:pPr>
    </w:p>
    <w:p>
      <w:pPr>
        <w:pStyle w:val="Heading1"/>
      </w:pPr>
      <w:r>
        <w:t>Orden de las transformaciones</w:t>
      </w:r>
    </w:p>
    <w:p>
      <w:pPr>
        <w:pStyle w:val="ListNumber"/>
      </w:pPr>
      <w:r>
        <w:t>Conecté el Excel, seleccioné la hoja y promoví la primera fila a encabezados.</w:t>
      </w:r>
    </w:p>
    <w:p>
      <w:pPr>
        <w:pStyle w:val="ListNumber"/>
      </w:pPr>
      <w:r>
        <w:t>Renombré las columnas, recorté espacios y caracteres de control y convertí las cadenas vacías a null.</w:t>
      </w:r>
    </w:p>
    <w:p>
      <w:pPr>
        <w:pStyle w:val="ListNumber"/>
      </w:pPr>
      <w:r>
        <w:t>Quité las filas totalmente vacías y los duplicados de fila completa. Quedaron 900 operaciones.</w:t>
      </w:r>
    </w:p>
    <w:p>
      <w:pPr>
        <w:pStyle w:val="ListNumber"/>
      </w:pPr>
      <w:r>
        <w:t>Convertí las fechas y los números. Normalicé emails, códigos, canales y segmentos, y transformé S y N en valores lógicos.</w:t>
      </w:r>
    </w:p>
    <w:p>
      <w:pPr>
        <w:pStyle w:val="ListNumber"/>
      </w:pPr>
      <w:r>
        <w:t>Reconstruí 39 totales ausentes con cantidad, precio y descuento conocidos, conservando los importes originales.</w:t>
      </w:r>
    </w:p>
    <w:p>
      <w:pPr>
        <w:pStyle w:val="ListNumber"/>
      </w:pPr>
      <w:r>
        <w:t>Creé por referencia clientes, transacciones y ventas_revision. Cargué al modelo únicamente las dos tablas finales.</w:t>
      </w:r>
    </w:p>
    <w:p>
      <w:r>
        <w:br w:type="page"/>
      </w:r>
    </w:p>
    <w:p>
      <w:pPr>
        <w:pStyle w:val="Heading1"/>
      </w:pPr>
      <w:r>
        <w:t>Nombres descriptivos y tipos de datos</w:t>
      </w:r>
    </w:p>
    <w:p>
      <w:r>
        <w:t>Los nombres en español y snake_case identifican el contenido de cada campo. Elegí el tipo según el significado del dato y su uso en el modelo.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976"/>
        <w:gridCol w:w="2448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Campo de origen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Nombre descriptivo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COD_OP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operacion_id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COD_CLI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cliente_id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NOM_CLI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nombre_cliente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MAIL_CLI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email_cliente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TEL_CLI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telefono_cliente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CIU_CLI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ciudad_cliente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PROV_CLI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provincia_cliente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SEG_CLI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segmento_cliente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FLG_ACT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cliente_activo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Lógico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F_ALTA_CLI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fecha_alta_cliente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Fecha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F_VTA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fecha_venta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Fecha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COD_PROD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producto_id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DESC_PROD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nombre_producto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RUBRO_PROD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categoria_producto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CANT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cantidad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Entero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PU_VTA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precio_unitario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Decimal fijo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DTO_PCT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descuento_porcentaje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Porcentaje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TOT_VTA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total_venta_origen y total_venta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Decimal fijo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COD_MON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moneda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CANAL_VTA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canal_venta</w:t>
            </w:r>
          </w:p>
        </w:tc>
        <w:tc>
          <w:tcPr>
            <w:tcW w:type="dxa" w:w="2448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Texto</w:t>
            </w:r>
          </w:p>
        </w:tc>
      </w:tr>
    </w:tbl>
    <w:p>
      <w:pPr>
        <w:spacing w:after="20"/>
      </w:pPr>
    </w:p>
    <w:p>
      <w:r>
        <w:rPr>
          <w:b/>
        </w:rPr>
        <w:t>Identificadores y teléfonos.</w:t>
      </w:r>
      <w:r>
        <w:t xml:space="preserve"> Los conservé como texto porque representan códigos o contactos, no cantidades. Así se preservan prefijos, guiones y ceros iniciales.</w:t>
      </w:r>
    </w:p>
    <w:p>
      <w:r>
        <w:rPr>
          <w:b/>
        </w:rPr>
        <w:t>Fechas.</w:t>
      </w:r>
      <w:r>
        <w:t xml:space="preserve"> Interpreté F_ALTA_CLI como dd/MM/yyyy y F_VTA como yyyy-MM-dd seguido de una hora. Convertí ambas a Date para permitir filtros temporales sin conservar una hora que no aporta al ejercicio.</w:t>
      </w:r>
    </w:p>
    <w:p>
      <w:r>
        <w:rPr>
          <w:b/>
        </w:rPr>
        <w:t>Importes y descuentos.</w:t>
      </w:r>
      <w:r>
        <w:t xml:space="preserve"> Usé Currency, con cuatro decimales fijos, para precio y total. El descuento es un porcentaje: 0,05 representa 5 %. Los totales reconstruidos se redondean a dos decimales.</w:t>
      </w:r>
    </w:p>
    <w:p>
      <w:r>
        <w:rPr>
          <w:b/>
        </w:rPr>
        <w:t>Estado y unidades.</w:t>
      </w:r>
      <w:r>
        <w:t xml:space="preserve"> Convertí S/N a true/false y asigné número entero a cantidad porque las unidades de la fuente son enteras.</w:t>
      </w:r>
    </w:p>
    <w:p>
      <w:r>
        <w:br w:type="page"/>
      </w:r>
    </w:p>
    <w:p>
      <w:pPr>
        <w:pStyle w:val="Heading1"/>
      </w:pPr>
      <w:r>
        <w:t>Tratamiento de nulos y duplicados</w:t>
      </w:r>
    </w:p>
    <w:p>
      <w:r>
        <w:t>Comparé la fila completa para eliminar duplicados. Las ventas distintas de un mismo cliente se conservaron: repetir cliente_id no convierte a una transacción en duplicada.</w:t>
      </w:r>
    </w:p>
    <w:p>
      <w:r>
        <w:t>En clientes mantuve 13 emails y 20 teléfonos como null. Son contactos desconocidos y no impiden identificar al cliente ni conservar sus compras. Reemplazarlos por datos ficticios o eliminar al cliente habría alterado la fuente.</w:t>
      </w:r>
    </w:p>
    <w:p>
      <w:r>
        <w:t>La base sin duplicados tiene 40 totales y 45 descuentos ausentes. Para 39 totales había cantidad, precio unitario y descuento disponibles. Utilicé esos tres datos para reconstruir el importe y marqué las filas con total_reconstruido = true.</w:t>
      </w:r>
    </w:p>
    <w:p>
      <w:r>
        <w:rPr>
          <w:rFonts w:ascii="Courier New" w:hAnsi="Courier New"/>
          <w:sz w:val="19"/>
        </w:rPr>
        <w:t>total_venta = cantidad * precio_unitario * (1 - descuento_porcentaje)</w:t>
      </w:r>
    </w:p>
    <w:p>
      <w:r>
        <w:t>Conservé los totales que ya estaban informados. Un descuento desconocido no equivale a cero: en 44 transacciones con total informado el descuento permanece como null.</w:t>
      </w:r>
    </w:p>
    <w:p>
      <w:r>
        <w:t>La operación OP-100080 tiene cantidad 5 y precio unitario 8,00 ARS, pero carece de total y descuento. No asigné un total de 40,00 ARS suponiendo un descuento de cero. La conservé en ventas_revision y la excluí provisionalmente de transacciones hasta confirmar el importe con la fuente.</w:t>
      </w:r>
    </w:p>
    <w:p>
      <w:pPr>
        <w:pStyle w:val="Heading1"/>
      </w:pPr>
      <w:r>
        <w:t>Separación del cliente y la transacción</w:t>
      </w:r>
    </w:p>
    <w:p>
      <w:r>
        <w:t>clientes contiene una fila por cliente_id y sus nueve atributos: identificador, nombre, email, teléfono, ciudad, provincia, segmento, estado y fecha de alta. Eliminé las repeticiones de esos atributos y validé que cada identificador fuera único.</w:t>
      </w:r>
    </w:p>
    <w:p>
      <w:r>
        <w:t>transacciones contiene una fila por operación válida y 13 columnas: los identificadores de operación, cliente y producto; fecha; nombre y categoría del producto; cantidad; precio; descuento; total; moneda; canal y marca de reconstrucción. Los datos de contacto permanecen en clientes.</w:t>
      </w:r>
    </w:p>
    <w:p>
      <w:r>
        <w:t>cliente_id es la clave compartida disponible para relacionar un cliente con muchas transacciones. Las consultas por referencia reutilizan el resultado limpio de base_ventas.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56"/>
        <w:gridCol w:w="1440"/>
        <w:gridCol w:w="3384"/>
      </w:tblGrid>
      <w:tr>
        <w:trPr>
          <w:tblHeader/>
          <w:cantSplit/>
        </w:trPr>
        <w:tc>
          <w:tcPr>
            <w:tcW w:type="dxa" w:w="52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Consulta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type="dxa" w:w="338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404040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Carga al modelo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base_ventas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900</w:t>
            </w:r>
          </w:p>
        </w:tc>
        <w:tc>
          <w:tcPr>
            <w:tcW w:type="dxa" w:w="338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Desactivada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clientes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119</w:t>
            </w:r>
          </w:p>
        </w:tc>
        <w:tc>
          <w:tcPr>
            <w:tcW w:type="dxa" w:w="338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Activada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transacciones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899</w:t>
            </w:r>
          </w:p>
        </w:tc>
        <w:tc>
          <w:tcPr>
            <w:tcW w:type="dxa" w:w="338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Activada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ventas_revision</w:t>
            </w:r>
          </w:p>
        </w:tc>
        <w:tc>
          <w:tcPr>
            <w:tcW w:type="dxa" w:w="1440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384"/>
            <w:vAlign w:val="center"/>
            <w:tcMar>
              <w:top w:w="55" w:type="dxa"/>
              <w:bottom w:w="55" w:type="dxa"/>
              <w:left w:w="85" w:type="dxa"/>
              <w:right w:w="85" w:type="dxa"/>
            </w:tcMar>
            <w:shd w:fill="F3F4F5"/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Desactivada</w:t>
            </w:r>
          </w:p>
        </w:tc>
      </w:tr>
    </w:tbl>
    <w:p>
      <w:pPr>
        <w:spacing w:after="20"/>
      </w:pPr>
    </w:p>
    <w:p>
      <w:r>
        <w:t>Las tablas finales no contienen filas completamente vacías ni duplicadas. En transacciones el perfil de total_venta muestra 100 % de valores válidos, sin vacíos ni errores. Las capturas siguientes documentan la ejecución y la carga final.</w:t>
      </w:r>
    </w:p>
    <w:p>
      <w:r>
        <w:br w:type="page"/>
      </w:r>
    </w:p>
    <w:p>
      <w:pPr>
        <w:pStyle w:val="Heading1"/>
      </w:pPr>
      <w:r>
        <w:t>Evidencia de la preparación de la base</w:t>
      </w:r>
    </w:p>
    <w:p>
      <w:r>
        <w:t>La consulta base_ventas quedó con 22 columnas y 900 filas. El panel muestra la secuencia de limpieza, conversión de tipos y reconstrucción de totales aplicada en Power Query.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5067102"/>
            <wp:docPr id="1" name="Picture 1" descr="Pasos aplicados de base_ventas en la captura original de Power Que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3626).png"/>
                    <pic:cNvPicPr/>
                  </pic:nvPicPr>
                  <pic:blipFill>
                    <a:blip r:embed="rId10"/>
                    <a:srcRect l="85840" t="21007" r="4736" b="4904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67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 Detalle del panel de configuración y los pasos aplicados de base_ventas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60320" cy="397291"/>
            <wp:docPr id="2" name="Picture 2" descr="Recuento de columnas y filas mostrado en Power Que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3626).png"/>
                    <pic:cNvPicPr/>
                  </pic:nvPicPr>
                  <pic:blipFill>
                    <a:blip r:embed="rId10"/>
                    <a:srcRect l="3955" t="88715" r="90381" b="972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9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Recuento de la consulta base mostrado en la barra de estado</w:t>
      </w:r>
    </w:p>
    <w:p>
      <w:r>
        <w:t>Las imágenes de este documento son detalles de las capturas reales de ejecución. El encuadre se limita a las áreas pertinentes para que los nombres de los pasos y los recuentos sean legibles.</w:t>
      </w:r>
    </w:p>
    <w:p>
      <w:r>
        <w:br w:type="page"/>
      </w:r>
    </w:p>
    <w:p>
      <w:pPr>
        <w:pStyle w:val="Heading1"/>
      </w:pPr>
      <w:r>
        <w:t>Evidencia de las tablas normalizadas</w:t>
      </w:r>
    </w:p>
    <w:p>
      <w:pPr>
        <w:pStyle w:val="Heading2"/>
      </w:pPr>
      <w:r>
        <w:t>Clientes</w:t>
      </w:r>
    </w:p>
    <w:p>
      <w:r>
        <w:t>La selección de atributos y la eliminación de repeticiones dejan 119 clientes en nueve columnas. El paso Claves_validadas comprueba que no haya identificadores nulos ni clientes repetidos con atributos distintos.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2188874"/>
            <wp:docPr id="3" name="Picture 3" descr="Consulta clientes con selección de atributos y validación de clav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4158).png"/>
                    <pic:cNvPicPr/>
                  </pic:nvPicPr>
                  <pic:blipFill>
                    <a:blip r:embed="rId11"/>
                    <a:srcRect l="85840" t="21007" r="4736" b="644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18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286000" cy="388188"/>
            <wp:docPr id="4" name="Picture 4" descr="Recuento de columnas y filas mostrado en Power Que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4158).png"/>
                    <pic:cNvPicPr/>
                  </pic:nvPicPr>
                  <pic:blipFill>
                    <a:blip r:embed="rId11"/>
                    <a:srcRect l="3955" t="90972" r="90869" b="746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8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 Consulta clientes y recuento de nueve columnas y 119 filas</w:t>
      </w:r>
    </w:p>
    <w:p>
      <w:pPr>
        <w:pStyle w:val="Heading2"/>
      </w:pPr>
      <w:r>
        <w:t>Transacciones</w:t>
      </w:r>
    </w:p>
    <w:p>
      <w:r>
        <w:t>El filtro conserva las ventas cuyo total es conocido. La selección de campos y la validación de operaciones dejan 899 filas en 13 columnas.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2384309"/>
            <wp:docPr id="5" name="Picture 5" descr="Consulta transacciones con filtro de totales y validación de oper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4926).png"/>
                    <pic:cNvPicPr/>
                  </pic:nvPicPr>
                  <pic:blipFill>
                    <a:blip r:embed="rId12"/>
                    <a:srcRect l="85840" t="21007" r="4736" b="6310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384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286000" cy="384560"/>
            <wp:docPr id="6" name="Picture 6" descr="Recuento de columnas y filas mostrado en Power Que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4926).png"/>
                    <pic:cNvPicPr/>
                  </pic:nvPicPr>
                  <pic:blipFill>
                    <a:blip r:embed="rId12"/>
                    <a:srcRect l="3955" t="90972" r="90820" b="746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8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 Consulta transacciones y recuento de 13 columnas y 899 filas</w:t>
      </w:r>
    </w:p>
    <w:p>
      <w:r>
        <w:br w:type="page"/>
      </w:r>
    </w:p>
    <w:p>
      <w:pPr>
        <w:pStyle w:val="Heading1"/>
      </w:pPr>
      <w:r>
        <w:t>Evidencia de la revisión y la carga final</w:t>
      </w:r>
    </w:p>
    <w:p>
      <w:pPr>
        <w:pStyle w:val="Heading2"/>
      </w:pPr>
      <w:r>
        <w:t>Operación pendiente de confirmar</w:t>
      </w:r>
    </w:p>
    <w:p>
      <w:r>
        <w:t>ventas_revision conserva una sola operación, OP-100080. El paso Totales_pendientes permite localizar el registro cuyo importe no puede reconstruirse con la información disponible.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1060522"/>
            <wp:docPr id="7" name="Picture 7" descr="Fila de la operación OP-100080 conservada en ventas_revi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5228).png"/>
                    <pic:cNvPicPr/>
                  </pic:nvPicPr>
                  <pic:blipFill>
                    <a:blip r:embed="rId13"/>
                    <a:srcRect l="11279" t="19531" r="69043" b="7335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06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240280" cy="1578642"/>
            <wp:docPr id="8" name="Picture 8" descr="Consulta ventas_revision con el filtro y el motivo document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5228).png"/>
                    <pic:cNvPicPr/>
                  </pic:nvPicPr>
                  <pic:blipFill>
                    <a:blip r:embed="rId13"/>
                    <a:srcRect l="85840" t="21007" r="4736" b="67188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57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920240" cy="375699"/>
            <wp:docPr id="9" name="Picture 9" descr="Recuento de columnas y filas mostrado en Power Que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5228).png"/>
                    <pic:cNvPicPr/>
                  </pic:nvPicPr>
                  <pic:blipFill>
                    <a:blip r:embed="rId13"/>
                    <a:srcRect l="3955" t="90972" r="91553" b="746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75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 Identificación de OP-100080 y consulta de revisión con una fila</w:t>
      </w:r>
    </w:p>
    <w:p>
      <w:pPr>
        <w:pStyle w:val="Heading2"/>
      </w:pPr>
      <w:r>
        <w:t>Carga del modelo y guardado</w:t>
      </w:r>
    </w:p>
    <w:p>
      <w:r>
        <w:t>Después de Cerrar y aplicar, el panel Datos muestra únicamente clientes y transacciones. La barra superior confirma el guardado del proyecto ventas_limpias.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1658798"/>
            <wp:docPr id="10" name="Picture 10" descr="Panel Datos de Power BI con clientes y transacciones cargad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5628).png"/>
                    <pic:cNvPicPr/>
                  </pic:nvPicPr>
                  <pic:blipFill>
                    <a:blip r:embed="rId14"/>
                    <a:srcRect l="93066" t="11458" r="0" b="7881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58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307238"/>
            <wp:docPr id="11" name="Picture 11" descr="Barra superior de Power BI que confirma el guardado de ventas_limp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6-145628).png"/>
                    <pic:cNvPicPr/>
                  </pic:nvPicPr>
                  <pic:blipFill>
                    <a:blip r:embed="rId14"/>
                    <a:srcRect l="3662" t="0" r="73145" b="9756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  Tablas finales en Power BI Desktop y confirmación de guardado</w:t>
      </w:r>
    </w:p>
    <w:p>
      <w:r>
        <w:t>Fuente de datos: hoja VENTAS_EXPORT del archivo proporcionado en la consigna.</w:t>
      </w:r>
    </w:p>
    <w:p>
      <w:r>
        <w:t xml:space="preserve">Referencias: </w:t>
      </w:r>
      <w:hyperlink r:id="rId15">
        <w:r>
          <w:rPr>
            <w:color w:val="000000"/>
            <w:u w:val="single"/>
          </w:rPr>
          <w:t>base de datos de la consigna</w:t>
        </w:r>
      </w:hyperlink>
      <w:r>
        <w:t xml:space="preserve">; </w:t>
      </w:r>
      <w:hyperlink r:id="rId16">
        <w:r>
          <w:rPr>
            <w:color w:val="000000"/>
            <w:u w:val="single"/>
          </w:rPr>
          <w:t>tipos de datos</w:t>
        </w:r>
      </w:hyperlink>
      <w:r>
        <w:t xml:space="preserve">; </w:t>
      </w:r>
      <w:hyperlink r:id="rId17">
        <w:r>
          <w:rPr>
            <w:color w:val="000000"/>
            <w:u w:val="single"/>
          </w:rPr>
          <w:t>pasos aplicados</w:t>
        </w:r>
      </w:hyperlink>
      <w:r>
        <w:t>.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60"/>
    </w:pPr>
    <w:rPr>
      <w:rFonts w:ascii="Arial" w:hAnsi="Arial"/>
      <w:b/>
      <w:bCs/>
      <w:color w:val="000000"/>
      <w:sz w:val="19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docs.google.com/spreadsheets/d/1LkzC7vEzLyRcCeh9dZmZ1a2ICghKd64M/edit" TargetMode="External"/><Relationship Id="rId16" Type="http://schemas.openxmlformats.org/officeDocument/2006/relationships/hyperlink" Target="https://learn.microsoft.com/es-es/power-query/data-types" TargetMode="External"/><Relationship Id="rId17" Type="http://schemas.openxmlformats.org/officeDocument/2006/relationships/hyperlink" Target="https://learn.microsoft.com/es-es/power-query/applied-ste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de ventas en Power BI</dc:title>
  <dc:subject>Conectividad transformación y normalización de datos de ventas</dc:subject>
  <dc:creator>Diego Villaverde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