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Documento Diseño y Análisis Funcional</w:t>
      </w:r>
    </w:p>
    <w:p w:rsidR="00000000" w:rsidDel="00000000" w:rsidP="00000000" w:rsidRDefault="00000000" w:rsidRPr="00000000" w14:paraId="0000000D">
      <w:pPr>
        <w:pStyle w:val="Subtitle"/>
        <w:rPr/>
      </w:pPr>
      <w:r w:rsidDel="00000000" w:rsidR="00000000" w:rsidRPr="00000000">
        <w:rPr>
          <w:rtl w:val="0"/>
        </w:rPr>
        <w:t xml:space="preserve">Sistema de Certificación y Auditoria de Facturación </w:t>
      </w:r>
    </w:p>
    <w:p w:rsidR="00000000" w:rsidDel="00000000" w:rsidP="00000000" w:rsidRDefault="00000000" w:rsidRPr="00000000" w14:paraId="0000000E">
      <w:pPr>
        <w:pStyle w:val="Title"/>
        <w:jc w:val="left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CONTROL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Sistema de Certificación y Auditoria de Facturación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diseño y análisis funcional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Viqueira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CAMBIOS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00000000002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94"/>
        <w:gridCol w:w="2863"/>
        <w:gridCol w:w="3646"/>
        <w:gridCol w:w="1668"/>
        <w:tblGridChange w:id="0">
          <w:tblGrid>
            <w:gridCol w:w="894"/>
            <w:gridCol w:w="2863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Motivo del Cambio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10/07/2022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70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Casos de uso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Listado Casos de uso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UML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secuencia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heading=h.ysnziawah4f9"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Interfaces y pantallas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_heading=h.ysnziawah4f9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Detalle Casos de uso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Entidades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heading=h.a6uin2wu9whr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Diagrama Entidad Relación E/R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_heading=h.a6uin2wu9whr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70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Definición de Smart contracts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28"/>
          <w:tab w:val="right" w:pos="9071"/>
        </w:tabs>
        <w:spacing w:after="113" w:before="113" w:line="240" w:lineRule="auto"/>
        <w:ind w:left="57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28"/>
          <w:tab w:val="right" w:pos="9071"/>
        </w:tabs>
        <w:spacing w:after="113" w:before="113" w:line="240" w:lineRule="auto"/>
        <w:ind w:left="57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6"/>
        </w:numPr>
        <w:ind w:left="0"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documento detalla las especificaciones funcionales para el proyecto de Sistema de Certificación y Auditoría de Facturación.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objetivo del sistema de Certificación y Auditoría de Facturación, es brindar una solución a la Ley antifraude 11/2021, cuyo objetivo es luchar contra el fraude fiscal. Entre los múltiples cambios, se prohíbe el uso de sistemas informáticos que manipulen la contabilidad y falseen las cuentas de una empresa.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 misma exige que el software que soporte procesos contables de facturación, o de gestión, garantice la “integridad, conservación, legibilidad, trazabilidad, accesibilidad e inalterabilidad de los registros”. 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2"/>
          <w:szCs w:val="22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1134" w:top="0" w:left="1701" w:right="1134" w:header="1134" w:footer="439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lo cual la plataforma registra la facturación en blockchain mediante el hash de los documentos y los mismos podrán ser auditados, para validar la integridad e inmutabilidad de la información registrada por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Especificación de Casos de uso del Sistema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Actores del sistema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Definición de usuarios (o perfiles de usuario) que interactúan en el sistema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0.0" w:type="dxa"/>
        <w:tblLayout w:type="fixed"/>
        <w:tblLook w:val="0400"/>
      </w:tblPr>
      <w:tblGrid>
        <w:gridCol w:w="2040"/>
        <w:gridCol w:w="7035"/>
        <w:tblGridChange w:id="0">
          <w:tblGrid>
            <w:gridCol w:w="2040"/>
            <w:gridCol w:w="703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el responsable de gestionar las altas de los usuarios que podrán utilizar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Como la plataforma está orientada a un uso comercial solo el administrador podrá gestionar los usuarios que interactúen con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0.0" w:type="dxa"/>
        <w:tblLayout w:type="fixed"/>
        <w:tblLook w:val="0400"/>
      </w:tblPr>
      <w:tblGrid>
        <w:gridCol w:w="2040"/>
        <w:gridCol w:w="7035"/>
        <w:tblGridChange w:id="0">
          <w:tblGrid>
            <w:gridCol w:w="2040"/>
            <w:gridCol w:w="703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0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1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Usuario 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2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3">
            <w:pPr>
              <w:spacing w:after="57" w:before="57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Usuarios que certifican su facturación para posterior auditoría.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4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5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0.0" w:type="dxa"/>
        <w:tblLayout w:type="fixed"/>
        <w:tblLook w:val="0400"/>
      </w:tblPr>
      <w:tblGrid>
        <w:gridCol w:w="2040"/>
        <w:gridCol w:w="7035"/>
        <w:tblGridChange w:id="0">
          <w:tblGrid>
            <w:gridCol w:w="2040"/>
            <w:gridCol w:w="703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8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9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A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B">
            <w:pPr>
              <w:spacing w:after="57" w:before="57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Será el responsable de auditar que las facturas cargadas en la plataforma se correspondan con las informadas por los usuarios.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C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D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Listado Casos de uso del Sistema</w:t>
      </w:r>
    </w:p>
    <w:tbl>
      <w:tblPr>
        <w:tblStyle w:val="Table6"/>
        <w:tblW w:w="9211.000000000002" w:type="dxa"/>
        <w:jc w:val="left"/>
        <w:tblInd w:w="0.0" w:type="dxa"/>
        <w:tblLayout w:type="fixed"/>
        <w:tblLook w:val="0400"/>
      </w:tblPr>
      <w:tblGrid>
        <w:gridCol w:w="1440"/>
        <w:gridCol w:w="5157"/>
        <w:gridCol w:w="1276"/>
        <w:gridCol w:w="1338"/>
        <w:tblGridChange w:id="0">
          <w:tblGrid>
            <w:gridCol w:w="1440"/>
            <w:gridCol w:w="5157"/>
            <w:gridCol w:w="1276"/>
            <w:gridCol w:w="133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12" w:val="single"/>
              <w:right w:color="ffffff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12" w:val="single"/>
              <w:right w:color="ffffff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12" w:val="single"/>
              <w:right w:color="ffffff" w:space="0" w:sz="4" w:val="single"/>
            </w:tcBorders>
            <w:shd w:fill="5b9bd5" w:val="clear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Dependencia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Alta de nuevo 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</w:tcPr>
          <w:p w:rsidR="00000000" w:rsidDel="00000000" w:rsidP="00000000" w:rsidRDefault="00000000" w:rsidRPr="00000000" w14:paraId="0000007F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 de nuevo Auditor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</w:tcPr>
          <w:p w:rsidR="00000000" w:rsidDel="00000000" w:rsidP="00000000" w:rsidRDefault="00000000" w:rsidRPr="00000000" w14:paraId="00000083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Añadir Registro de Auditoria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</w:tcPr>
          <w:p w:rsidR="00000000" w:rsidDel="00000000" w:rsidP="00000000" w:rsidRDefault="00000000" w:rsidRPr="00000000" w14:paraId="00000087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Auditoria de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</w:tcPr>
          <w:p w:rsidR="00000000" w:rsidDel="00000000" w:rsidP="00000000" w:rsidRDefault="00000000" w:rsidRPr="00000000" w14:paraId="0000008B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 listado de Establecimientos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</w:tcPr>
          <w:p w:rsidR="00000000" w:rsidDel="00000000" w:rsidP="00000000" w:rsidRDefault="00000000" w:rsidRPr="00000000" w14:paraId="0000008F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</w:rPr>
        <w:drawing>
          <wp:inline distB="114300" distT="114300" distL="114300" distR="114300">
            <wp:extent cx="5759775" cy="5029200"/>
            <wp:effectExtent b="0" l="0" r="0" t="0"/>
            <wp:docPr id="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Eras Md BT" w:cs="Eras Md BT" w:eastAsia="Eras Md BT" w:hAnsi="Eras Md BT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96">
      <w:pPr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6"/>
        </w:numPr>
        <w:rPr>
          <w:u w:val="none"/>
        </w:rPr>
      </w:pPr>
      <w:bookmarkStart w:colFirst="0" w:colLast="0" w:name="_heading=h.ysnziawah4f9" w:id="7"/>
      <w:bookmarkEnd w:id="7"/>
      <w:r w:rsidDel="00000000" w:rsidR="00000000" w:rsidRPr="00000000">
        <w:rPr>
          <w:rtl w:val="0"/>
        </w:rPr>
        <w:t xml:space="preserve">Interfaces y pantallas</w:t>
      </w: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El sistema cuenta solamente con una plataforma WEB por el caso de Uso.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registrar Establecimiento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En la pantalla se muestra un formulario con los campos a rellenar: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CIF Empresa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Registrar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registrar Auditor </w:t>
      </w:r>
    </w:p>
    <w:p w:rsidR="00000000" w:rsidDel="00000000" w:rsidP="00000000" w:rsidRDefault="00000000" w:rsidRPr="00000000" w14:paraId="000000A0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En la pantalla se muestra un formulario con los campos a rellenar: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Nombre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Apellido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12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National Id</w:t>
      </w:r>
    </w:p>
    <w:p w:rsidR="00000000" w:rsidDel="00000000" w:rsidP="00000000" w:rsidRDefault="00000000" w:rsidRPr="00000000" w14:paraId="000000A4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Registrar</w:t>
      </w:r>
    </w:p>
    <w:p w:rsidR="00000000" w:rsidDel="00000000" w:rsidP="00000000" w:rsidRDefault="00000000" w:rsidRPr="00000000" w14:paraId="000000A5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registrar Factura</w:t>
      </w:r>
    </w:p>
    <w:p w:rsidR="00000000" w:rsidDel="00000000" w:rsidP="00000000" w:rsidRDefault="00000000" w:rsidRPr="00000000" w14:paraId="000000A7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En la pantalla se muestra un formulario con los campos a rellenar: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Identificador de Factura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12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Seleccionador de Archivo.</w:t>
      </w:r>
    </w:p>
    <w:p w:rsidR="00000000" w:rsidDel="00000000" w:rsidP="00000000" w:rsidRDefault="00000000" w:rsidRPr="00000000" w14:paraId="000000AA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Registrar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Auditar Registro</w:t>
      </w:r>
    </w:p>
    <w:p w:rsidR="00000000" w:rsidDel="00000000" w:rsidP="00000000" w:rsidRDefault="00000000" w:rsidRPr="00000000" w14:paraId="000000AD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En la pantalla se muestra un formulario con los campos a rellenar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Establecimiento a Auditar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Registro a Auditar</w:t>
      </w:r>
    </w:p>
    <w:p w:rsidR="00000000" w:rsidDel="00000000" w:rsidP="00000000" w:rsidRDefault="00000000" w:rsidRPr="00000000" w14:paraId="000000B0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Consultar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Detalle Casos de uso del Sistema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6.0" w:type="dxa"/>
        <w:jc w:val="left"/>
        <w:tblInd w:w="0.0" w:type="dxa"/>
        <w:tblLayout w:type="fixed"/>
        <w:tblLook w:val="0000"/>
      </w:tblPr>
      <w:tblGrid>
        <w:gridCol w:w="2070"/>
        <w:gridCol w:w="7006"/>
        <w:tblGridChange w:id="0">
          <w:tblGrid>
            <w:gridCol w:w="2070"/>
            <w:gridCol w:w="7006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Pantalla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Entidades del sistema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Descripción entidades del sistema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AuditManagement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global del sistema que integra y unifica todo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57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un administrador (Address).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 Establecimientos  (Mapping string=&gt; Address)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0" w:beforeAutospacing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Auditores (Array Auditores 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2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4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5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EstablishmentAudit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6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que contiene todos los registros de auditoría  de cada establecimiento.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8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after="0" w:afterAutospacing="0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un administrador (Address del usuario).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spacing w:after="57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 registros  (mapping string=&gt; bytes32 )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B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C">
            <w:pPr>
              <w:spacing w:after="57" w:before="57" w:lineRule="auto"/>
              <w:ind w:left="785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E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F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Registro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0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1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Registro de una factura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2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spacing w:after="0" w:afterAutospacing="0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Id Factura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"/>
              </w:numPr>
              <w:spacing w:after="57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Hash ( Hash del contenido de una factura)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5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6">
            <w:pPr>
              <w:spacing w:after="57" w:before="57" w:lineRule="auto"/>
              <w:ind w:left="785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heading=h.jr0flvbmt89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9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A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B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C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Auditor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D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spacing w:after="0" w:afterAutospacing="0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Nationl ID (Identificador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spacing w:after="57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Apellido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1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2">
            <w:pPr>
              <w:spacing w:after="57" w:before="57" w:lineRule="auto"/>
              <w:ind w:left="785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heading=h.n4x3noa1wtd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a6uin2wu9whr" w:id="13"/>
      <w:bookmarkEnd w:id="13"/>
      <w:r w:rsidDel="00000000" w:rsidR="00000000" w:rsidRPr="00000000">
        <w:rPr>
          <w:rtl w:val="0"/>
        </w:rPr>
        <w:t xml:space="preserve">Diagrama Entidad Relación E/R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Descripción entidades del sistema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3149600"/>
            <wp:effectExtent b="0" l="0" r="0" t="0"/>
            <wp:docPr id="2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Definición de Smart contracts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Descripción entidades del sistema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48.0" w:type="dxa"/>
        <w:jc w:val="left"/>
        <w:tblInd w:w="0.0" w:type="dxa"/>
        <w:tblLayout w:type="fixed"/>
        <w:tblLook w:val="0000"/>
      </w:tblPr>
      <w:tblGrid>
        <w:gridCol w:w="2430"/>
        <w:gridCol w:w="2115"/>
        <w:gridCol w:w="1080"/>
        <w:gridCol w:w="3223"/>
        <w:tblGridChange w:id="0">
          <w:tblGrid>
            <w:gridCol w:w="2430"/>
            <w:gridCol w:w="2115"/>
            <w:gridCol w:w="1080"/>
            <w:gridCol w:w="3223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SC: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AuditManagement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establishmentAudit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address[]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Address de todos los SC anidados deplegados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establishmentIds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Identificadores de todos los Estableciemientos desplegados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addressEstablishments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mapping(string=&gt;address)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Mapping de Identificadores de establecimientos a SC desplegado.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función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Parámetros 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Parámetro 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AddEstablishment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 establishmentID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Agrega un establecimiento enviándole el identificador del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registerAudit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57" w:line="240" w:lineRule="auto"/>
              <w:ind w:left="720" w:right="0" w:hanging="360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memory establishmentID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memory documentId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0" w:beforeAutospacing="0" w:line="240" w:lineRule="auto"/>
              <w:ind w:left="720" w:right="0" w:hanging="360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memory documentData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Agrega un registro a la auditoría de un establecimiento específico enviando el Identificador de Documento y el hash del contenido del mismo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auditDocument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numPr>
                <w:ilvl w:val="0"/>
                <w:numId w:val="4"/>
              </w:numPr>
              <w:spacing w:after="0" w:afterAutospacing="0" w:before="57" w:lineRule="auto"/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memory establishmentID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4"/>
              </w:numPr>
              <w:spacing w:after="57" w:before="0" w:beforeAutospacing="0" w:lineRule="auto"/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memory documentId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bytes32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Devuelve el Hash del contenido de un documento, para un establecimiento y un documento en particular.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getDeployedChildContracts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address[]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Devuelve la lista de los SC anidados desplegados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listEstablishments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Devuelve la lista de todos los establecimientos registrados.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con otros SC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EstablishmentAudit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Ownable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48.0" w:type="dxa"/>
        <w:jc w:val="left"/>
        <w:tblInd w:w="0.0" w:type="dxa"/>
        <w:tblLayout w:type="fixed"/>
        <w:tblLook w:val="0000"/>
      </w:tblPr>
      <w:tblGrid>
        <w:gridCol w:w="2145"/>
        <w:gridCol w:w="2355"/>
        <w:gridCol w:w="1125"/>
        <w:gridCol w:w="3223"/>
        <w:tblGridChange w:id="0">
          <w:tblGrid>
            <w:gridCol w:w="2145"/>
            <w:gridCol w:w="2355"/>
            <w:gridCol w:w="1125"/>
            <w:gridCol w:w="3223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2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SC: </w:t>
            </w:r>
          </w:p>
          <w:p w:rsidR="00000000" w:rsidDel="00000000" w:rsidP="00000000" w:rsidRDefault="00000000" w:rsidRPr="00000000" w14:paraId="00000143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EstablishmentAudit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45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7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8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49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B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EstablishmentId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C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Identificador del establecimiento.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F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AuditLogs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0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mapping(string=&gt;bytes32)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Mapa de Identificador de documento Hash del Contenido</w:t>
            </w:r>
          </w:p>
        </w:tc>
      </w:tr>
      <w:tr>
        <w:trPr>
          <w:cantSplit w:val="0"/>
          <w:trHeight w:val="867.124999999999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3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función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4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Parámetro 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5">
            <w:pPr>
              <w:spacing w:after="57" w:before="57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Parámetro 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6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7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registerDocument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numPr>
                <w:ilvl w:val="0"/>
                <w:numId w:val="8"/>
              </w:numPr>
              <w:spacing w:after="0" w:afterAutospacing="0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documentId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bytes32 documentHash 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8"/>
              </w:numPr>
              <w:spacing w:after="57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address contractOwner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B">
            <w:pPr>
              <w:spacing w:after="57" w:before="57" w:lineRule="auto"/>
              <w:ind w:lef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57" w:before="57" w:lineRule="auto"/>
              <w:ind w:lef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Registra un nuevo documento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D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getDocumentContentHash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numPr>
                <w:ilvl w:val="0"/>
                <w:numId w:val="9"/>
              </w:numPr>
              <w:spacing w:after="57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string documentID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F">
            <w:pPr>
              <w:spacing w:after="57" w:before="57" w:lineRule="auto"/>
              <w:ind w:lef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bytes32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after="57" w:before="57" w:lineRule="auto"/>
              <w:ind w:lef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Obtiene el hash de un documento.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1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Relación con otros SC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Ownable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5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Eras Md BT" w:cs="Eras Md BT" w:eastAsia="Eras Md BT" w:hAnsi="Eras Md BT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474" w:left="1701" w:right="1134" w:header="1134" w:footer="43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ras Md BT"/>
  <w:font w:name="NewsGotT"/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>
        <w:rFonts w:ascii="Libre Franklin" w:cs="Libre Franklin" w:eastAsia="Libre Franklin" w:hAnsi="Libre Franklin"/>
        <w:sz w:val="18"/>
        <w:szCs w:val="18"/>
      </w:rPr>
    </w:pPr>
    <w:r w:rsidDel="00000000" w:rsidR="00000000" w:rsidRPr="00000000">
      <w:rPr>
        <w:rFonts w:ascii="Libre Franklin" w:cs="Libre Franklin" w:eastAsia="Libre Franklin" w:hAnsi="Libre Franklin"/>
        <w:sz w:val="18"/>
        <w:szCs w:val="18"/>
        <w:rtl w:val="0"/>
      </w:rPr>
      <w:t xml:space="preserve"> Documento diseño y análisis funcional - Proyecto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-12699</wp:posOffset>
              </wp:positionV>
              <wp:extent cx="738030" cy="180347"/>
              <wp:effectExtent b="0" l="0" r="0" t="0"/>
              <wp:wrapNone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1748" y="3694589"/>
                        <a:ext cx="728505" cy="1708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Franklin" w:cs="Libre Franklin" w:eastAsia="Libre Franklin" w:hAnsi="Libre Frankli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Página  PAGE 7 de  NUMPAGES 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Franklin" w:cs="Libre Franklin" w:eastAsia="Libre Franklin" w:hAnsi="Libre Frankli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-12699</wp:posOffset>
              </wp:positionV>
              <wp:extent cx="738030" cy="180347"/>
              <wp:effectExtent b="0" l="0" r="0" t="0"/>
              <wp:wrapNone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30" cy="1803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Versión: 0100</w:t>
    </w:r>
  </w:p>
  <w:p w:rsidR="00000000" w:rsidDel="00000000" w:rsidP="00000000" w:rsidRDefault="00000000" w:rsidRPr="00000000" w14:paraId="000001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right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2419985" cy="299085"/>
              <wp:effectExtent b="0" l="0" r="0" t="0"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40770" y="3635220"/>
                        <a:ext cx="241046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Análisis funcional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2419985" cy="299085"/>
              <wp:effectExtent b="0" l="0" r="0" t="0"/>
              <wp:docPr id="2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985" cy="2990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1.%2.%3.%4."/>
      <w:lvlJc w:val="right"/>
      <w:pPr>
        <w:ind w:left="0" w:firstLine="0"/>
      </w:pPr>
      <w:rPr/>
    </w:lvl>
    <w:lvl w:ilvl="4">
      <w:start w:val="1"/>
      <w:numFmt w:val="decimal"/>
      <w:lvlText w:val="%1.%2.%3.%4.%5."/>
      <w:lvlJc w:val="right"/>
      <w:pPr>
        <w:ind w:left="0" w:firstLine="0"/>
      </w:pPr>
      <w:rPr/>
    </w:lvl>
    <w:lvl w:ilvl="5">
      <w:start w:val="1"/>
      <w:numFmt w:val="decimal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right"/>
      <w:pPr>
        <w:ind w:left="0" w:firstLine="0"/>
      </w:pPr>
      <w:rPr/>
    </w:lvl>
    <w:lvl w:ilvl="7">
      <w:start w:val="1"/>
      <w:numFmt w:val="decimal"/>
      <w:lvlText w:val="%1.%2.%3.%4.%5.%6.%7.%8."/>
      <w:lvlJc w:val="right"/>
      <w:pPr>
        <w:ind w:left="0" w:firstLine="0"/>
      </w:pPr>
      <w:rPr/>
    </w:lvl>
    <w:lvl w:ilvl="8">
      <w:start w:val="1"/>
      <w:numFmt w:val="decimal"/>
      <w:lvlText w:val="%1.%2.%3.%4.%5.%6.%7.%8.%9."/>
      <w:lvlJc w:val="righ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Heading"/>
    <w:next w:val="Textbody"/>
    <w:qFormat w:val="1"/>
    <w:pPr>
      <w:pageBreakBefore w:val="1"/>
      <w:numPr>
        <w:numId w:val="1"/>
      </w:numPr>
      <w:outlineLvl w:val="0"/>
    </w:pPr>
    <w:rPr>
      <w:rFonts w:ascii="Eras Md BT" w:hAnsi="Eras Md BT"/>
      <w:b w:val="1"/>
      <w:bCs w:val="1"/>
    </w:rPr>
  </w:style>
  <w:style w:type="paragraph" w:styleId="Ttulo2">
    <w:name w:val="heading 2"/>
    <w:basedOn w:val="Heading"/>
    <w:next w:val="Textbody"/>
    <w:qFormat w:val="1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Ttulo3">
    <w:name w:val="heading 3"/>
    <w:basedOn w:val="Heading"/>
    <w:next w:val="Textbody"/>
    <w:qFormat w:val="1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Ttulo4">
    <w:name w:val="heading 4"/>
    <w:basedOn w:val="Heading"/>
    <w:next w:val="Textbody"/>
    <w:qFormat w:val="1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Ttulo5">
    <w:name w:val="heading 5"/>
    <w:basedOn w:val="Heading"/>
    <w:next w:val="Textbody"/>
    <w:qFormat w:val="1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" w:customStyle="1">
    <w:name w:val="WW_OutlineListStyle"/>
    <w:basedOn w:val="Sinlista"/>
    <w:pPr>
      <w:numPr>
        <w:numId w:val="1"/>
      </w:numPr>
    </w:pPr>
  </w:style>
  <w:style w:type="paragraph" w:styleId="Standard" w:customStyle="1">
    <w:name w:val="Standard"/>
    <w:rPr>
      <w:rFonts w:ascii="NewsGotT" w:hAnsi="NewsGotT"/>
      <w:sz w:val="20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Encabezado">
    <w:name w:val="header"/>
    <w:basedOn w:val="Standard"/>
    <w:link w:val="EncabezadoCar"/>
    <w:uiPriority w:val="99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paragraph" w:styleId="TableContents" w:customStyle="1">
    <w:name w:val="Table Contents"/>
    <w:basedOn w:val="Standard"/>
    <w:pPr>
      <w:suppressLineNumbers w:val="1"/>
      <w:jc w:val="both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jadeControl" w:customStyle="1">
    <w:name w:val="Hoja de Control"/>
    <w:basedOn w:val="Textbody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128"/>
      </w:tabs>
      <w:spacing w:after="113" w:before="113"/>
      <w:ind w:left="57"/>
    </w:pPr>
  </w:style>
  <w:style w:type="paragraph" w:styleId="Contents2" w:customStyle="1">
    <w:name w:val="Contents 2"/>
    <w:basedOn w:val="Index"/>
    <w:pPr>
      <w:tabs>
        <w:tab w:val="right" w:leader="dot" w:pos="9071"/>
      </w:tabs>
      <w:spacing w:after="57" w:before="57"/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spacing w:after="57" w:before="57"/>
      <w:ind w:left="566"/>
    </w:pPr>
  </w:style>
  <w:style w:type="paragraph" w:styleId="Contents4" w:customStyle="1">
    <w:name w:val="Contents 4"/>
    <w:basedOn w:val="Index"/>
    <w:pPr>
      <w:tabs>
        <w:tab w:val="right" w:leader="dot" w:pos="9071"/>
      </w:tabs>
      <w:spacing w:after="57" w:before="57"/>
      <w:ind w:left="849"/>
    </w:pPr>
  </w:style>
  <w:style w:type="paragraph" w:styleId="Contents5" w:customStyle="1">
    <w:name w:val="Contents 5"/>
    <w:basedOn w:val="Index"/>
    <w:pPr>
      <w:tabs>
        <w:tab w:val="right" w:leader="dot" w:pos="9071"/>
      </w:tabs>
      <w:spacing w:after="57" w:before="57"/>
      <w:ind w:left="1132"/>
    </w:pPr>
  </w:style>
  <w:style w:type="paragraph" w:styleId="Tema" w:customStyle="1">
    <w:name w:val="Tema"/>
    <w:basedOn w:val="Standard"/>
    <w:pPr>
      <w:spacing w:after="170"/>
      <w:jc w:val="right"/>
    </w:pPr>
    <w:rPr>
      <w:rFonts w:ascii="Eras Bk BT" w:hAnsi="Eras Bk BT"/>
      <w:b w:val="1"/>
      <w:sz w:val="32"/>
    </w:rPr>
  </w:style>
  <w:style w:type="paragraph" w:styleId="Ttulo">
    <w:name w:val="Title"/>
    <w:basedOn w:val="Tema"/>
    <w:next w:val="Subttulo"/>
    <w:link w:val="TtuloCar"/>
    <w:uiPriority w:val="10"/>
    <w:qFormat w:val="1"/>
    <w:pPr>
      <w:spacing w:after="0"/>
    </w:pPr>
    <w:rPr>
      <w:bCs w:val="1"/>
      <w:sz w:val="36"/>
      <w:szCs w:val="36"/>
    </w:rPr>
  </w:style>
  <w:style w:type="paragraph" w:styleId="Subttulo">
    <w:name w:val="Subtitle"/>
    <w:basedOn w:val="Heading"/>
    <w:next w:val="Textbody"/>
    <w:link w:val="SubttuloCar"/>
    <w:uiPriority w:val="11"/>
    <w:qFormat w:val="1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paragraph" w:styleId="Titulo" w:customStyle="1">
    <w:name w:val="Titulo"/>
    <w:basedOn w:val="Textbody"/>
  </w:style>
  <w:style w:type="paragraph" w:styleId="Sinnombre1" w:customStyle="1">
    <w:name w:val="Sin nombre1"/>
    <w:basedOn w:val="Ttulo"/>
  </w:style>
  <w:style w:type="paragraph" w:styleId="Notaalpi" w:customStyle="1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 w:val="1"/>
      <w:tabs>
        <w:tab w:val="center" w:pos="4535"/>
        <w:tab w:val="right" w:pos="9071"/>
      </w:tabs>
    </w:pPr>
  </w:style>
  <w:style w:type="paragraph" w:styleId="Figura" w:customStyle="1">
    <w:name w:val="Figura"/>
    <w:basedOn w:val="Standard"/>
    <w:rPr>
      <w:sz w:val="18"/>
    </w:rPr>
  </w:style>
  <w:style w:type="paragraph" w:styleId="Table" w:customStyle="1">
    <w:name w:val="Table"/>
    <w:basedOn w:val="Descripcin"/>
  </w:style>
  <w:style w:type="paragraph" w:styleId="Framecontents" w:customStyle="1">
    <w:name w:val="Frame contents"/>
    <w:basedOn w:val="Textbody"/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97A37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97A37"/>
    <w:rPr>
      <w:rFonts w:ascii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682C91"/>
    <w:rPr>
      <w:rFonts w:ascii="Eras Bk BT" w:hAnsi="Eras Bk BT"/>
      <w:b w:val="1"/>
      <w:bCs w:val="1"/>
      <w:sz w:val="36"/>
      <w:szCs w:val="36"/>
    </w:rPr>
  </w:style>
  <w:style w:type="character" w:styleId="SubttuloCar" w:customStyle="1">
    <w:name w:val="Subtítulo Car"/>
    <w:basedOn w:val="Fuentedeprrafopredeter"/>
    <w:link w:val="Subttulo"/>
    <w:uiPriority w:val="11"/>
    <w:rsid w:val="00682C91"/>
    <w:rPr>
      <w:rFonts w:ascii="Eras Bk BT" w:eastAsia="MS Mincho" w:hAnsi="Eras Bk BT"/>
      <w:b w:val="1"/>
      <w:i w:val="1"/>
      <w:iCs w:val="1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rsid w:val="00B71CD8"/>
    <w:rPr>
      <w:rFonts w:ascii="Tahoma" w:hAnsi="Tahoma"/>
      <w:b w:val="1"/>
      <w:color w:val="ffffff"/>
      <w:sz w:val="20"/>
    </w:rPr>
  </w:style>
  <w:style w:type="character" w:styleId="nfasissutil">
    <w:name w:val="Subtle Emphasis"/>
    <w:basedOn w:val="Fuentedeprrafopredeter"/>
    <w:uiPriority w:val="19"/>
    <w:qFormat w:val="1"/>
    <w:rsid w:val="00B71CD8"/>
    <w:rPr>
      <w:i w:val="1"/>
      <w:iCs w:val="1"/>
      <w:color w:val="808080" w:themeColor="text1" w:themeTint="00007F"/>
    </w:rPr>
  </w:style>
  <w:style w:type="character" w:styleId="Textodelmarcadordeposicin">
    <w:name w:val="Placeholder Text"/>
    <w:basedOn w:val="Fuentedeprrafopredeter"/>
    <w:uiPriority w:val="99"/>
    <w:semiHidden w:val="1"/>
    <w:rsid w:val="00AB6A4D"/>
    <w:rPr>
      <w:color w:val="808080"/>
    </w:rPr>
  </w:style>
  <w:style w:type="table" w:styleId="Tablaconcuadrcula">
    <w:name w:val="Table Grid"/>
    <w:basedOn w:val="Tablanormal"/>
    <w:uiPriority w:val="59"/>
    <w:rsid w:val="00863B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-nfasis1">
    <w:name w:val="Light List Accent 1"/>
    <w:basedOn w:val="Tablanormal"/>
    <w:uiPriority w:val="61"/>
    <w:rsid w:val="00863BE7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paragraph" w:styleId="TDC1">
    <w:name w:val="toc 1"/>
    <w:basedOn w:val="Normal"/>
    <w:next w:val="Normal"/>
    <w:autoRedefine w:val="1"/>
    <w:uiPriority w:val="39"/>
    <w:unhideWhenUsed w:val="1"/>
    <w:rsid w:val="006329F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6329F1"/>
    <w:pPr>
      <w:spacing w:after="100"/>
      <w:ind w:left="24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6329F1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 w:val="1"/>
    <w:rsid w:val="006329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1D258A"/>
    <w:pPr>
      <w:ind w:left="720"/>
      <w:contextualSpacing w:val="1"/>
    </w:pPr>
  </w:style>
  <w:style w:type="paragraph" w:styleId="Default" w:customStyle="1">
    <w:name w:val="Default"/>
    <w:rsid w:val="00F451C5"/>
    <w:pPr>
      <w:widowControl w:val="1"/>
      <w:suppressAutoHyphens w:val="0"/>
      <w:autoSpaceDE w:val="0"/>
      <w:adjustRightInd w:val="0"/>
      <w:textAlignment w:val="auto"/>
    </w:pPr>
    <w:rPr>
      <w:rFonts w:ascii="Calibri" w:cs="Calibri" w:hAnsi="Calibri"/>
      <w:color w:val="000000"/>
      <w:kern w:val="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8E66F3"/>
    <w:pPr>
      <w:spacing w:after="100"/>
      <w:ind w:left="720"/>
    </w:pPr>
  </w:style>
  <w:style w:type="paragraph" w:styleId="Revisin">
    <w:name w:val="Revision"/>
    <w:hidden w:val="1"/>
    <w:uiPriority w:val="99"/>
    <w:semiHidden w:val="1"/>
    <w:rsid w:val="003D7C1A"/>
    <w:pPr>
      <w:widowControl w:val="1"/>
      <w:suppressAutoHyphens w:val="0"/>
      <w:autoSpaceDN w:val="1"/>
      <w:textAlignment w:val="auto"/>
    </w:p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uSNM711ejffVwcTavjnhvAHgw==">AMUW2mXD+fvwfqUA3evjsPowAW/qVBOUgyUFsdrms+Nmc0iaeMohwFfFABO+U+41R+zP9kFTXLz8nz4dx4mYYqbnHqOg+RDSwTxMbsPKqeyFH+KEe0c2CcKNCoRBdG3eqvn1q9nW2obJLCpRKk0WAaVLTnO4Soccn68tXzV5uw5mqH0c5zok944p+hrorCJQxWAak/vcpy5o4J1dJ877RAhGvRFvAxVZI6rPD2kX8xzzUPQqhI6QvQeNWylzt3k2zct8hJmJh4qn3JxMgLt47UB8g2QvLWPWcBpo+icQ3GtpK5Ci4ZL3NJYj1XG8PGkEib0hOlE0fd8Ra7teozCggFwOVZPth/LGhnbTndJhns1AMfR3L00Y+5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2019-05-24T17:37:00Z</dcterms:created>
  <dc:creator>Ferran Sanchez Rodriguez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Proyecto">
    <vt:lpwstr>&lt;Nom del projecte&gt;</vt:lpwstr>
  </property>
  <property fmtid="{D5CDD505-2E9C-101B-9397-08002B2CF9AE}" pid="5" name="Version">
    <vt:lpwstr>0100</vt:lpwstr>
  </property>
</Properties>
</file>