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96B5F" w14:textId="50B326E8" w:rsidR="00C1368F" w:rsidRPr="007D5674" w:rsidRDefault="00F050CA" w:rsidP="007D5674">
      <w:pPr>
        <w:pStyle w:val="Ttulo1"/>
      </w:pPr>
      <w:r w:rsidRPr="007D5674">
        <w:t>Sr.</w:t>
      </w:r>
      <w:r w:rsidR="006F5F9C" w:rsidRPr="007D5674">
        <w:t xml:space="preserve"> Administrador</w:t>
      </w:r>
      <w:r w:rsidR="00A81A9D" w:rsidRPr="007D5674">
        <w:t xml:space="preserve"> </w:t>
      </w:r>
      <w:proofErr w:type="gramStart"/>
      <w:r w:rsidR="00CE33E2">
        <w:t xml:space="preserve">{{ </w:t>
      </w:r>
      <w:proofErr w:type="spellStart"/>
      <w:r w:rsidR="00CE33E2">
        <w:t>nombre</w:t>
      </w:r>
      <w:proofErr w:type="gramEnd"/>
      <w:r w:rsidR="00CE33E2">
        <w:t>_administrador</w:t>
      </w:r>
      <w:proofErr w:type="spellEnd"/>
      <w:r w:rsidR="00CE33E2">
        <w:t xml:space="preserve"> }}</w:t>
      </w:r>
      <w:r w:rsidR="00513F7D" w:rsidRPr="007D5674">
        <w:t>:</w:t>
      </w:r>
      <w:r w:rsidR="006F5F9C" w:rsidRPr="007D5674">
        <w:br/>
        <w:t xml:space="preserve">At. </w:t>
      </w:r>
      <w:r w:rsidR="00D534DC" w:rsidRPr="007D5674">
        <w:t>Sres</w:t>
      </w:r>
      <w:r w:rsidRPr="007D5674">
        <w:t>.</w:t>
      </w:r>
      <w:r w:rsidR="00D534DC" w:rsidRPr="007D5674">
        <w:t xml:space="preserve"> Comité de Administración Condominio</w:t>
      </w:r>
      <w:r w:rsidR="00695429" w:rsidRPr="007D5674">
        <w:t xml:space="preserve"> </w:t>
      </w:r>
      <w:proofErr w:type="gramStart"/>
      <w:r w:rsidR="00CE33E2">
        <w:t xml:space="preserve">{{ </w:t>
      </w:r>
      <w:proofErr w:type="spellStart"/>
      <w:r w:rsidR="00CE33E2">
        <w:t>nombre</w:t>
      </w:r>
      <w:proofErr w:type="gramEnd"/>
      <w:r w:rsidR="00CE33E2">
        <w:t>_condominio</w:t>
      </w:r>
      <w:proofErr w:type="spellEnd"/>
      <w:r w:rsidR="00CE33E2">
        <w:t xml:space="preserve"> }}</w:t>
      </w:r>
      <w:r w:rsidR="00513F7D" w:rsidRPr="007D5674">
        <w:t>:</w:t>
      </w:r>
      <w:r w:rsidR="007D5674" w:rsidRPr="007D5674">
        <w:br/>
      </w:r>
      <w:r w:rsidR="006F5F9C" w:rsidRPr="007D5674">
        <w:br/>
      </w:r>
    </w:p>
    <w:p w14:paraId="2B991AD1" w14:textId="0CB75FAE" w:rsidR="00D534DC" w:rsidRPr="006B623E" w:rsidRDefault="00D534DC" w:rsidP="00A223A3">
      <w:pPr>
        <w:jc w:val="both"/>
        <w:rPr>
          <w:rFonts w:eastAsia="Times New Roman"/>
          <w:lang w:val="es-ES_tradnl" w:eastAsia="es-ES_tradnl"/>
        </w:rPr>
      </w:pPr>
      <w:r w:rsidRPr="00B57A3D">
        <w:rPr>
          <w:lang w:val="es-ES_tradnl" w:eastAsia="es-ES_tradnl"/>
        </w:rPr>
        <w:tab/>
        <w:t xml:space="preserve">Junto con saludar, </w:t>
      </w:r>
      <w:r w:rsidRPr="00B57A3D">
        <w:rPr>
          <w:b/>
          <w:lang w:val="es-ES_tradnl" w:eastAsia="es-ES_tradnl"/>
        </w:rPr>
        <w:t>JEFSEI Corredora de Seguros</w:t>
      </w:r>
      <w:r w:rsidRPr="00B57A3D">
        <w:rPr>
          <w:lang w:val="es-ES_tradnl" w:eastAsia="es-ES_tradnl"/>
        </w:rPr>
        <w:t xml:space="preserve"> procedió a </w:t>
      </w:r>
      <w:r w:rsidR="00B54BD3" w:rsidRPr="00B57A3D">
        <w:rPr>
          <w:lang w:val="es-ES_tradnl" w:eastAsia="es-ES_tradnl"/>
        </w:rPr>
        <w:t>realizar</w:t>
      </w:r>
      <w:r w:rsidRPr="00B57A3D">
        <w:rPr>
          <w:lang w:val="es-ES_tradnl" w:eastAsia="es-ES_tradnl"/>
        </w:rPr>
        <w:t xml:space="preserve"> una </w:t>
      </w:r>
      <w:r w:rsidR="00B54BD3" w:rsidRPr="00B57A3D">
        <w:rPr>
          <w:bCs/>
          <w:lang w:val="es-ES_tradnl" w:eastAsia="es-ES_tradnl"/>
        </w:rPr>
        <w:t>evaluación</w:t>
      </w:r>
      <w:r w:rsidR="00F050CA" w:rsidRPr="00B57A3D">
        <w:rPr>
          <w:lang w:val="es-ES_tradnl" w:eastAsia="es-ES_tradnl"/>
        </w:rPr>
        <w:t xml:space="preserve"> </w:t>
      </w:r>
      <w:r w:rsidRPr="00B57A3D">
        <w:rPr>
          <w:lang w:val="es-ES_tradnl" w:eastAsia="es-ES_tradnl"/>
        </w:rPr>
        <w:t xml:space="preserve">de coberturas y costos asociada al seguro de Espacios Comunes para el condominio </w:t>
      </w:r>
      <w:r w:rsidR="00CE33E2" w:rsidRPr="00CB2EAE">
        <w:rPr>
          <w:b/>
          <w:lang w:val="es-ES_tradnl" w:eastAsia="es-ES_tradnl"/>
        </w:rPr>
        <w:t>“</w:t>
      </w:r>
      <w:proofErr w:type="gramStart"/>
      <w:r w:rsidR="00CE33E2" w:rsidRPr="00CB2EAE">
        <w:rPr>
          <w:b/>
          <w:lang w:val="es-ES_tradnl" w:eastAsia="es-ES_tradnl"/>
        </w:rPr>
        <w:t xml:space="preserve">{{ </w:t>
      </w:r>
      <w:proofErr w:type="spellStart"/>
      <w:r w:rsidR="00CE33E2" w:rsidRPr="00CB2EAE">
        <w:rPr>
          <w:b/>
          <w:lang w:val="es-ES_tradnl" w:eastAsia="es-ES_tradnl"/>
        </w:rPr>
        <w:t>nombre</w:t>
      </w:r>
      <w:proofErr w:type="gramEnd"/>
      <w:r w:rsidR="00CE33E2" w:rsidRPr="00CB2EAE">
        <w:rPr>
          <w:b/>
          <w:lang w:val="es-ES_tradnl" w:eastAsia="es-ES_tradnl"/>
        </w:rPr>
        <w:t>_condominio</w:t>
      </w:r>
      <w:proofErr w:type="spellEnd"/>
      <w:r w:rsidR="00CE33E2" w:rsidRPr="00CB2EAE">
        <w:rPr>
          <w:b/>
          <w:lang w:val="es-ES_tradnl" w:eastAsia="es-ES_tradnl"/>
        </w:rPr>
        <w:t xml:space="preserve"> }}”</w:t>
      </w:r>
      <w:r w:rsidRPr="00CB2EAE">
        <w:rPr>
          <w:b/>
          <w:lang w:val="es-ES_tradnl" w:eastAsia="es-ES_tradnl"/>
        </w:rPr>
        <w:t>.</w:t>
      </w:r>
      <w:r w:rsidRPr="00B57A3D">
        <w:rPr>
          <w:noProof/>
          <w:lang w:val="es-ES_tradnl" w:eastAsia="es-ES_tradnl"/>
        </w:rPr>
        <w:t xml:space="preserve"> </w:t>
      </w:r>
    </w:p>
    <w:p w14:paraId="67A189D6" w14:textId="719FA0A0" w:rsidR="00E66F80" w:rsidRPr="000758E1" w:rsidRDefault="00D534DC" w:rsidP="00724183">
      <w:pPr>
        <w:ind w:firstLine="708"/>
        <w:jc w:val="both"/>
        <w:rPr>
          <w:b/>
          <w:lang w:val="es-ES_tradnl" w:eastAsia="es-ES_tradnl"/>
        </w:rPr>
      </w:pPr>
      <w:r w:rsidRPr="000758E1">
        <w:rPr>
          <w:lang w:val="es-ES_tradnl" w:eastAsia="es-ES_tradnl"/>
        </w:rPr>
        <w:t>La revisión de vuestro condominio considera los</w:t>
      </w:r>
      <w:r w:rsidR="006F5F9C" w:rsidRPr="000758E1">
        <w:rPr>
          <w:b/>
          <w:bCs/>
          <w:lang w:val="es-ES_tradnl" w:eastAsia="es-ES_tradnl"/>
        </w:rPr>
        <w:t xml:space="preserve"> </w:t>
      </w:r>
      <w:proofErr w:type="gramStart"/>
      <w:r w:rsidR="00CE33E2">
        <w:rPr>
          <w:b/>
          <w:bCs/>
        </w:rPr>
        <w:t xml:space="preserve">{{ </w:t>
      </w:r>
      <w:proofErr w:type="spellStart"/>
      <w:r w:rsidR="00CE33E2">
        <w:rPr>
          <w:b/>
          <w:bCs/>
        </w:rPr>
        <w:t>metros</w:t>
      </w:r>
      <w:proofErr w:type="gramEnd"/>
      <w:r w:rsidR="00CE33E2">
        <w:rPr>
          <w:b/>
          <w:bCs/>
        </w:rPr>
        <w:t>_cuadrados</w:t>
      </w:r>
      <w:proofErr w:type="spellEnd"/>
      <w:r w:rsidR="00CE33E2">
        <w:rPr>
          <w:b/>
          <w:bCs/>
        </w:rPr>
        <w:t xml:space="preserve"> }}</w:t>
      </w:r>
      <w:r w:rsidRPr="000758E1">
        <w:rPr>
          <w:b/>
          <w:bCs/>
          <w:lang w:val="es-ES_tradnl" w:eastAsia="es-ES_tradnl"/>
        </w:rPr>
        <w:t xml:space="preserve"> m</w:t>
      </w:r>
      <w:r w:rsidRPr="000758E1">
        <w:rPr>
          <w:b/>
          <w:bCs/>
          <w:vertAlign w:val="superscript"/>
          <w:lang w:val="es-ES_tradnl" w:eastAsia="es-ES_tradnl"/>
        </w:rPr>
        <w:t>2</w:t>
      </w:r>
      <w:r w:rsidRPr="000758E1">
        <w:rPr>
          <w:b/>
          <w:bCs/>
          <w:lang w:val="es-ES_tradnl" w:eastAsia="es-ES_tradnl"/>
        </w:rPr>
        <w:t xml:space="preserve"> totales construidos, </w:t>
      </w:r>
      <w:r w:rsidRPr="000758E1">
        <w:rPr>
          <w:lang w:val="es-ES_tradnl" w:eastAsia="es-ES_tradnl"/>
        </w:rPr>
        <w:t xml:space="preserve">(se adjunta </w:t>
      </w:r>
      <w:r w:rsidR="00AA417C" w:rsidRPr="000758E1">
        <w:rPr>
          <w:lang w:val="es-ES_tradnl" w:eastAsia="es-ES_tradnl"/>
        </w:rPr>
        <w:t>documento</w:t>
      </w:r>
      <w:r w:rsidRPr="000758E1">
        <w:rPr>
          <w:lang w:val="es-ES_tradnl" w:eastAsia="es-ES_tradnl"/>
        </w:rPr>
        <w:t xml:space="preserve"> municipa</w:t>
      </w:r>
      <w:r w:rsidR="00AA417C" w:rsidRPr="000758E1">
        <w:rPr>
          <w:lang w:val="es-ES_tradnl" w:eastAsia="es-ES_tradnl"/>
        </w:rPr>
        <w:t>l</w:t>
      </w:r>
      <w:r w:rsidR="00597BE0" w:rsidRPr="000758E1">
        <w:rPr>
          <w:lang w:val="es-ES_tradnl" w:eastAsia="es-ES_tradnl"/>
        </w:rPr>
        <w:t>).</w:t>
      </w:r>
      <w:r w:rsidR="00597BE0" w:rsidRPr="000758E1">
        <w:rPr>
          <w:b/>
          <w:bCs/>
          <w:lang w:val="es-ES_tradnl" w:eastAsia="es-ES_tradnl"/>
        </w:rPr>
        <w:t xml:space="preserve"> </w:t>
      </w:r>
      <w:r w:rsidR="00597BE0" w:rsidRPr="000758E1">
        <w:rPr>
          <w:bCs/>
          <w:lang w:val="es-ES_tradnl" w:eastAsia="es-ES_tradnl"/>
        </w:rPr>
        <w:t xml:space="preserve">Condominio construido en el </w:t>
      </w:r>
      <w:proofErr w:type="gramStart"/>
      <w:r w:rsidR="00CE33E2">
        <w:t xml:space="preserve">{{ </w:t>
      </w:r>
      <w:proofErr w:type="spellStart"/>
      <w:r w:rsidR="00CE33E2">
        <w:t>year</w:t>
      </w:r>
      <w:proofErr w:type="gramEnd"/>
      <w:r w:rsidR="00CE33E2">
        <w:t>_construccion</w:t>
      </w:r>
      <w:proofErr w:type="spellEnd"/>
      <w:r w:rsidR="00CE33E2">
        <w:t xml:space="preserve"> }}</w:t>
      </w:r>
      <w:r w:rsidR="00597BE0" w:rsidRPr="000758E1">
        <w:rPr>
          <w:bCs/>
          <w:lang w:val="es-ES_tradnl" w:eastAsia="es-ES_tradnl"/>
        </w:rPr>
        <w:t>,</w:t>
      </w:r>
      <w:r w:rsidR="00597BE0" w:rsidRPr="000758E1">
        <w:rPr>
          <w:b/>
          <w:bCs/>
          <w:lang w:val="es-ES_tradnl" w:eastAsia="es-ES_tradnl"/>
        </w:rPr>
        <w:t xml:space="preserve"> </w:t>
      </w:r>
      <w:r w:rsidRPr="000758E1">
        <w:rPr>
          <w:lang w:val="es-ES_tradnl" w:eastAsia="es-ES_tradnl"/>
        </w:rPr>
        <w:t xml:space="preserve">conformado </w:t>
      </w:r>
      <w:r w:rsidR="00CE33E2">
        <w:rPr>
          <w:lang w:val="es-ES_tradnl" w:eastAsia="es-ES_tradnl"/>
        </w:rPr>
        <w:t>por</w:t>
      </w:r>
      <w:r w:rsidRPr="000758E1">
        <w:rPr>
          <w:lang w:val="es-ES_tradnl" w:eastAsia="es-ES_tradnl"/>
        </w:rPr>
        <w:t xml:space="preserve"> una totalidad de</w:t>
      </w:r>
      <w:r w:rsidR="00A81A9D" w:rsidRPr="000758E1">
        <w:rPr>
          <w:lang w:val="es-ES_tradnl" w:eastAsia="es-ES_tradnl"/>
        </w:rPr>
        <w:t xml:space="preserve"> </w:t>
      </w:r>
      <w:r w:rsidR="00CE33E2">
        <w:t xml:space="preserve">{{ </w:t>
      </w:r>
      <w:proofErr w:type="spellStart"/>
      <w:r w:rsidR="00CE33E2">
        <w:t>cantidad_unidades</w:t>
      </w:r>
      <w:proofErr w:type="spellEnd"/>
      <w:r w:rsidR="00CE33E2">
        <w:t xml:space="preserve"> }}</w:t>
      </w:r>
      <w:r w:rsidRPr="000758E1">
        <w:rPr>
          <w:lang w:val="es-ES_tradnl" w:eastAsia="es-ES_tradnl"/>
        </w:rPr>
        <w:t xml:space="preserve"> departamentos que cuentan con acceso controlado</w:t>
      </w:r>
      <w:r w:rsidR="002C05F2" w:rsidRPr="000758E1">
        <w:rPr>
          <w:lang w:val="es-ES_tradnl" w:eastAsia="es-ES_tradnl"/>
        </w:rPr>
        <w:t>,</w:t>
      </w:r>
      <w:r w:rsidRPr="000758E1">
        <w:rPr>
          <w:lang w:val="es-ES_tradnl" w:eastAsia="es-ES_tradnl"/>
        </w:rPr>
        <w:t xml:space="preserve"> gimna</w:t>
      </w:r>
      <w:r w:rsidR="00B7670B" w:rsidRPr="000758E1">
        <w:rPr>
          <w:lang w:val="es-ES_tradnl" w:eastAsia="es-ES_tradnl"/>
        </w:rPr>
        <w:t>sio, salón de eventos, quincho</w:t>
      </w:r>
      <w:r w:rsidRPr="000758E1">
        <w:rPr>
          <w:lang w:val="es-ES_tradnl" w:eastAsia="es-ES_tradnl"/>
        </w:rPr>
        <w:t>, estacionamientos, etc. </w:t>
      </w:r>
      <w:r w:rsidR="00887FE1">
        <w:rPr>
          <w:lang w:val="es-ES_tradnl" w:eastAsia="es-ES_tradnl"/>
        </w:rPr>
        <w:t>U</w:t>
      </w:r>
      <w:r w:rsidRPr="000758E1">
        <w:rPr>
          <w:lang w:val="es-ES_tradnl" w:eastAsia="es-ES_tradnl"/>
        </w:rPr>
        <w:t>bicado en</w:t>
      </w:r>
      <w:r w:rsidR="00CE33E2">
        <w:rPr>
          <w:lang w:val="es-ES_tradnl" w:eastAsia="es-ES_tradnl"/>
        </w:rPr>
        <w:t xml:space="preserve"> </w:t>
      </w:r>
      <w:proofErr w:type="gramStart"/>
      <w:r w:rsidR="00CE33E2">
        <w:t xml:space="preserve">{{ </w:t>
      </w:r>
      <w:proofErr w:type="spellStart"/>
      <w:r w:rsidR="00CE33E2">
        <w:t>direccion</w:t>
      </w:r>
      <w:proofErr w:type="spellEnd"/>
      <w:proofErr w:type="gramEnd"/>
      <w:r w:rsidR="00CE33E2">
        <w:t xml:space="preserve"> }}</w:t>
      </w:r>
      <w:r w:rsidR="000758E1" w:rsidRPr="000758E1">
        <w:rPr>
          <w:b/>
          <w:lang w:val="es-ES_tradnl" w:eastAsia="es-ES_tradnl"/>
        </w:rPr>
        <w:t>,</w:t>
      </w:r>
      <w:r w:rsidR="00CE33E2">
        <w:t xml:space="preserve"> {{ </w:t>
      </w:r>
      <w:proofErr w:type="spellStart"/>
      <w:r w:rsidR="00CE33E2">
        <w:t>comuna</w:t>
      </w:r>
      <w:proofErr w:type="spellEnd"/>
      <w:r w:rsidR="00CE33E2">
        <w:t xml:space="preserve"> }}</w:t>
      </w:r>
      <w:r w:rsidR="000758E1" w:rsidRPr="000758E1">
        <w:rPr>
          <w:b/>
          <w:lang w:val="es-ES_tradnl" w:eastAsia="es-ES_tradnl"/>
        </w:rPr>
        <w:t>.</w:t>
      </w:r>
    </w:p>
    <w:p w14:paraId="7F63B25D" w14:textId="77777777" w:rsidR="00E66F80" w:rsidRPr="00513F7D" w:rsidRDefault="00E66F80" w:rsidP="00E66F80">
      <w:pPr>
        <w:pStyle w:val="NormalWeb"/>
        <w:shd w:val="clear" w:color="auto" w:fill="FFFFFF"/>
        <w:jc w:val="both"/>
        <w:rPr>
          <w:rFonts w:ascii="Arial" w:hAnsi="Arial" w:cs="Arial"/>
          <w:b/>
          <w:color w:val="000000" w:themeColor="text1"/>
          <w:lang w:val="es-ES_tradnl" w:eastAsia="es-ES_tradnl"/>
        </w:rPr>
      </w:pPr>
    </w:p>
    <w:p w14:paraId="2FC053BE" w14:textId="3B31C51D" w:rsidR="00597BE0" w:rsidRPr="00513F7D" w:rsidRDefault="00597BE0" w:rsidP="00E66F80">
      <w:pPr>
        <w:pStyle w:val="NormalWeb"/>
        <w:shd w:val="clear" w:color="auto" w:fill="FFFFFF"/>
        <w:jc w:val="both"/>
        <w:rPr>
          <w:rFonts w:ascii="Arial" w:hAnsi="Arial" w:cs="Arial"/>
          <w:b/>
          <w:color w:val="000000" w:themeColor="text1"/>
          <w:lang w:val="es-ES_tradnl" w:eastAsia="es-ES_tradnl"/>
        </w:rPr>
      </w:pPr>
      <w:r w:rsidRPr="00513F7D">
        <w:rPr>
          <w:rFonts w:ascii="Arial" w:hAnsi="Arial" w:cs="Arial"/>
          <w:b/>
          <w:color w:val="000000" w:themeColor="text1"/>
          <w:u w:val="single"/>
          <w:lang w:val="es-ES_tradnl" w:eastAsia="es-ES_tradnl"/>
        </w:rPr>
        <w:t>1.- Valorización de Reconstrucción Total del Proyecto:</w:t>
      </w:r>
    </w:p>
    <w:p w14:paraId="005965A3" w14:textId="2C3447E3" w:rsidR="00597BE0" w:rsidRPr="00513F7D" w:rsidRDefault="00D534DC" w:rsidP="00D534DC">
      <w:pPr>
        <w:spacing w:before="100" w:beforeAutospacing="1" w:after="100" w:afterAutospacing="1" w:line="240" w:lineRule="auto"/>
        <w:ind w:firstLine="720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De acuerdo a dichas características del edificio, se sugiere valorizar el m</w:t>
      </w:r>
      <w:r w:rsidRPr="00513F7D">
        <w:rPr>
          <w:rFonts w:cs="Arial"/>
          <w:color w:val="000000" w:themeColor="text1"/>
          <w:szCs w:val="24"/>
          <w:vertAlign w:val="superscript"/>
          <w:lang w:val="es-ES_tradnl" w:eastAsia="es-ES_tradnl"/>
        </w:rPr>
        <w:t>2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de reconstrucción a un valor mínimo de </w:t>
      </w:r>
      <w:r w:rsidR="00B7670B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UF </w:t>
      </w:r>
      <w:proofErr w:type="gramStart"/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uf</w:t>
      </w:r>
      <w:proofErr w:type="gramEnd"/>
      <w:r w:rsidR="00CE33E2">
        <w:rPr>
          <w:rFonts w:cs="Arial"/>
          <w:b/>
          <w:bCs/>
          <w:szCs w:val="24"/>
        </w:rPr>
        <w:t>_por_metro_cuadrado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+ IVA,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esto significa que el valor total de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reconstrucción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del Condominio es de</w:t>
      </w:r>
      <w:r w:rsidR="00A81A9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valor_reconstruccion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F050CA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</w:t>
      </w:r>
      <w:r w:rsidR="00A81A9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.</w:t>
      </w:r>
    </w:p>
    <w:p w14:paraId="009CC7E1" w14:textId="77777777" w:rsidR="00597BE0" w:rsidRPr="00513F7D" w:rsidRDefault="00597BE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br/>
        <w:t xml:space="preserve">1.1.- Procedimiento para calcular el total de reconstrucción del Condominio: </w:t>
      </w:r>
    </w:p>
    <w:p w14:paraId="21CE31DE" w14:textId="488FCEB5" w:rsidR="00E66F80" w:rsidRPr="00513F7D" w:rsidRDefault="00597BE0" w:rsidP="00E66F80">
      <w:pPr>
        <w:spacing w:before="100" w:beforeAutospacing="1" w:after="100" w:afterAutospacing="1" w:line="240" w:lineRule="auto"/>
        <w:jc w:val="center"/>
        <w:rPr>
          <w:rFonts w:cs="Arial"/>
          <w:b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(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UF </w:t>
      </w:r>
      <w:proofErr w:type="gramStart"/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uf</w:t>
      </w:r>
      <w:proofErr w:type="gramEnd"/>
      <w:r w:rsidR="00CE33E2">
        <w:rPr>
          <w:rFonts w:cs="Arial"/>
          <w:b/>
          <w:bCs/>
          <w:szCs w:val="24"/>
        </w:rPr>
        <w:t>_por_metro_cuadrado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CE33E2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x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metros_cuadrados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>m</w:t>
      </w:r>
      <w:r w:rsidR="00A81A9D" w:rsidRPr="00513F7D">
        <w:rPr>
          <w:rFonts w:cs="Arial"/>
          <w:b/>
          <w:color w:val="000000" w:themeColor="text1"/>
          <w:szCs w:val="24"/>
          <w:vertAlign w:val="superscript"/>
          <w:lang w:val="es-ES_tradnl" w:eastAsia="es-ES_tradnl"/>
        </w:rPr>
        <w:t>2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) x 1,19 = 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valor_reconstruccion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CE33E2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aprox.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(m2 Reconstrucción x m2 Totales) x IVA = Valor total de Reconstrucción.</w:t>
      </w:r>
    </w:p>
    <w:p w14:paraId="1BFF651A" w14:textId="35E021E5" w:rsidR="00E66085" w:rsidRPr="00513F7D" w:rsidRDefault="00CB2EAE" w:rsidP="00E66085">
      <w:pPr>
        <w:spacing w:before="100" w:beforeAutospacing="1" w:after="100" w:afterAutospacing="1" w:line="240" w:lineRule="auto"/>
        <w:jc w:val="both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{%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porcentaje_depreciacion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&gt; 0 %}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br/>
        <w:t xml:space="preserve">          Pero hay que considerar que los edificios que tienen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antigüedad 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>superior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>a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CE33E2">
        <w:rPr>
          <w:rFonts w:cs="Arial"/>
          <w:b/>
          <w:szCs w:val="24"/>
        </w:rPr>
        <w:t>x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años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se le debe aplicar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depreciación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. Dicho condominio fue construido en </w:t>
      </w:r>
      <w:proofErr w:type="gramStart"/>
      <w:r w:rsidR="00CE33E2">
        <w:t xml:space="preserve">{{ </w:t>
      </w:r>
      <w:proofErr w:type="spellStart"/>
      <w:r w:rsidR="00CE33E2">
        <w:t>year</w:t>
      </w:r>
      <w:proofErr w:type="gramEnd"/>
      <w:r w:rsidR="00CE33E2">
        <w:t>_construccion</w:t>
      </w:r>
      <w:proofErr w:type="spellEnd"/>
      <w:r w:rsidR="00CE33E2">
        <w:t xml:space="preserve"> }}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por lo que se le debe aplicar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depreciación de un 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% aprox.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quedando un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monto total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 reconstrucción de 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A81A9D" w:rsidRPr="00B57A3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E66085" w:rsidRPr="00B57A3D">
        <w:rPr>
          <w:rFonts w:cs="Arial"/>
          <w:b/>
          <w:color w:val="000000" w:themeColor="text1"/>
          <w:szCs w:val="24"/>
          <w:lang w:val="es-ES_tradnl" w:eastAsia="es-ES_tradnl"/>
        </w:rPr>
        <w:t>aprox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.</w:t>
      </w:r>
    </w:p>
    <w:p w14:paraId="4F0BC58B" w14:textId="3C8C8715" w:rsidR="00E66085" w:rsidRPr="00513F7D" w:rsidRDefault="00E66085" w:rsidP="00E66085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1.2.- Procedimiento para calcular depreciación del Condominio: </w:t>
      </w:r>
    </w:p>
    <w:p w14:paraId="11A644CF" w14:textId="00C127F8" w:rsidR="00E66085" w:rsidRDefault="00E66085" w:rsidP="00E66085">
      <w:pPr>
        <w:spacing w:before="100" w:beforeAutospacing="1" w:after="100" w:afterAutospacing="1" w:line="240" w:lineRule="auto"/>
        <w:jc w:val="center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(</w:t>
      </w:r>
      <w:r w:rsidR="00372BCA" w:rsidRPr="00372BCA">
        <w:rPr>
          <w:rFonts w:cs="Arial"/>
          <w:b/>
          <w:szCs w:val="24"/>
        </w:rPr>
        <w:t xml:space="preserve">UF </w:t>
      </w:r>
      <w:proofErr w:type="gramStart"/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</w:t>
      </w:r>
      <w:proofErr w:type="gramEnd"/>
      <w:r w:rsidR="00CE33E2">
        <w:rPr>
          <w:rFonts w:cs="Arial"/>
          <w:b/>
          <w:szCs w:val="24"/>
        </w:rPr>
        <w:t>_reconstruccion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x (100% -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%)) = 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CE33E2" w:rsidRPr="00B57A3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aprox.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(Valor total de Reconstrucción x (% depreciación)) = Valor total de Reconstrucción con Depreciación.</w:t>
      </w:r>
    </w:p>
    <w:p w14:paraId="6CA35A0F" w14:textId="54AEB4FF" w:rsidR="00A223A3" w:rsidRPr="00211589" w:rsidRDefault="00CB2EAE" w:rsidP="00E66F80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lastRenderedPageBreak/>
        <w:t xml:space="preserve">{%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500CFA2F" w14:textId="1FA3DEB4" w:rsidR="00597BE0" w:rsidRPr="00513F7D" w:rsidRDefault="00597BE0" w:rsidP="00E66F80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2.</w:t>
      </w:r>
      <w:r w:rsidR="00E66F80"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- Participación</w:t>
      </w: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 xml:space="preserve"> de Espacios en un Edificio. </w:t>
      </w:r>
    </w:p>
    <w:p w14:paraId="1CE6C72D" w14:textId="04F7AAEF" w:rsidR="00597BE0" w:rsidRPr="00513F7D" w:rsidRDefault="00597BE0" w:rsidP="00597BE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Áreas comunes:  60% a 80%.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Este porcentaje es 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>mayor,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porque en el proyecto existen cañerías, red eléctrica, ductos de calefacción, alcantarillado, sistemas de vigilancia, ascensores. Sin embargo, las losas entre pisos, los balcones, la fachada y los muros exteriores de los departamentos, también es común. </w:t>
      </w:r>
    </w:p>
    <w:p w14:paraId="5C73C49D" w14:textId="77777777" w:rsidR="00597BE0" w:rsidRPr="00513F7D" w:rsidRDefault="00597BE0" w:rsidP="00597BE0">
      <w:pPr>
        <w:pStyle w:val="Prrafodelista"/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604AAEDF" w14:textId="50900E91" w:rsidR="00597BE0" w:rsidRPr="00513F7D" w:rsidRDefault="00597BE0" w:rsidP="00597BE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Unidades: 40% a 20%.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Este porcentaje es 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>menor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porque en las unidades o departamentos, sólo se contemplan los muros interiores (muros divisorios de tabiquería, o de material ligero, entre las habitaciones o baños)</w:t>
      </w:r>
    </w:p>
    <w:p w14:paraId="3AEB0562" w14:textId="77777777" w:rsidR="00870189" w:rsidRDefault="00870189" w:rsidP="00597BE0">
      <w:pPr>
        <w:spacing w:before="100" w:beforeAutospacing="1" w:after="100" w:afterAutospacing="1" w:line="240" w:lineRule="auto"/>
        <w:ind w:firstLine="360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2C239A2C" w14:textId="752B4B82" w:rsidR="00597BE0" w:rsidRPr="00513F7D" w:rsidRDefault="00597BE0" w:rsidP="00597BE0">
      <w:pPr>
        <w:spacing w:before="100" w:beforeAutospacing="1" w:after="100" w:afterAutospacing="1" w:line="240" w:lineRule="auto"/>
        <w:ind w:firstLine="360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Según lo mencionado anteriormente, el monto mínimo a asegurar de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 Bienes y espacios comunes es alrededor </w:t>
      </w:r>
      <w:r w:rsidRPr="002646B0">
        <w:rPr>
          <w:rFonts w:cs="Arial"/>
          <w:b/>
          <w:bCs/>
          <w:color w:val="000000" w:themeColor="text1"/>
          <w:szCs w:val="24"/>
          <w:lang w:val="es-ES_tradnl" w:eastAsia="es-ES_tradnl"/>
        </w:rPr>
        <w:t>de *</w:t>
      </w:r>
      <w:r w:rsidR="00372BCA" w:rsidRPr="00372BCA">
        <w:rPr>
          <w:rFonts w:cs="Arial"/>
          <w:b/>
          <w:bCs/>
          <w:szCs w:val="24"/>
        </w:rPr>
        <w:t xml:space="preserve">UF </w:t>
      </w:r>
      <w:proofErr w:type="gramStart"/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monto</w:t>
      </w:r>
      <w:proofErr w:type="gramEnd"/>
      <w:r w:rsidR="00CE33E2">
        <w:rPr>
          <w:rFonts w:cs="Arial"/>
          <w:b/>
          <w:bCs/>
          <w:szCs w:val="24"/>
        </w:rPr>
        <w:t>_asegurado_sugerido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2646B0">
        <w:rPr>
          <w:rFonts w:cs="Arial"/>
          <w:b/>
          <w:bCs/>
          <w:color w:val="000000" w:themeColor="text1"/>
          <w:szCs w:val="24"/>
          <w:lang w:val="es-ES_tradnl" w:eastAsia="es-ES_tradnl"/>
        </w:rPr>
        <w:t>.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Este monto representa un </w:t>
      </w:r>
      <w:proofErr w:type="gramStart"/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porcentaje</w:t>
      </w:r>
      <w:proofErr w:type="gramEnd"/>
      <w:r w:rsidR="00CE33E2">
        <w:rPr>
          <w:rFonts w:cs="Arial"/>
          <w:b/>
          <w:bCs/>
          <w:szCs w:val="24"/>
        </w:rPr>
        <w:t>_espacios_comunes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372BCA" w:rsidRPr="00372BCA">
        <w:rPr>
          <w:rFonts w:cs="Arial"/>
          <w:b/>
          <w:bCs/>
          <w:szCs w:val="24"/>
        </w:rPr>
        <w:t>%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del costo total del proyecto. Normalmente en un proyecto habitacional en altura, se deben considerar como espacios comunes, un porcentaje entre el 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60% al 80%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de su totalidad.</w:t>
      </w:r>
    </w:p>
    <w:p w14:paraId="6E09E133" w14:textId="77777777" w:rsidR="00E66F80" w:rsidRPr="00513F7D" w:rsidRDefault="00E66F8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2901DA56" w14:textId="5F3ACE51" w:rsidR="00597BE0" w:rsidRPr="00513F7D" w:rsidRDefault="00597BE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2.1.- Procedimiento para calcular monto sugerido del Condominio: </w:t>
      </w:r>
    </w:p>
    <w:p w14:paraId="4721E6B0" w14:textId="3D0BEC65" w:rsidR="00597BE0" w:rsidRPr="00513F7D" w:rsidRDefault="00597BE0" w:rsidP="00597BE0">
      <w:pPr>
        <w:pStyle w:val="Prrafodelista"/>
        <w:spacing w:before="100" w:beforeAutospacing="1" w:after="100" w:afterAutospacing="1" w:line="240" w:lineRule="auto"/>
        <w:jc w:val="center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(</w:t>
      </w:r>
      <w:r w:rsidR="00372BCA" w:rsidRPr="00372BCA">
        <w:rPr>
          <w:rFonts w:cs="Arial"/>
          <w:b/>
          <w:bCs/>
          <w:szCs w:val="24"/>
        </w:rPr>
        <w:t xml:space="preserve">UF </w:t>
      </w:r>
      <w:proofErr w:type="gramStart"/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</w:t>
      </w:r>
      <w:proofErr w:type="gramEnd"/>
      <w:r w:rsidR="00CE33E2">
        <w:rPr>
          <w:rFonts w:cs="Arial"/>
          <w:b/>
          <w:szCs w:val="24"/>
        </w:rPr>
        <w:t>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x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porcentaje_espacios_comunes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372BCA" w:rsidRPr="00372BCA">
        <w:rPr>
          <w:rFonts w:cs="Arial"/>
          <w:b/>
          <w:bCs/>
          <w:szCs w:val="24"/>
        </w:rPr>
        <w:t>%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) = 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monto_asegurado_sugerido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aprox.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(Valor to</w:t>
      </w:r>
      <w:r w:rsidR="000D4731"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tal de Reconstrucción x </w:t>
      </w:r>
      <w:r w:rsidR="00372BCA" w:rsidRPr="00372BCA">
        <w:rPr>
          <w:rFonts w:cs="Arial"/>
          <w:szCs w:val="24"/>
        </w:rPr>
        <w:t>65%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 Espacio Común) = Valor de Reconstrucción del Espacio Común.</w:t>
      </w:r>
    </w:p>
    <w:p w14:paraId="7A9BD8C8" w14:textId="77777777" w:rsidR="00597BE0" w:rsidRPr="00513F7D" w:rsidRDefault="00597BE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6358E764" w14:textId="77777777" w:rsidR="00B54BD3" w:rsidRPr="00513F7D" w:rsidRDefault="00B54BD3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NOTA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: Es importante destacar que los montos asegurables a entregar a la compañía aseguradora, deben ser proporcionados por el asegurado y serán de su responsabilidad ante cualquiera situación que pueda involucrar un infraseguro o sobre seguro. Todos los montos presentados en este estudio de forma técnica por nuestra corredora, representan solo una visión a considerar por el asegurado, pero no serán una imposición al respecto de estos temas para él, de nuestra parte.</w:t>
      </w:r>
    </w:p>
    <w:p w14:paraId="6A1F178E" w14:textId="77777777" w:rsidR="00E66F80" w:rsidRPr="00513F7D" w:rsidRDefault="00B54BD3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br/>
        <w:t>IMPORTANTE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: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Destacar que en un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Edificio de Comunidad Habitacional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se debe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Asegurar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en relaci</w:t>
      </w:r>
      <w:r w:rsidRPr="00513F7D">
        <w:rPr>
          <w:rFonts w:eastAsia="Helvetica" w:cs="Arial"/>
          <w:color w:val="000000" w:themeColor="text1"/>
          <w:szCs w:val="24"/>
          <w:lang w:val="es-ES_tradnl" w:eastAsia="es-ES_tradnl"/>
        </w:rPr>
        <w:t xml:space="preserve">ón a Espacios Comunes,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según valor de reconstrucción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y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no valor comercial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pues las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compañías de Seguros no pagan plusvalía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se busca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lastRenderedPageBreak/>
        <w:t>que el asegurado recupere el bien afectado en las mismas condiciones en las que estaba hasta antes de un Siniestro.</w:t>
      </w:r>
    </w:p>
    <w:p w14:paraId="785421AE" w14:textId="77777777" w:rsidR="00E66F80" w:rsidRPr="00513F7D" w:rsidRDefault="00E66F80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3A4838D5" w14:textId="77777777" w:rsidR="00A223A3" w:rsidRDefault="00A223A3" w:rsidP="000D4731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</w:pPr>
    </w:p>
    <w:p w14:paraId="152A922F" w14:textId="51C2D3E7" w:rsidR="000D4731" w:rsidRPr="00513F7D" w:rsidRDefault="00AA417C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3</w:t>
      </w:r>
      <w:r w:rsidR="000D4731"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 xml:space="preserve">.- Situación de Infraseguro. </w:t>
      </w:r>
    </w:p>
    <w:p w14:paraId="1D36D4D7" w14:textId="018E0E50" w:rsidR="000D4731" w:rsidRPr="00513F7D" w:rsidRDefault="000D4731" w:rsidP="000D4731">
      <w:pPr>
        <w:spacing w:before="100" w:beforeAutospacing="1" w:after="100" w:afterAutospacing="1" w:line="240" w:lineRule="auto"/>
        <w:ind w:firstLine="720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Según lo anterior, a modo ejemplo,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si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el condominio se encontrase asegurado en </w:t>
      </w:r>
      <w:r w:rsidR="002831AF">
        <w:rPr>
          <w:rFonts w:cs="Arial"/>
          <w:szCs w:val="24"/>
        </w:rPr>
        <w:t xml:space="preserve">{{ </w:t>
      </w:r>
      <w:proofErr w:type="spellStart"/>
      <w:r w:rsidR="002831AF">
        <w:rPr>
          <w:rFonts w:cs="Arial"/>
          <w:szCs w:val="24"/>
        </w:rPr>
        <w:t>monto_asegurado_segundo_ejemplo</w:t>
      </w:r>
      <w:proofErr w:type="spellEnd"/>
      <w:r w:rsidR="002831AF">
        <w:rPr>
          <w:rFonts w:cs="Arial"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significaría un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2831AF">
        <w:rPr>
          <w:rFonts w:cs="Arial"/>
          <w:b/>
          <w:bCs/>
          <w:color w:val="FF0000"/>
          <w:szCs w:val="24"/>
          <w:lang w:val="es-ES_tradnl" w:eastAsia="es-ES_tradnl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lang w:val="es-ES_tradnl" w:eastAsia="es-ES_tradnl"/>
        </w:rPr>
        <w:t>porcentaje_infraseguro_segundo_ejemplo</w:t>
      </w:r>
      <w:proofErr w:type="spellEnd"/>
      <w:r w:rsidR="002831AF">
        <w:rPr>
          <w:rFonts w:cs="Arial"/>
          <w:b/>
          <w:bCs/>
          <w:color w:val="FF0000"/>
          <w:szCs w:val="24"/>
          <w:lang w:val="es-ES_tradnl" w:eastAsia="es-ES_tradnl"/>
        </w:rPr>
        <w:t xml:space="preserve"> }}</w:t>
      </w:r>
      <w:r w:rsidRPr="00513F7D">
        <w:rPr>
          <w:rFonts w:cs="Arial"/>
          <w:b/>
          <w:bCs/>
          <w:color w:val="FF0000"/>
          <w:szCs w:val="24"/>
          <w:lang w:val="es-ES_tradnl" w:eastAsia="es-ES_tradnl"/>
        </w:rPr>
        <w:t xml:space="preserve">% aprox. de “Infraseguro”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de acuerdo al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monto sugerido,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en dicho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caso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si tuviesen un 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siniestro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que se acreditase una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pérdida de daños equivalente 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$100.000.000,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debido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 al Infraseguro,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sólo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serían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indemnizados en $</w:t>
      </w:r>
      <w:r w:rsidR="00780B29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5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0.000.000 </w:t>
      </w:r>
      <w:proofErr w:type="spellStart"/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</w:t>
      </w:r>
      <w:proofErr w:type="spellEnd"/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ya que la Aseguradora, indemniza al asegurado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en la misma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proporción que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éste paga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sus primas de seguro.</w:t>
      </w:r>
    </w:p>
    <w:p w14:paraId="59E608BD" w14:textId="77777777" w:rsidR="00E66F80" w:rsidRPr="00513F7D" w:rsidRDefault="00AA417C" w:rsidP="00E66F80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>3</w:t>
      </w:r>
      <w:r w:rsidR="000D4731"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>.1.- Definición de Infraseguro:</w:t>
      </w:r>
      <w:r w:rsidR="000D4731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="000D4731" w:rsidRPr="00513F7D">
        <w:rPr>
          <w:rFonts w:eastAsia="Times New Roman" w:cs="Arial"/>
          <w:color w:val="222222"/>
          <w:szCs w:val="24"/>
          <w:shd w:val="clear" w:color="auto" w:fill="FFFFFF"/>
          <w:lang w:val="es-ES_tradnl" w:eastAsia="es-ES_tradnl"/>
        </w:rPr>
        <w:t>Suma asegurada es inferior al valor real del bien para el que se está contratando el seguro</w:t>
      </w:r>
    </w:p>
    <w:p w14:paraId="79EA2419" w14:textId="77777777" w:rsidR="00E66F80" w:rsidRDefault="00E66F80" w:rsidP="00E66F80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</w:p>
    <w:p w14:paraId="39EF1390" w14:textId="53D51695" w:rsidR="003179FE" w:rsidRDefault="00AA417C" w:rsidP="00E66F80">
      <w:pPr>
        <w:spacing w:before="100" w:beforeAutospacing="1" w:after="100" w:afterAutospacing="1" w:line="240" w:lineRule="auto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4</w:t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.- Cotizaciones - Seguro Bienes y Espacios Comunes</w:t>
      </w:r>
      <w:r w:rsidR="00E0097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 xml:space="preserve"> de Condominio</w:t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.</w:t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br/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br/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4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.1.- </w:t>
      </w:r>
      <w:bookmarkStart w:id="0" w:name="_Hlk64740944"/>
      <w:r w:rsidR="000D4731"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1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: Monto (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Actual)</w:t>
      </w:r>
      <w:r w:rsidR="005D3E0A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_asegurado_actual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="000D4731"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bookmarkEnd w:id="0"/>
      <w:r w:rsidR="005D3E0A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</w:t>
      </w:r>
      <w:r w:rsidR="001C5D73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_infraseguro_actual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="005D3E0A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p w14:paraId="3F36F2A6" w14:textId="4CFDE22D" w:rsidR="000D4731" w:rsidRPr="003179FE" w:rsidRDefault="003179FE" w:rsidP="00E66F80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detalles_monto_asegurado_actual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520CD4" w14:paraId="7EE8E4A2" w14:textId="77777777" w:rsidTr="00D325F2">
        <w:tc>
          <w:tcPr>
            <w:tcW w:w="2547" w:type="dxa"/>
            <w:vAlign w:val="center"/>
          </w:tcPr>
          <w:p w14:paraId="29539EF9" w14:textId="77777777" w:rsidR="00520CD4" w:rsidRDefault="00520CD4" w:rsidP="00D325F2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bookmarkStart w:id="1" w:name="_Hlk64741317"/>
            <w:proofErr w:type="gram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</w:t>
            </w:r>
            <w:proofErr w:type="gram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080690AD" w14:textId="77777777" w:rsidR="00520CD4" w:rsidRDefault="00520CD4" w:rsidP="00D325F2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</w:t>
            </w:r>
            <w:proofErr w:type="gram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proofErr w:type="gramStart"/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</w:t>
            </w:r>
            <w:proofErr w:type="gramEnd"/>
            <w:r>
              <w:rPr>
                <w:rFonts w:cs="Arial"/>
                <w:szCs w:val="24"/>
              </w:rPr>
              <w:t>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563E9A55" w14:textId="1F8103B7" w:rsidR="00372BCA" w:rsidRDefault="003179FE" w:rsidP="00E66F80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5E8FF77D" w14:textId="5BF7A6D3" w:rsidR="000D4731" w:rsidRPr="000758E1" w:rsidRDefault="005C3C12" w:rsidP="00E66F80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4</w:t>
      </w:r>
      <w:r w:rsidR="001A75D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.1.1</w:t>
      </w:r>
      <w:r w:rsidR="000D4731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.- </w:t>
      </w:r>
      <w:r w:rsidR="00E66F80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Cuadro Comparativo: Monto (Actual)</w:t>
      </w:r>
      <w:r w:rsidR="005D3E0A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_asegurado_actual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="001C5D73"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E66F80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="00E66F80"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E66F80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E66F80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="005D3E0A"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5D3E0A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Infraseguro</w:t>
      </w:r>
      <w:r w:rsidR="001C5D73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_infraseguro_actual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="005D3E0A"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p w14:paraId="7D7A8DC3" w14:textId="77777777" w:rsidR="00407BCB" w:rsidRPr="00E66F80" w:rsidRDefault="00407BCB" w:rsidP="00E66F80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</w:p>
    <w:bookmarkEnd w:id="1"/>
    <w:p w14:paraId="3709320A" w14:textId="61B84BD9" w:rsidR="00E66F80" w:rsidRDefault="00CB2EAE" w:rsidP="00A51869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>
        <w:rPr>
          <w:rFonts w:cs="Arial"/>
          <w:b/>
          <w:bCs/>
          <w:color w:val="000000" w:themeColor="text1"/>
          <w:szCs w:val="24"/>
          <w:lang w:val="es-ES_tradnl" w:eastAsia="es-ES_tradnl"/>
        </w:rPr>
        <w:pict w14:anchorId="40824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2.75pt;height:102.75pt">
            <v:imagedata r:id="rId8" o:title=""/>
          </v:shape>
        </w:pict>
      </w:r>
    </w:p>
    <w:p w14:paraId="5C288AA7" w14:textId="3D7D53E6" w:rsidR="00407BCB" w:rsidRDefault="00407BCB" w:rsidP="00A51869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</w:p>
    <w:p w14:paraId="4D5E95DA" w14:textId="77777777" w:rsidR="00407BCB" w:rsidRDefault="00407BCB" w:rsidP="00A51869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bookmarkStart w:id="2" w:name="_Hlk64741561"/>
    </w:p>
    <w:p w14:paraId="04DC2C4A" w14:textId="04196375" w:rsidR="00E66F80" w:rsidRPr="000B7C06" w:rsidRDefault="005C3C12" w:rsidP="00A51869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4.2.- </w:t>
      </w:r>
      <w:r w:rsidR="00E66F80"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2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: Monto (Ejemplo)</w:t>
      </w:r>
      <w:r w:rsidR="002C5596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_asegurado_primer_ejemplo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="00E66F80" w:rsidRPr="007E4CD2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="00E66F80"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bookmarkStart w:id="3" w:name="_Hlk64741605"/>
      <w:r w:rsidR="00E66F80"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Infraseguro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_infraseguro_primer_ejemplo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="00E66F80"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  <w:bookmarkEnd w:id="3"/>
    </w:p>
    <w:p w14:paraId="66904022" w14:textId="45257B56" w:rsidR="000B7C06" w:rsidRDefault="000B7C06" w:rsidP="000B7C06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detalles_monto_asegurado_primer_ejemplo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520CD4" w14:paraId="30B48BAF" w14:textId="77777777" w:rsidTr="00D325F2">
        <w:tc>
          <w:tcPr>
            <w:tcW w:w="2547" w:type="dxa"/>
            <w:vAlign w:val="center"/>
          </w:tcPr>
          <w:p w14:paraId="5969684D" w14:textId="77777777" w:rsidR="00520CD4" w:rsidRDefault="00520CD4" w:rsidP="00D325F2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</w:t>
            </w:r>
            <w:proofErr w:type="gram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3BD33567" w14:textId="77777777" w:rsidR="00520CD4" w:rsidRDefault="00520CD4" w:rsidP="00D325F2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</w:t>
            </w:r>
            <w:proofErr w:type="gram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proofErr w:type="gramStart"/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</w:t>
            </w:r>
            <w:proofErr w:type="gramEnd"/>
            <w:r>
              <w:rPr>
                <w:rFonts w:cs="Arial"/>
                <w:szCs w:val="24"/>
              </w:rPr>
              <w:t>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21DA9DD8" w14:textId="2FAC580C" w:rsidR="00372BCA" w:rsidRDefault="000B7C06" w:rsidP="00E66F80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2C8330BA" w14:textId="5233188F" w:rsidR="00E66F80" w:rsidRPr="007E4CD2" w:rsidRDefault="005C3C12" w:rsidP="00E66F80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4.2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.1.- Cuadro Comparativo: Monto (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Ejemplo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)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_asegurado_primer_ejemplo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="007E4CD2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="00E66F80" w:rsidRPr="007E4CD2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E66F80"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_infraseguro_primer_ejemplo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="007E4CD2"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bookmarkEnd w:id="2"/>
    <w:p w14:paraId="4DB73BD1" w14:textId="146F70F6" w:rsidR="007E4CD2" w:rsidRPr="000B7C06" w:rsidRDefault="007E4CD2" w:rsidP="005C3C12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</w:p>
    <w:p w14:paraId="124D3755" w14:textId="37022A86" w:rsidR="007E4CD2" w:rsidRDefault="00CB2EAE" w:rsidP="005C3C12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/>
          <w:bCs/>
          <w:color w:val="000000" w:themeColor="text1"/>
          <w:szCs w:val="24"/>
          <w:lang w:val="es-ES_tradnl" w:eastAsia="es-ES_tradnl"/>
        </w:rPr>
        <w:pict w14:anchorId="0EF70EDF">
          <v:shape id="_x0000_i1026" type="#_x0000_t75" style="width:943.5pt;height:102.75pt">
            <v:imagedata r:id="rId9" o:title=""/>
          </v:shape>
        </w:pict>
      </w:r>
    </w:p>
    <w:p w14:paraId="105D5DE7" w14:textId="77777777" w:rsidR="007E4CD2" w:rsidRDefault="007E4CD2" w:rsidP="005C3C12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bookmarkStart w:id="4" w:name="_Hlk64741727"/>
    </w:p>
    <w:p w14:paraId="2B8E6343" w14:textId="77777777" w:rsidR="007E4CD2" w:rsidRDefault="007E4CD2" w:rsidP="005C3C12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</w:p>
    <w:p w14:paraId="25A3EEAA" w14:textId="287760FD" w:rsidR="000B7C06" w:rsidRDefault="005C3C12" w:rsidP="000B7C06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4.3.- </w:t>
      </w:r>
      <w:r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3: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Monto (Ejemplo)</w:t>
      </w:r>
      <w:r w:rsidR="003601D5"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_asegurado_segundo_ejemplo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686BE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bookmarkStart w:id="5" w:name="_Hlk64741641"/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Infraseguro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_infraseguro_segundo_ejemplo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  <w:bookmarkEnd w:id="5"/>
    </w:p>
    <w:p w14:paraId="505A3FE0" w14:textId="31514752" w:rsidR="00887FE1" w:rsidRPr="00887FE1" w:rsidRDefault="000B7C06" w:rsidP="000B7C06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detalles_monto_asegurado_segundo_ejemplo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887FE1" w14:paraId="262337E7" w14:textId="77777777" w:rsidTr="00887FE1">
        <w:tc>
          <w:tcPr>
            <w:tcW w:w="2547" w:type="dxa"/>
            <w:vAlign w:val="center"/>
          </w:tcPr>
          <w:p w14:paraId="7125BF5D" w14:textId="45F3FBED" w:rsidR="00887FE1" w:rsidRDefault="00887FE1" w:rsidP="00887FE1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</w:t>
            </w:r>
            <w:proofErr w:type="gram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502B3F2B" w14:textId="6C1648AE" w:rsidR="00887FE1" w:rsidRDefault="00887FE1" w:rsidP="000B7C06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</w:t>
            </w:r>
            <w:proofErr w:type="gram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proofErr w:type="gramStart"/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</w:t>
            </w:r>
            <w:proofErr w:type="gramEnd"/>
            <w:r>
              <w:rPr>
                <w:rFonts w:cs="Arial"/>
                <w:szCs w:val="24"/>
              </w:rPr>
              <w:t>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60E7591C" w14:textId="05A9BDDD" w:rsidR="005C3C12" w:rsidRPr="000B7C06" w:rsidRDefault="000B7C06" w:rsidP="005C3C12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26527D56" w14:textId="0F0233CD" w:rsidR="005C3C12" w:rsidRPr="00686BE0" w:rsidRDefault="005C3C12" w:rsidP="005C3C12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4.3.1.- 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Cuadro Comparativo: Monto (Ejemplo)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szCs w:val="24"/>
          <w:u w:val="single"/>
        </w:rPr>
        <w:t>monto</w:t>
      </w:r>
      <w:proofErr w:type="gramEnd"/>
      <w:r w:rsidR="002831AF">
        <w:rPr>
          <w:rFonts w:cs="Arial"/>
          <w:b/>
          <w:szCs w:val="24"/>
          <w:u w:val="single"/>
        </w:rPr>
        <w:t>_asegurado_segundo_ejemplo</w:t>
      </w:r>
      <w:proofErr w:type="spellEnd"/>
      <w:r w:rsidR="002831AF">
        <w:rPr>
          <w:rFonts w:cs="Arial"/>
          <w:b/>
          <w:szCs w:val="24"/>
          <w:u w:val="single"/>
        </w:rPr>
        <w:t xml:space="preserve"> }}</w:t>
      </w:r>
      <w:r w:rsidR="00D47E43"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Pr="0034698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34698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</w:t>
      </w:r>
      <w:r w:rsidR="00D47E43" w:rsidRPr="0034698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proofErr w:type="gramStart"/>
      <w:r w:rsidR="002831AF"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 w:rsidR="002831AF">
        <w:rPr>
          <w:rFonts w:cs="Arial"/>
          <w:b/>
          <w:bCs/>
          <w:color w:val="FF0000"/>
          <w:szCs w:val="24"/>
          <w:u w:val="single"/>
        </w:rPr>
        <w:t>porcentaje</w:t>
      </w:r>
      <w:proofErr w:type="gramEnd"/>
      <w:r w:rsidR="002831AF">
        <w:rPr>
          <w:rFonts w:cs="Arial"/>
          <w:b/>
          <w:bCs/>
          <w:color w:val="FF0000"/>
          <w:szCs w:val="24"/>
          <w:u w:val="single"/>
        </w:rPr>
        <w:t>_infraseguro_segundo_ejemplo</w:t>
      </w:r>
      <w:proofErr w:type="spellEnd"/>
      <w:r w:rsidR="002831AF"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="00372BCA"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34698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118A9" w:rsidRPr="001118A9" w14:paraId="5ED65638" w14:textId="77777777" w:rsidTr="00111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bookmarkEnd w:id="4"/>
          <w:p w14:paraId="2747966C" w14:textId="01E83621" w:rsidR="001118A9" w:rsidRPr="001118A9" w:rsidRDefault="001118A9" w:rsidP="001118A9">
            <w:pPr>
              <w:spacing w:before="100" w:beforeAutospacing="1" w:after="100" w:afterAutospacing="1"/>
              <w:jc w:val="center"/>
              <w:rPr>
                <w:rFonts w:cs="Arial"/>
                <w:bCs w:val="0"/>
                <w:sz w:val="22"/>
                <w:lang w:val="es-ES_tradnl" w:eastAsia="es-ES_tradnl"/>
              </w:rPr>
            </w:pPr>
            <w:r w:rsidRPr="001118A9">
              <w:rPr>
                <w:rFonts w:cs="Arial"/>
                <w:bCs w:val="0"/>
                <w:sz w:val="22"/>
                <w:lang w:val="es-ES_tradnl" w:eastAsia="es-ES_tradnl"/>
              </w:rPr>
              <w:t>Desglose</w:t>
            </w:r>
          </w:p>
        </w:tc>
        <w:tc>
          <w:tcPr>
            <w:tcW w:w="4414" w:type="dxa"/>
            <w:vAlign w:val="center"/>
          </w:tcPr>
          <w:p w14:paraId="006286B4" w14:textId="51D8EC10" w:rsidR="001118A9" w:rsidRPr="001118A9" w:rsidRDefault="001118A9" w:rsidP="001118A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 w:val="22"/>
                <w:lang w:val="es-ES_tradnl" w:eastAsia="es-ES_tradnl"/>
              </w:rPr>
            </w:pPr>
            <w:r w:rsidRPr="001118A9">
              <w:rPr>
                <w:rFonts w:cs="Arial"/>
                <w:bCs w:val="0"/>
                <w:sz w:val="22"/>
                <w:lang w:val="es-ES_tradnl" w:eastAsia="es-ES_tradnl"/>
              </w:rPr>
              <w:t>Empresa</w:t>
            </w:r>
          </w:p>
        </w:tc>
      </w:tr>
      <w:tr w:rsidR="001118A9" w:rsidRPr="001118A9" w14:paraId="2A00EC89" w14:textId="77777777" w:rsidTr="00111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FB69057" w14:textId="0D75F2C4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4414" w:type="dxa"/>
            <w:vAlign w:val="center"/>
          </w:tcPr>
          <w:p w14:paraId="79CC3457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  <w:tr w:rsidR="001118A9" w:rsidRPr="001118A9" w14:paraId="3C1418FB" w14:textId="77777777" w:rsidTr="001118A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07F1239" w14:textId="3F781FC8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Primas anuales (UF)</w:t>
            </w:r>
          </w:p>
        </w:tc>
        <w:tc>
          <w:tcPr>
            <w:tcW w:w="4414" w:type="dxa"/>
            <w:vAlign w:val="center"/>
          </w:tcPr>
          <w:p w14:paraId="25EACF01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  <w:tr w:rsidR="001118A9" w:rsidRPr="001118A9" w14:paraId="0B5042EF" w14:textId="77777777" w:rsidTr="00111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A0F1C53" w14:textId="6769D2AD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4414" w:type="dxa"/>
            <w:vAlign w:val="center"/>
          </w:tcPr>
          <w:p w14:paraId="60BE9B14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  <w:tr w:rsidR="001118A9" w:rsidRPr="001118A9" w14:paraId="1D0C44B8" w14:textId="77777777" w:rsidTr="001118A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124772F" w14:textId="1FEFE492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4414" w:type="dxa"/>
            <w:vAlign w:val="center"/>
          </w:tcPr>
          <w:p w14:paraId="0EFD0DEF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  <w:tr w:rsidR="001118A9" w:rsidRPr="001118A9" w14:paraId="60489A2D" w14:textId="77777777" w:rsidTr="00111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AB517D7" w14:textId="01674DE7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Prorrateo aprox. (UF)</w:t>
            </w:r>
          </w:p>
        </w:tc>
        <w:tc>
          <w:tcPr>
            <w:tcW w:w="4414" w:type="dxa"/>
            <w:vAlign w:val="center"/>
          </w:tcPr>
          <w:p w14:paraId="10607A82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  <w:tr w:rsidR="001118A9" w:rsidRPr="001118A9" w14:paraId="41DAE40E" w14:textId="77777777" w:rsidTr="001118A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5C4F9F17" w14:textId="40F0DD4D" w:rsidR="001118A9" w:rsidRPr="001118A9" w:rsidRDefault="001118A9" w:rsidP="001118A9">
            <w:pPr>
              <w:spacing w:before="100" w:beforeAutospacing="1" w:after="100" w:afterAutospacing="1"/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</w:pPr>
            <w:r w:rsidRPr="001118A9">
              <w:rPr>
                <w:rFonts w:cs="Arial"/>
                <w:b w:val="0"/>
                <w:color w:val="000000" w:themeColor="text1"/>
                <w:sz w:val="22"/>
                <w:lang w:val="es-ES_tradnl" w:eastAsia="es-ES_tradnl"/>
              </w:rPr>
              <w:t>Prorrateo aprox. ($)</w:t>
            </w:r>
          </w:p>
        </w:tc>
        <w:tc>
          <w:tcPr>
            <w:tcW w:w="4414" w:type="dxa"/>
            <w:vAlign w:val="center"/>
          </w:tcPr>
          <w:p w14:paraId="75972106" w14:textId="77777777" w:rsidR="001118A9" w:rsidRPr="001118A9" w:rsidRDefault="001118A9" w:rsidP="001118A9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color w:val="000000" w:themeColor="text1"/>
                <w:sz w:val="22"/>
                <w:lang w:val="es-ES_tradnl" w:eastAsia="es-ES_tradnl"/>
              </w:rPr>
            </w:pPr>
          </w:p>
        </w:tc>
      </w:tr>
    </w:tbl>
    <w:p w14:paraId="5836733E" w14:textId="77777777" w:rsidR="00871CD1" w:rsidRDefault="00871CD1" w:rsidP="005C3C12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</w:p>
    <w:p w14:paraId="257386D2" w14:textId="77777777" w:rsidR="002831AF" w:rsidRPr="002831AF" w:rsidRDefault="005C3C12" w:rsidP="002831AF">
      <w:pPr>
        <w:spacing w:before="100" w:beforeAutospacing="1" w:after="100" w:afterAutospacing="1" w:line="240" w:lineRule="auto"/>
        <w:jc w:val="both"/>
        <w:rPr>
          <w:rFonts w:cs="Arial"/>
          <w:b/>
          <w:szCs w:val="24"/>
          <w:u w:val="single"/>
          <w:lang w:val="en-GB"/>
        </w:rPr>
      </w:pP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4.4.- </w:t>
      </w:r>
      <w:r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4: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Monto (Sugerido)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 w:rsidRPr="002831AF">
        <w:rPr>
          <w:rFonts w:cs="Arial"/>
          <w:b/>
          <w:szCs w:val="24"/>
          <w:u w:val="single"/>
          <w:lang w:val="en-GB"/>
        </w:rPr>
        <w:t>monto</w:t>
      </w:r>
      <w:proofErr w:type="gramEnd"/>
      <w:r w:rsidR="002831AF" w:rsidRPr="002831AF">
        <w:rPr>
          <w:rFonts w:cs="Arial"/>
          <w:b/>
          <w:szCs w:val="24"/>
          <w:u w:val="single"/>
          <w:lang w:val="en-GB"/>
        </w:rPr>
        <w:t>_asegurado_sugerido</w:t>
      </w:r>
      <w:proofErr w:type="spellEnd"/>
    </w:p>
    <w:p w14:paraId="0044164E" w14:textId="16C5383F" w:rsidR="005C3C12" w:rsidRPr="000B7C06" w:rsidRDefault="002831AF" w:rsidP="005C3C12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>
        <w:rPr>
          <w:rFonts w:cs="Arial"/>
          <w:b/>
          <w:szCs w:val="24"/>
          <w:u w:val="single"/>
        </w:rPr>
        <w:t xml:space="preserve"> }}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="005C3C12" w:rsidRPr="00B9062C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gram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</w:t>
      </w:r>
      <w:proofErr w:type="gram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="005C3C12" w:rsidRPr="00B9062C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</w:p>
    <w:p w14:paraId="699C1C4F" w14:textId="61A05102" w:rsidR="000B7C06" w:rsidRPr="003179FE" w:rsidRDefault="000B7C06" w:rsidP="000B7C06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detalles_monto_asegurado_sugerido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520CD4" w14:paraId="65AD9D8E" w14:textId="77777777" w:rsidTr="00D325F2">
        <w:tc>
          <w:tcPr>
            <w:tcW w:w="2547" w:type="dxa"/>
            <w:vAlign w:val="center"/>
          </w:tcPr>
          <w:p w14:paraId="0E79EFEF" w14:textId="77777777" w:rsidR="00520CD4" w:rsidRDefault="00520CD4" w:rsidP="00D325F2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lastRenderedPageBreak/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</w:t>
            </w:r>
            <w:proofErr w:type="gram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76F665D5" w14:textId="77777777" w:rsidR="00520CD4" w:rsidRDefault="00520CD4" w:rsidP="00D325F2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proofErr w:type="gram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</w:t>
            </w:r>
            <w:proofErr w:type="gram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proofErr w:type="gramStart"/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</w:t>
            </w:r>
            <w:proofErr w:type="gramEnd"/>
            <w:r>
              <w:rPr>
                <w:rFonts w:cs="Arial"/>
                <w:szCs w:val="24"/>
              </w:rPr>
              <w:t>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3B955480" w14:textId="563D0658" w:rsidR="00870189" w:rsidRDefault="000B7C06" w:rsidP="00E66F80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4292130D" w14:textId="77777777" w:rsidR="002831AF" w:rsidRPr="002831AF" w:rsidRDefault="005C3C12" w:rsidP="002831AF">
      <w:pPr>
        <w:spacing w:before="100" w:beforeAutospacing="1" w:after="100" w:afterAutospacing="1" w:line="240" w:lineRule="auto"/>
        <w:jc w:val="both"/>
        <w:rPr>
          <w:rFonts w:cs="Arial"/>
          <w:b/>
          <w:szCs w:val="24"/>
          <w:u w:val="single"/>
          <w:lang w:val="en-GB"/>
        </w:rPr>
      </w:pP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4.4.1.- Cuadro Comparativo: Monto (Sugerido) </w:t>
      </w:r>
      <w:r w:rsidR="00372BCA" w:rsidRPr="00372BCA">
        <w:rPr>
          <w:rFonts w:cs="Arial"/>
          <w:b/>
          <w:szCs w:val="24"/>
          <w:u w:val="single"/>
        </w:rPr>
        <w:t xml:space="preserve">UF </w:t>
      </w:r>
      <w:proofErr w:type="gramStart"/>
      <w:r w:rsidR="002831AF">
        <w:rPr>
          <w:rFonts w:cs="Arial"/>
          <w:b/>
          <w:szCs w:val="24"/>
          <w:u w:val="single"/>
        </w:rPr>
        <w:t xml:space="preserve">{{ </w:t>
      </w:r>
      <w:proofErr w:type="spellStart"/>
      <w:r w:rsidR="002831AF" w:rsidRPr="002831AF">
        <w:rPr>
          <w:rFonts w:cs="Arial"/>
          <w:b/>
          <w:szCs w:val="24"/>
          <w:u w:val="single"/>
          <w:lang w:val="en-GB"/>
        </w:rPr>
        <w:t>monto</w:t>
      </w:r>
      <w:proofErr w:type="gramEnd"/>
      <w:r w:rsidR="002831AF" w:rsidRPr="002831AF">
        <w:rPr>
          <w:rFonts w:cs="Arial"/>
          <w:b/>
          <w:szCs w:val="24"/>
          <w:u w:val="single"/>
          <w:lang w:val="en-GB"/>
        </w:rPr>
        <w:t>_asegurado_sugerido</w:t>
      </w:r>
      <w:proofErr w:type="spellEnd"/>
    </w:p>
    <w:p w14:paraId="6D8AA5B6" w14:textId="6C3FAC7F" w:rsidR="00E66F80" w:rsidRPr="00B9062C" w:rsidRDefault="002831AF" w:rsidP="00E66F80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  <w:r>
        <w:rPr>
          <w:rFonts w:cs="Arial"/>
          <w:b/>
          <w:szCs w:val="24"/>
          <w:u w:val="single"/>
        </w:rPr>
        <w:t xml:space="preserve"> }}</w:t>
      </w:r>
      <w:r w:rsidR="00686BE0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="005C3C12" w:rsidRPr="00B9062C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gram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</w:t>
      </w:r>
      <w:proofErr w:type="gram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_actual</w:t>
      </w:r>
      <w:proofErr w:type="spellEnd"/>
      <w:r w:rsidR="001118A9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="005C3C12"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="005C3C12" w:rsidRPr="00B9062C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</w:p>
    <w:p w14:paraId="4C5E288C" w14:textId="6FBB5A1C" w:rsidR="00212F96" w:rsidRDefault="002B7AC4" w:rsidP="00724183">
      <w:pPr>
        <w:spacing w:before="100" w:beforeAutospacing="1" w:after="100" w:afterAutospacing="1" w:line="240" w:lineRule="auto"/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</w:pPr>
      <w:r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  <w:t>{{</w:t>
      </w:r>
      <w:proofErr w:type="spellStart"/>
      <w:r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  <w:t>cuadro_comparativo_sugerido</w:t>
      </w:r>
      <w:proofErr w:type="spellEnd"/>
      <w:r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  <w:t>}}</w:t>
      </w:r>
    </w:p>
    <w:p w14:paraId="29F03DE8" w14:textId="3B5DC735" w:rsidR="007D5674" w:rsidRPr="00724183" w:rsidRDefault="00724183" w:rsidP="00724183">
      <w:pPr>
        <w:spacing w:before="100" w:beforeAutospacing="1" w:after="100" w:afterAutospacing="1" w:line="240" w:lineRule="auto"/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</w:pPr>
      <w:r w:rsidRPr="00724183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 xml:space="preserve">5.- Cuadro Comparativo de Coberturas: Simulación de Seguro Bienes y Espacios Comunes Incendio + Sismo </w:t>
      </w:r>
      <w:proofErr w:type="gramStart"/>
      <w:r w:rsidR="001118A9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 xml:space="preserve">{{ </w:t>
      </w:r>
      <w:proofErr w:type="spellStart"/>
      <w:r w:rsidR="001118A9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>year</w:t>
      </w:r>
      <w:proofErr w:type="gramEnd"/>
      <w:r w:rsidR="001118A9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>_actual</w:t>
      </w:r>
      <w:proofErr w:type="spellEnd"/>
      <w:r w:rsidR="001118A9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 xml:space="preserve"> }}</w:t>
      </w:r>
      <w:r w:rsidRPr="00724183">
        <w:rPr>
          <w:rFonts w:eastAsia="Calibri" w:cs="Arial"/>
          <w:b/>
          <w:bCs/>
          <w:color w:val="000000"/>
          <w:szCs w:val="24"/>
          <w:u w:val="single"/>
          <w:lang w:val="es-ES_tradnl" w:eastAsia="es-ES_tradnl"/>
        </w:rPr>
        <w:t>.</w:t>
      </w:r>
    </w:p>
    <w:p w14:paraId="7DD0699E" w14:textId="77777777" w:rsidR="00724183" w:rsidRPr="00724183" w:rsidRDefault="00724183" w:rsidP="00724183">
      <w:pPr>
        <w:spacing w:before="100" w:beforeAutospacing="1" w:after="100" w:afterAutospacing="1" w:line="240" w:lineRule="auto"/>
        <w:ind w:firstLine="708"/>
        <w:jc w:val="both"/>
        <w:rPr>
          <w:rFonts w:eastAsia="Calibri" w:cs="Arial"/>
          <w:color w:val="000000"/>
          <w:szCs w:val="24"/>
          <w:lang w:val="es-ES_tradnl" w:eastAsia="es-ES_tradnl"/>
        </w:rPr>
      </w:pPr>
      <w:r w:rsidRPr="00724183">
        <w:rPr>
          <w:rFonts w:eastAsia="Calibri" w:cs="Arial"/>
          <w:color w:val="000000"/>
          <w:szCs w:val="24"/>
          <w:lang w:val="es-ES_tradnl" w:eastAsia="es-ES_tradnl"/>
        </w:rPr>
        <w:t>Los adicionales que hacen de su póliza de Bienes y Espacios comunes un instrumento útil de ser usado en diferentes oportunidades y no solo en eventos catastróficos. </w:t>
      </w:r>
    </w:p>
    <w:p w14:paraId="6E8C4FEF" w14:textId="77777777" w:rsidR="00724183" w:rsidRPr="002831AF" w:rsidRDefault="00724183" w:rsidP="00EE44B2">
      <w:pPr>
        <w:spacing w:before="100" w:beforeAutospacing="1" w:after="100" w:afterAutospacing="1" w:line="240" w:lineRule="auto"/>
        <w:jc w:val="both"/>
        <w:outlineLvl w:val="0"/>
        <w:rPr>
          <w:rFonts w:cs="Arial"/>
          <w:b/>
          <w:color w:val="000000" w:themeColor="text1"/>
          <w:szCs w:val="24"/>
          <w:lang w:val="es-ES_tradnl" w:eastAsia="es-ES_tradnl"/>
        </w:rPr>
      </w:pPr>
    </w:p>
    <w:p w14:paraId="15DBAB69" w14:textId="16F0857D" w:rsidR="00EE44B2" w:rsidRPr="0010485F" w:rsidRDefault="00724183" w:rsidP="00EE44B2">
      <w:pPr>
        <w:spacing w:before="100" w:beforeAutospacing="1" w:after="100" w:afterAutospacing="1" w:line="240" w:lineRule="auto"/>
        <w:jc w:val="both"/>
        <w:outlineLvl w:val="0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6</w:t>
      </w:r>
      <w:r w:rsidR="00EE44B2" w:rsidRPr="0010485F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.- Obligatoriedad de asegurar el condominio y sus unidades:</w:t>
      </w:r>
    </w:p>
    <w:p w14:paraId="5BF21232" w14:textId="237D9D47" w:rsidR="00EE44B2" w:rsidRDefault="00EE44B2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05574F">
        <w:rPr>
          <w:rFonts w:cs="Arial"/>
          <w:bCs/>
          <w:color w:val="000000" w:themeColor="text1"/>
          <w:szCs w:val="24"/>
          <w:lang w:val="es-ES_tradnl" w:eastAsia="es-ES_tradnl"/>
        </w:rPr>
        <w:t>         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>La nueva Ley de Copropiedad 21442 establece que “L</w:t>
      </w:r>
      <w:r w:rsidR="00191E2D" w:rsidRPr="00AB0EF2">
        <w:rPr>
          <w:rFonts w:cs="Arial"/>
          <w:bCs/>
          <w:color w:val="000000" w:themeColor="text1"/>
          <w:szCs w:val="24"/>
          <w:lang w:val="es-ES_tradnl" w:eastAsia="es-ES_tradnl"/>
        </w:rPr>
        <w:t>os condominios que contemplen el destino habitacional en alguna de sus unidades deberán contratar y mantener vigente un seguro colectivo contra incendio, que cubra los daños que sufran todos los bienes e instalaciones comunes y que otorgue opciones a los copropietarios para cubrir los daños que sufran sus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 </w:t>
      </w:r>
      <w:r w:rsidR="00191E2D" w:rsidRPr="00AB0EF2">
        <w:rPr>
          <w:rFonts w:cs="Arial"/>
          <w:bCs/>
          <w:color w:val="000000" w:themeColor="text1"/>
          <w:szCs w:val="24"/>
          <w:lang w:val="es-ES_tradnl" w:eastAsia="es-ES_tradnl"/>
        </w:rPr>
        <w:t>unidades, especialmente cuando éstas formen parte de una edificación continua, pareada o colectiva. Lo anterior es sin perjuicio de otras coberturas complementarias que la asamblea de copropietarios decida incluir en la respectiva póliza para la protección de los bienes comunes y/o sus unidades, tales como sismo o salida de mar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>”.</w:t>
      </w:r>
    </w:p>
    <w:p w14:paraId="5AD72DFB" w14:textId="77777777" w:rsidR="00B54BD3" w:rsidRPr="00D51325" w:rsidRDefault="00B54BD3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70B0E06D" w14:textId="77777777" w:rsidR="00EE44B2" w:rsidRDefault="00EE44B2" w:rsidP="00EE44B2">
      <w:pPr>
        <w:spacing w:before="100" w:beforeAutospacing="1" w:after="100" w:afterAutospacing="1" w:line="240" w:lineRule="auto"/>
        <w:ind w:firstLine="720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Es importante destacar </w:t>
      </w:r>
      <w:r>
        <w:rPr>
          <w:rFonts w:cs="Arial"/>
          <w:color w:val="000000" w:themeColor="text1"/>
          <w:szCs w:val="24"/>
          <w:lang w:val="es-ES_tradnl" w:eastAsia="es-ES_tradnl"/>
        </w:rPr>
        <w:t>que,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como comunidad 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al momento de tomar una póliza con una aseguradora, 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esta debe contemplar los montos correctos a asegurar y los sublímites necesarios, para configurar una protección integral, 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>pues debido a vivir en un país de características sísmicas, estamos siempre expuestos a eventos perjudiciales.</w:t>
      </w:r>
    </w:p>
    <w:p w14:paraId="4C9EB4C0" w14:textId="77777777" w:rsidR="00EE44B2" w:rsidRDefault="00EE44B2" w:rsidP="00EE44B2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CB2590">
        <w:rPr>
          <w:rFonts w:cs="Arial"/>
          <w:color w:val="000000" w:themeColor="text1"/>
          <w:szCs w:val="24"/>
          <w:lang w:val="es-ES_tradnl" w:eastAsia="es-ES_tradnl"/>
        </w:rPr>
        <w:lastRenderedPageBreak/>
        <w:t>Quedamos atentos a sus dudas y/ o comentarios, saludos cordiales.</w:t>
      </w:r>
    </w:p>
    <w:p w14:paraId="7F890D07" w14:textId="77777777" w:rsidR="00342712" w:rsidRDefault="00342712" w:rsidP="00597BE0">
      <w:pPr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47C5B93B" w14:textId="77777777" w:rsidR="00342712" w:rsidRDefault="00342712" w:rsidP="00342712">
      <w:pPr>
        <w:pStyle w:val="Textoindependiente"/>
      </w:pPr>
    </w:p>
    <w:p w14:paraId="075FF7A9" w14:textId="77777777" w:rsidR="00342712" w:rsidRDefault="00342712" w:rsidP="00342712">
      <w:pPr>
        <w:pStyle w:val="Textoindependiente"/>
      </w:pPr>
    </w:p>
    <w:p w14:paraId="092BFE79" w14:textId="18E2D6DC" w:rsidR="00A34E73" w:rsidRPr="005822ED" w:rsidRDefault="00A34E73" w:rsidP="00191E2D">
      <w:pPr>
        <w:pStyle w:val="Textoindependiente"/>
        <w:jc w:val="center"/>
      </w:pPr>
    </w:p>
    <w:sectPr w:rsidR="00A34E73" w:rsidRPr="005822E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5ADBF" w14:textId="77777777" w:rsidR="008B7ADD" w:rsidRDefault="008B7ADD" w:rsidP="006F5F9C">
      <w:pPr>
        <w:spacing w:after="0" w:line="240" w:lineRule="auto"/>
      </w:pPr>
      <w:r>
        <w:separator/>
      </w:r>
    </w:p>
  </w:endnote>
  <w:endnote w:type="continuationSeparator" w:id="0">
    <w:p w14:paraId="5876F6A4" w14:textId="77777777" w:rsidR="008B7ADD" w:rsidRDefault="008B7ADD" w:rsidP="006F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396C1" w14:textId="77777777" w:rsidR="008B7ADD" w:rsidRDefault="008B7ADD" w:rsidP="006F5F9C">
      <w:pPr>
        <w:spacing w:after="0" w:line="240" w:lineRule="auto"/>
      </w:pPr>
      <w:r>
        <w:separator/>
      </w:r>
    </w:p>
  </w:footnote>
  <w:footnote w:type="continuationSeparator" w:id="0">
    <w:p w14:paraId="1B43BA5A" w14:textId="77777777" w:rsidR="008B7ADD" w:rsidRDefault="008B7ADD" w:rsidP="006F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19A70" w14:textId="4BCF707C" w:rsidR="00372BCA" w:rsidRDefault="00372BCA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1" wp14:anchorId="54B232AE" wp14:editId="701B1F8F">
          <wp:simplePos x="0" y="0"/>
          <wp:positionH relativeFrom="margin">
            <wp:align>right</wp:align>
          </wp:positionH>
          <wp:positionV relativeFrom="margin">
            <wp:posOffset>-678815</wp:posOffset>
          </wp:positionV>
          <wp:extent cx="1255395" cy="507365"/>
          <wp:effectExtent l="0" t="0" r="1905" b="6985"/>
          <wp:wrapSquare wrapText="bothSides"/>
          <wp:docPr id="8" name="Imagen 8" descr="../../../JEFSEI_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JEFSEI_LOGO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79" t="39105" r="20949" b="21395"/>
                  <a:stretch/>
                </pic:blipFill>
                <pic:spPr bwMode="auto">
                  <a:xfrm>
                    <a:off x="0" y="0"/>
                    <a:ext cx="1255395" cy="507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A38CB"/>
    <w:multiLevelType w:val="hybridMultilevel"/>
    <w:tmpl w:val="11F2F5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70D63"/>
    <w:multiLevelType w:val="multilevel"/>
    <w:tmpl w:val="93E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52981">
    <w:abstractNumId w:val="1"/>
  </w:num>
  <w:num w:numId="2" w16cid:durableId="200751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DC"/>
    <w:rsid w:val="00013A58"/>
    <w:rsid w:val="00014CFF"/>
    <w:rsid w:val="000167E5"/>
    <w:rsid w:val="00017150"/>
    <w:rsid w:val="00026FB5"/>
    <w:rsid w:val="000270A6"/>
    <w:rsid w:val="00030EF2"/>
    <w:rsid w:val="0005534E"/>
    <w:rsid w:val="000758E1"/>
    <w:rsid w:val="00096AA7"/>
    <w:rsid w:val="000B7C06"/>
    <w:rsid w:val="000C30AB"/>
    <w:rsid w:val="000D4731"/>
    <w:rsid w:val="000D69A8"/>
    <w:rsid w:val="000E6A09"/>
    <w:rsid w:val="001107A8"/>
    <w:rsid w:val="001118A9"/>
    <w:rsid w:val="00114332"/>
    <w:rsid w:val="001211F7"/>
    <w:rsid w:val="0014395A"/>
    <w:rsid w:val="00170293"/>
    <w:rsid w:val="0018251D"/>
    <w:rsid w:val="00191E2D"/>
    <w:rsid w:val="00192CC8"/>
    <w:rsid w:val="001A75D1"/>
    <w:rsid w:val="001B04D0"/>
    <w:rsid w:val="001B2C68"/>
    <w:rsid w:val="001B3547"/>
    <w:rsid w:val="001C257B"/>
    <w:rsid w:val="001C5D73"/>
    <w:rsid w:val="001D0C94"/>
    <w:rsid w:val="00211589"/>
    <w:rsid w:val="00212F96"/>
    <w:rsid w:val="0021761F"/>
    <w:rsid w:val="00257162"/>
    <w:rsid w:val="002646B0"/>
    <w:rsid w:val="0027701B"/>
    <w:rsid w:val="00280509"/>
    <w:rsid w:val="002831AF"/>
    <w:rsid w:val="00290CC2"/>
    <w:rsid w:val="002A3BE1"/>
    <w:rsid w:val="002A4C1C"/>
    <w:rsid w:val="002B7AC4"/>
    <w:rsid w:val="002C05F2"/>
    <w:rsid w:val="002C5596"/>
    <w:rsid w:val="003179FE"/>
    <w:rsid w:val="00342712"/>
    <w:rsid w:val="00346980"/>
    <w:rsid w:val="003510B8"/>
    <w:rsid w:val="003601D5"/>
    <w:rsid w:val="00367110"/>
    <w:rsid w:val="00370369"/>
    <w:rsid w:val="00372BCA"/>
    <w:rsid w:val="003A1BDA"/>
    <w:rsid w:val="003C7172"/>
    <w:rsid w:val="003F0A5A"/>
    <w:rsid w:val="003F4473"/>
    <w:rsid w:val="00407BCB"/>
    <w:rsid w:val="0049222F"/>
    <w:rsid w:val="004948D2"/>
    <w:rsid w:val="004B39DD"/>
    <w:rsid w:val="004C73A3"/>
    <w:rsid w:val="00504289"/>
    <w:rsid w:val="00513F7D"/>
    <w:rsid w:val="00520605"/>
    <w:rsid w:val="00520CD4"/>
    <w:rsid w:val="005473BC"/>
    <w:rsid w:val="005822ED"/>
    <w:rsid w:val="00597BE0"/>
    <w:rsid w:val="005C3C12"/>
    <w:rsid w:val="005D3E0A"/>
    <w:rsid w:val="00616BEB"/>
    <w:rsid w:val="00621427"/>
    <w:rsid w:val="0062478F"/>
    <w:rsid w:val="006262C5"/>
    <w:rsid w:val="006669BA"/>
    <w:rsid w:val="00680A34"/>
    <w:rsid w:val="00686929"/>
    <w:rsid w:val="00686BE0"/>
    <w:rsid w:val="00695429"/>
    <w:rsid w:val="006B623E"/>
    <w:rsid w:val="006F03D3"/>
    <w:rsid w:val="006F5F9C"/>
    <w:rsid w:val="006F6059"/>
    <w:rsid w:val="006F6CAE"/>
    <w:rsid w:val="00723377"/>
    <w:rsid w:val="00723936"/>
    <w:rsid w:val="00724183"/>
    <w:rsid w:val="00780B29"/>
    <w:rsid w:val="0078109E"/>
    <w:rsid w:val="007D5674"/>
    <w:rsid w:val="007E4CD2"/>
    <w:rsid w:val="007F1CC5"/>
    <w:rsid w:val="007F1E49"/>
    <w:rsid w:val="008030D9"/>
    <w:rsid w:val="008059E8"/>
    <w:rsid w:val="008344A6"/>
    <w:rsid w:val="00860246"/>
    <w:rsid w:val="00870189"/>
    <w:rsid w:val="00871CD1"/>
    <w:rsid w:val="008838DC"/>
    <w:rsid w:val="00887FE1"/>
    <w:rsid w:val="008B004B"/>
    <w:rsid w:val="008B7ADD"/>
    <w:rsid w:val="008D5B3B"/>
    <w:rsid w:val="008D6881"/>
    <w:rsid w:val="008E5C3D"/>
    <w:rsid w:val="0091025C"/>
    <w:rsid w:val="00910D44"/>
    <w:rsid w:val="00917985"/>
    <w:rsid w:val="00920BD7"/>
    <w:rsid w:val="00926294"/>
    <w:rsid w:val="009301B5"/>
    <w:rsid w:val="00942C83"/>
    <w:rsid w:val="0098372C"/>
    <w:rsid w:val="009A0801"/>
    <w:rsid w:val="009A4953"/>
    <w:rsid w:val="009B2819"/>
    <w:rsid w:val="009B48F2"/>
    <w:rsid w:val="009B726F"/>
    <w:rsid w:val="009D102A"/>
    <w:rsid w:val="009F373C"/>
    <w:rsid w:val="00A206AF"/>
    <w:rsid w:val="00A223A3"/>
    <w:rsid w:val="00A34E73"/>
    <w:rsid w:val="00A36DF8"/>
    <w:rsid w:val="00A44771"/>
    <w:rsid w:val="00A51869"/>
    <w:rsid w:val="00A73697"/>
    <w:rsid w:val="00A818BB"/>
    <w:rsid w:val="00A81A9D"/>
    <w:rsid w:val="00AA417C"/>
    <w:rsid w:val="00AD6476"/>
    <w:rsid w:val="00AD706D"/>
    <w:rsid w:val="00AD73C9"/>
    <w:rsid w:val="00B06B6B"/>
    <w:rsid w:val="00B13D9A"/>
    <w:rsid w:val="00B307BB"/>
    <w:rsid w:val="00B337FA"/>
    <w:rsid w:val="00B37C81"/>
    <w:rsid w:val="00B42492"/>
    <w:rsid w:val="00B54BD3"/>
    <w:rsid w:val="00B57A3D"/>
    <w:rsid w:val="00B621FC"/>
    <w:rsid w:val="00B7670B"/>
    <w:rsid w:val="00B76841"/>
    <w:rsid w:val="00B827DA"/>
    <w:rsid w:val="00B9062C"/>
    <w:rsid w:val="00B91070"/>
    <w:rsid w:val="00BA0460"/>
    <w:rsid w:val="00BC6BD3"/>
    <w:rsid w:val="00BE6487"/>
    <w:rsid w:val="00BF5012"/>
    <w:rsid w:val="00C01581"/>
    <w:rsid w:val="00C126F4"/>
    <w:rsid w:val="00C1368F"/>
    <w:rsid w:val="00C62379"/>
    <w:rsid w:val="00C63136"/>
    <w:rsid w:val="00C75A98"/>
    <w:rsid w:val="00C84378"/>
    <w:rsid w:val="00C86BFE"/>
    <w:rsid w:val="00C96B52"/>
    <w:rsid w:val="00CB2EAE"/>
    <w:rsid w:val="00CB4181"/>
    <w:rsid w:val="00CB4614"/>
    <w:rsid w:val="00CB6813"/>
    <w:rsid w:val="00CC3EF7"/>
    <w:rsid w:val="00CE03CF"/>
    <w:rsid w:val="00CE2737"/>
    <w:rsid w:val="00CE33E2"/>
    <w:rsid w:val="00D16FBA"/>
    <w:rsid w:val="00D422F2"/>
    <w:rsid w:val="00D47E43"/>
    <w:rsid w:val="00D534DC"/>
    <w:rsid w:val="00D72FC9"/>
    <w:rsid w:val="00D81E99"/>
    <w:rsid w:val="00DE4A6D"/>
    <w:rsid w:val="00DF5402"/>
    <w:rsid w:val="00DF5C50"/>
    <w:rsid w:val="00E007EA"/>
    <w:rsid w:val="00E00971"/>
    <w:rsid w:val="00E05CF9"/>
    <w:rsid w:val="00E06F70"/>
    <w:rsid w:val="00E11ABB"/>
    <w:rsid w:val="00E30EF7"/>
    <w:rsid w:val="00E55D78"/>
    <w:rsid w:val="00E66085"/>
    <w:rsid w:val="00E66F80"/>
    <w:rsid w:val="00E94167"/>
    <w:rsid w:val="00EB701B"/>
    <w:rsid w:val="00EC2A1E"/>
    <w:rsid w:val="00EE44B2"/>
    <w:rsid w:val="00F050CA"/>
    <w:rsid w:val="00F434CF"/>
    <w:rsid w:val="00F45343"/>
    <w:rsid w:val="00F469F0"/>
    <w:rsid w:val="00F87A0D"/>
    <w:rsid w:val="00FB1B39"/>
    <w:rsid w:val="00FE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5B89"/>
  <w15:chartTrackingRefBased/>
  <w15:docId w15:val="{5930431C-2888-49F9-B397-81ED4EF2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CD4"/>
    <w:rPr>
      <w:rFonts w:ascii="Arial" w:hAnsi="Arial"/>
      <w:sz w:val="24"/>
      <w:lang w:val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D567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  <w:u w:val="single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1C257B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A34E73"/>
    <w:pPr>
      <w:widowControl w:val="0"/>
      <w:autoSpaceDE w:val="0"/>
      <w:autoSpaceDN w:val="0"/>
      <w:spacing w:after="0" w:line="240" w:lineRule="auto"/>
    </w:pPr>
    <w:rPr>
      <w:rFonts w:eastAsia="Arial" w:cs="Arial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4E73"/>
    <w:rPr>
      <w:rFonts w:ascii="Arial" w:eastAsia="Arial" w:hAnsi="Arial" w:cs="Arial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6F5F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F9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5F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F9C"/>
    <w:rPr>
      <w:lang w:val="en-US"/>
    </w:rPr>
  </w:style>
  <w:style w:type="table" w:styleId="Tablaconcuadrcula">
    <w:name w:val="Table Grid"/>
    <w:basedOn w:val="Tablanormal"/>
    <w:uiPriority w:val="39"/>
    <w:rsid w:val="00014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D5674"/>
    <w:rPr>
      <w:rFonts w:ascii="Arial" w:eastAsiaTheme="majorEastAsia" w:hAnsi="Arial" w:cstheme="majorBidi"/>
      <w:b/>
      <w:color w:val="000000" w:themeColor="text1"/>
      <w:sz w:val="24"/>
      <w:szCs w:val="32"/>
      <w:u w:val="single"/>
      <w:lang w:val="es-ES_tradnl" w:eastAsia="es-ES_tradnl"/>
    </w:rPr>
  </w:style>
  <w:style w:type="table" w:styleId="Tablaconcuadrcula4-nfasis5">
    <w:name w:val="Grid Table 4 Accent 5"/>
    <w:basedOn w:val="Tablanormal"/>
    <w:uiPriority w:val="49"/>
    <w:rsid w:val="001118A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1118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CBED4-A57D-4779-A586-09C41BEC7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7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Jefsei Corredora</dc:creator>
  <cp:keywords/>
  <dc:description/>
  <cp:lastModifiedBy>Diego maldonado</cp:lastModifiedBy>
  <cp:revision>62</cp:revision>
  <cp:lastPrinted>2019-10-30T18:19:00Z</cp:lastPrinted>
  <dcterms:created xsi:type="dcterms:W3CDTF">2021-02-20T22:55:00Z</dcterms:created>
  <dcterms:modified xsi:type="dcterms:W3CDTF">2026-07-01T16:48:00Z</dcterms:modified>
</cp:coreProperties>
</file>