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78BD" w14:textId="77777777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SMED TECHNOLOGY – TALENTO TECH</w:t>
      </w:r>
    </w:p>
    <w:p w14:paraId="7452559F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15ABB9B1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77FF6854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64CC39F2" w14:textId="6A97C81F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Juan Sebastian Ospina Chavez</w:t>
      </w:r>
    </w:p>
    <w:p w14:paraId="1C526517" w14:textId="056091F6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Diego Fernando Castelblanco Jimenez</w:t>
      </w:r>
    </w:p>
    <w:p w14:paraId="1FFCDF86" w14:textId="655649E0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Sergio Alejandro Garzón Franco</w:t>
      </w:r>
    </w:p>
    <w:p w14:paraId="4317EC0D" w14:textId="22FE90C4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Lainer Gonzale</w:t>
      </w:r>
      <w:r w:rsidR="00EA1E6F">
        <w:rPr>
          <w:rFonts w:ascii="Arial" w:hAnsi="Arial" w:cs="Arial"/>
        </w:rPr>
        <w:t>z</w:t>
      </w:r>
      <w:r w:rsidRPr="00CB6EAF">
        <w:rPr>
          <w:rFonts w:ascii="Arial" w:hAnsi="Arial" w:cs="Arial"/>
        </w:rPr>
        <w:t xml:space="preserve"> Pacheco</w:t>
      </w:r>
    </w:p>
    <w:p w14:paraId="07C7766F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0A172D49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3630FC66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104F9559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6B13BA48" w14:textId="28A44B32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Ministerio de Tecnologías de la Información y las Comunicaciones</w:t>
      </w:r>
    </w:p>
    <w:p w14:paraId="6EDE4B46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60FAA4A7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7ED9A3C4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5CB362A9" w14:textId="0978C7A3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Corporación Unificada Nacional de Educación Superior</w:t>
      </w:r>
    </w:p>
    <w:p w14:paraId="2B3414F2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1D861C7A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68DCD159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194ED5F1" w14:textId="4B36249A" w:rsidR="004F2918" w:rsidRPr="00CB6EAF" w:rsidRDefault="00EA1E6F" w:rsidP="00CB6EA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ospinajuan0409</w:t>
      </w:r>
      <w:r w:rsidR="004F2918" w:rsidRPr="00CB6EAF">
        <w:rPr>
          <w:rFonts w:ascii="Arial" w:hAnsi="Arial" w:cs="Arial"/>
        </w:rPr>
        <w:t>@</w:t>
      </w:r>
      <w:r>
        <w:rPr>
          <w:rFonts w:ascii="Arial" w:hAnsi="Arial" w:cs="Arial"/>
        </w:rPr>
        <w:t>gmail.com</w:t>
      </w:r>
    </w:p>
    <w:p w14:paraId="2FEEB56E" w14:textId="77777777" w:rsidR="00EA1E6F" w:rsidRDefault="00EA1E6F" w:rsidP="00CB6EAF">
      <w:pPr>
        <w:jc w:val="center"/>
        <w:rPr>
          <w:rFonts w:ascii="Arial" w:hAnsi="Arial" w:cs="Arial"/>
        </w:rPr>
      </w:pPr>
      <w:r w:rsidRPr="00EA1E6F">
        <w:rPr>
          <w:rFonts w:ascii="Arial" w:hAnsi="Arial" w:cs="Arial"/>
        </w:rPr>
        <w:t>diegofer.cas.99@gmail.com</w:t>
      </w:r>
    </w:p>
    <w:p w14:paraId="350DAD7F" w14:textId="2F0D6529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sergiofranco2102@gmail.com</w:t>
      </w:r>
    </w:p>
    <w:p w14:paraId="437E61BF" w14:textId="562EC2CA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lainergonzalez97@gmail.com</w:t>
      </w:r>
    </w:p>
    <w:p w14:paraId="529618E0" w14:textId="712AC6B5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4ED7D279" w14:textId="77777777" w:rsidR="004F2918" w:rsidRPr="00CB6EAF" w:rsidRDefault="004F2918" w:rsidP="00CB6EAF">
      <w:pPr>
        <w:jc w:val="center"/>
        <w:rPr>
          <w:rFonts w:ascii="Arial" w:hAnsi="Arial" w:cs="Arial"/>
        </w:rPr>
      </w:pPr>
    </w:p>
    <w:p w14:paraId="30A3ED31" w14:textId="68C5BFEB" w:rsidR="004F2918" w:rsidRPr="00CB6EAF" w:rsidRDefault="004F2918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</w:rPr>
        <w:t>Bogotá D.C 2025</w:t>
      </w:r>
    </w:p>
    <w:p w14:paraId="5E8FF516" w14:textId="29C1B0A1" w:rsidR="00383C3C" w:rsidRPr="00CB6EAF" w:rsidRDefault="00383C3C" w:rsidP="00CB6EAF">
      <w:pPr>
        <w:jc w:val="both"/>
        <w:rPr>
          <w:rFonts w:ascii="Arial" w:hAnsi="Arial" w:cs="Arial"/>
        </w:rPr>
      </w:pPr>
      <w:r w:rsidRPr="00CB6EAF">
        <w:rPr>
          <w:rFonts w:ascii="Arial" w:hAnsi="Arial" w:cs="Arial"/>
        </w:rPr>
        <w:lastRenderedPageBreak/>
        <w:t>WIREFRAME</w:t>
      </w:r>
    </w:p>
    <w:p w14:paraId="52FE5885" w14:textId="77777777" w:rsidR="00383C3C" w:rsidRPr="00CB6EAF" w:rsidRDefault="00383C3C" w:rsidP="00CB6EAF">
      <w:pPr>
        <w:jc w:val="both"/>
        <w:rPr>
          <w:rFonts w:ascii="Arial" w:hAnsi="Arial" w:cs="Arial"/>
        </w:rPr>
      </w:pPr>
    </w:p>
    <w:p w14:paraId="27090FB5" w14:textId="2432E41E" w:rsidR="00383C3C" w:rsidRPr="00CB6EAF" w:rsidRDefault="00383C3C" w:rsidP="00CB6EAF">
      <w:pPr>
        <w:jc w:val="both"/>
        <w:rPr>
          <w:rFonts w:ascii="Arial" w:hAnsi="Arial" w:cs="Arial"/>
        </w:rPr>
      </w:pPr>
      <w:r w:rsidRPr="00CB6EAF">
        <w:rPr>
          <w:rFonts w:ascii="Arial" w:hAnsi="Arial" w:cs="Arial"/>
        </w:rPr>
        <w:t xml:space="preserve">Este </w:t>
      </w:r>
      <w:r w:rsidR="00686904">
        <w:rPr>
          <w:rFonts w:ascii="Arial" w:hAnsi="Arial" w:cs="Arial"/>
        </w:rPr>
        <w:t>W</w:t>
      </w:r>
      <w:r w:rsidRPr="00CB6EAF">
        <w:rPr>
          <w:rFonts w:ascii="Arial" w:hAnsi="Arial" w:cs="Arial"/>
        </w:rPr>
        <w:t xml:space="preserve">ireframe define la estructura base de la interfaz de SMED Technology, una plataforma especializada en soluciones tecnológicas integrales. El diseño prioriza la organización lógica de los elementos </w:t>
      </w:r>
      <w:r w:rsidR="00DE773E" w:rsidRPr="00CB6EAF">
        <w:rPr>
          <w:rFonts w:ascii="Arial" w:hAnsi="Arial" w:cs="Arial"/>
        </w:rPr>
        <w:t>clave.</w:t>
      </w:r>
    </w:p>
    <w:p w14:paraId="609AEBA3" w14:textId="5153BE71" w:rsidR="00383C3C" w:rsidRPr="00CB6EAF" w:rsidRDefault="00383C3C" w:rsidP="00CB6EAF">
      <w:pPr>
        <w:jc w:val="both"/>
        <w:rPr>
          <w:rFonts w:ascii="Arial" w:hAnsi="Arial" w:cs="Arial"/>
        </w:rPr>
      </w:pPr>
      <w:r w:rsidRPr="00CB6EAF">
        <w:rPr>
          <w:rFonts w:ascii="Arial" w:hAnsi="Arial" w:cs="Arial"/>
        </w:rPr>
        <w:t>El diseño de inicio de sesión de SMED Technology combina funcionalidad y elegancia, ofreciendo un acceso intuitivo para los usuarios. El formulario central incluye campos para Usuario o correo y Contraseña, junto al botón principal "Ingresar", mientras que opciones como "Recordar sesión" y "Olvidé mi contraseña". En la parte superior, un menú con enlaces clave (como ¿Quiénes somos? y Servicios) y la opción "Registrarse" enlazada garantizan una navegación fluida.</w:t>
      </w:r>
    </w:p>
    <w:p w14:paraId="4FB9E0D3" w14:textId="77777777" w:rsidR="004F2918" w:rsidRPr="00CB6EAF" w:rsidRDefault="004F2918" w:rsidP="00CB6EAF">
      <w:pPr>
        <w:jc w:val="both"/>
        <w:rPr>
          <w:rFonts w:ascii="Arial" w:hAnsi="Arial" w:cs="Arial"/>
        </w:rPr>
      </w:pPr>
    </w:p>
    <w:p w14:paraId="19A1B090" w14:textId="77777777" w:rsidR="00383C3C" w:rsidRPr="00CB6EAF" w:rsidRDefault="008A04CA" w:rsidP="00CB6EAF">
      <w:pPr>
        <w:jc w:val="center"/>
        <w:rPr>
          <w:rFonts w:ascii="Arial" w:hAnsi="Arial" w:cs="Arial"/>
        </w:rPr>
      </w:pPr>
      <w:r w:rsidRPr="00CB6EAF">
        <w:rPr>
          <w:rFonts w:ascii="Arial" w:hAnsi="Arial" w:cs="Arial"/>
          <w:noProof/>
        </w:rPr>
        <w:drawing>
          <wp:inline distT="0" distB="0" distL="0" distR="0" wp14:anchorId="38F8B19D" wp14:editId="3B1C5BDA">
            <wp:extent cx="3808741" cy="2541649"/>
            <wp:effectExtent l="0" t="0" r="1270" b="0"/>
            <wp:docPr id="16113334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65"/>
                    <a:stretch/>
                  </pic:blipFill>
                  <pic:spPr bwMode="auto">
                    <a:xfrm>
                      <a:off x="0" y="0"/>
                      <a:ext cx="3822536" cy="2550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E7186" w14:textId="77777777" w:rsidR="00DE773E" w:rsidRPr="00CB6EAF" w:rsidRDefault="00DE773E" w:rsidP="00CB6EAF">
      <w:pPr>
        <w:jc w:val="both"/>
        <w:rPr>
          <w:rFonts w:ascii="Arial" w:hAnsi="Arial" w:cs="Arial"/>
        </w:rPr>
      </w:pPr>
    </w:p>
    <w:p w14:paraId="4937E3CC" w14:textId="1D977863" w:rsidR="00DE773E" w:rsidRPr="00CB6EAF" w:rsidRDefault="00DE773E" w:rsidP="00CB6EAF">
      <w:pPr>
        <w:jc w:val="both"/>
        <w:rPr>
          <w:rFonts w:ascii="Arial" w:hAnsi="Arial" w:cs="Arial"/>
        </w:rPr>
      </w:pPr>
      <w:r w:rsidRPr="00CB6EAF">
        <w:rPr>
          <w:rFonts w:ascii="Arial" w:hAnsi="Arial" w:cs="Arial"/>
        </w:rPr>
        <w:t xml:space="preserve">En el siguiente </w:t>
      </w:r>
      <w:r w:rsidR="00686904">
        <w:rPr>
          <w:rFonts w:ascii="Arial" w:hAnsi="Arial" w:cs="Arial"/>
        </w:rPr>
        <w:t>W</w:t>
      </w:r>
      <w:r w:rsidRPr="00CB6EAF">
        <w:rPr>
          <w:rFonts w:ascii="Arial" w:hAnsi="Arial" w:cs="Arial"/>
        </w:rPr>
        <w:t>ireframe se presenta la estructura principal de la página de inicio de SMED Technology, organizada en secciones claras y concisas. La parte superior incluye un título destacado ("Soluciones Tecnológicas para Empresas y Profesionales") acompañado de un párrafo introductorio y un llamado a acción ("Conoce nuestros servicios"), seguido de un menú con opciones como "¿Quiénes somos?". La página se divide en bloques bien definidos: Nuestros Servicios, Nuestros Proyectos (ejemplos como Kenkoll) Nuestros Fundadores y, finalmente, un formulario de contacto con campos para Nombre, Correo, Tipo de servicio y Mensaje, culminando con un botón de "Enviar".</w:t>
      </w:r>
    </w:p>
    <w:p w14:paraId="30CBEBEE" w14:textId="77777777" w:rsidR="00F40EEA" w:rsidRPr="00CB6EAF" w:rsidRDefault="00F40EEA" w:rsidP="00CB6EAF">
      <w:pPr>
        <w:jc w:val="both"/>
        <w:rPr>
          <w:rFonts w:ascii="Arial" w:hAnsi="Arial" w:cs="Arial"/>
        </w:rPr>
      </w:pPr>
    </w:p>
    <w:p w14:paraId="57D9D516" w14:textId="77777777" w:rsidR="00C66843" w:rsidRDefault="008A04CA" w:rsidP="00C66843">
      <w:pPr>
        <w:jc w:val="center"/>
        <w:rPr>
          <w:rFonts w:ascii="Arial" w:hAnsi="Arial" w:cs="Arial"/>
          <w:noProof/>
        </w:rPr>
      </w:pPr>
      <w:r w:rsidRPr="00CB6EAF">
        <w:rPr>
          <w:rFonts w:ascii="Arial" w:hAnsi="Arial" w:cs="Arial"/>
          <w:noProof/>
        </w:rPr>
        <w:lastRenderedPageBreak/>
        <w:drawing>
          <wp:inline distT="0" distB="0" distL="0" distR="0" wp14:anchorId="37C293CD" wp14:editId="3540D228">
            <wp:extent cx="2818771" cy="7818622"/>
            <wp:effectExtent l="0" t="0" r="635" b="0"/>
            <wp:docPr id="1552503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58"/>
                    <a:stretch/>
                  </pic:blipFill>
                  <pic:spPr bwMode="auto">
                    <a:xfrm>
                      <a:off x="0" y="0"/>
                      <a:ext cx="2825515" cy="783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BB5B7" w14:textId="77777777" w:rsidR="00C66843" w:rsidRDefault="00C66843" w:rsidP="00C66843">
      <w:pPr>
        <w:jc w:val="center"/>
        <w:rPr>
          <w:rFonts w:ascii="Arial" w:hAnsi="Arial" w:cs="Arial"/>
          <w:noProof/>
        </w:rPr>
      </w:pPr>
    </w:p>
    <w:p w14:paraId="5CE544B7" w14:textId="6C66EB12" w:rsidR="00C66843" w:rsidRDefault="00C66843" w:rsidP="00C66843">
      <w:pPr>
        <w:jc w:val="both"/>
        <w:rPr>
          <w:rFonts w:ascii="Arial" w:hAnsi="Arial" w:cs="Arial"/>
          <w:noProof/>
        </w:rPr>
      </w:pPr>
      <w:r w:rsidRPr="00CB6EAF">
        <w:rPr>
          <w:rFonts w:ascii="Arial" w:hAnsi="Arial" w:cs="Arial"/>
          <w:noProof/>
        </w:rPr>
        <w:lastRenderedPageBreak/>
        <w:t xml:space="preserve">Este wireframe despliega la sección de Servicios Destacados de SMED Technology, presentando cuatro soluciones clave con un formato claro y conciso: </w:t>
      </w:r>
      <w:r>
        <w:rPr>
          <w:rFonts w:ascii="Arial" w:hAnsi="Arial" w:cs="Arial"/>
          <w:noProof/>
        </w:rPr>
        <w:t>“</w:t>
      </w:r>
      <w:r w:rsidRPr="00CB6EAF">
        <w:rPr>
          <w:rFonts w:ascii="Arial" w:hAnsi="Arial" w:cs="Arial"/>
          <w:noProof/>
        </w:rPr>
        <w:t>Sitio Web</w:t>
      </w:r>
      <w:r>
        <w:rPr>
          <w:rFonts w:ascii="Arial" w:hAnsi="Arial" w:cs="Arial"/>
          <w:noProof/>
        </w:rPr>
        <w:t>”</w:t>
      </w:r>
      <w:r w:rsidRPr="00CB6EAF">
        <w:rPr>
          <w:rFonts w:ascii="Arial" w:hAnsi="Arial" w:cs="Arial"/>
          <w:noProof/>
        </w:rPr>
        <w:t xml:space="preserve">, </w:t>
      </w:r>
      <w:r>
        <w:rPr>
          <w:rFonts w:ascii="Arial" w:hAnsi="Arial" w:cs="Arial"/>
          <w:noProof/>
        </w:rPr>
        <w:t>“</w:t>
      </w:r>
      <w:r w:rsidRPr="00CB6EAF">
        <w:rPr>
          <w:rFonts w:ascii="Arial" w:hAnsi="Arial" w:cs="Arial"/>
          <w:noProof/>
        </w:rPr>
        <w:t>Redes &amp; Cableado</w:t>
      </w:r>
      <w:r>
        <w:rPr>
          <w:rFonts w:ascii="Arial" w:hAnsi="Arial" w:cs="Arial"/>
          <w:noProof/>
        </w:rPr>
        <w:t>”</w:t>
      </w:r>
      <w:r w:rsidRPr="00CB6EAF">
        <w:rPr>
          <w:rFonts w:ascii="Arial" w:hAnsi="Arial" w:cs="Arial"/>
          <w:noProof/>
        </w:rPr>
        <w:t xml:space="preserve">, </w:t>
      </w:r>
      <w:r>
        <w:rPr>
          <w:rFonts w:ascii="Arial" w:hAnsi="Arial" w:cs="Arial"/>
          <w:noProof/>
        </w:rPr>
        <w:t>“</w:t>
      </w:r>
      <w:r w:rsidRPr="00CB6EAF">
        <w:rPr>
          <w:rFonts w:ascii="Arial" w:hAnsi="Arial" w:cs="Arial"/>
          <w:noProof/>
        </w:rPr>
        <w:t>Soporte Técnico</w:t>
      </w:r>
      <w:r>
        <w:rPr>
          <w:rFonts w:ascii="Arial" w:hAnsi="Arial" w:cs="Arial"/>
          <w:noProof/>
        </w:rPr>
        <w:t>”</w:t>
      </w:r>
      <w:r w:rsidRPr="00CB6EAF">
        <w:rPr>
          <w:rFonts w:ascii="Arial" w:hAnsi="Arial" w:cs="Arial"/>
          <w:noProof/>
        </w:rPr>
        <w:t xml:space="preserve"> y </w:t>
      </w:r>
      <w:r>
        <w:rPr>
          <w:rFonts w:ascii="Arial" w:hAnsi="Arial" w:cs="Arial"/>
          <w:noProof/>
        </w:rPr>
        <w:t>“</w:t>
      </w:r>
      <w:r w:rsidRPr="00CB6EAF">
        <w:rPr>
          <w:rFonts w:ascii="Arial" w:hAnsi="Arial" w:cs="Arial"/>
          <w:noProof/>
        </w:rPr>
        <w:t>Arma tu PC</w:t>
      </w:r>
      <w:r>
        <w:rPr>
          <w:rFonts w:ascii="Arial" w:hAnsi="Arial" w:cs="Arial"/>
          <w:noProof/>
        </w:rPr>
        <w:t>”</w:t>
      </w:r>
      <w:r w:rsidRPr="00CB6EAF">
        <w:rPr>
          <w:rFonts w:ascii="Arial" w:hAnsi="Arial" w:cs="Arial"/>
          <w:noProof/>
        </w:rPr>
        <w:t>. La estructura se complementa con un apartado de Futuros Proyectos (como SMED Academy y SMED Home), seguido de un bloque que enfatiza las cualidades diferenciales de la marca: Conocimiento Aplicado, Seguridad Garantizada y Seguros Personalizados. Finalmente, se incluye un flujo simplificado de atención bajo el título ¿Cómo funciona nuestro servicio?, detallando los pasos desde el</w:t>
      </w:r>
      <w:r>
        <w:rPr>
          <w:rFonts w:ascii="Arial" w:hAnsi="Arial" w:cs="Arial"/>
          <w:noProof/>
        </w:rPr>
        <w:t xml:space="preserve"> </w:t>
      </w:r>
      <w:r w:rsidRPr="00CB6EAF">
        <w:rPr>
          <w:rFonts w:ascii="Arial" w:hAnsi="Arial" w:cs="Arial"/>
          <w:noProof/>
        </w:rPr>
        <w:t>agendamiento de citas</w:t>
      </w:r>
      <w:r>
        <w:rPr>
          <w:rFonts w:ascii="Arial" w:hAnsi="Arial" w:cs="Arial"/>
          <w:noProof/>
        </w:rPr>
        <w:t xml:space="preserve"> hasta </w:t>
      </w:r>
      <w:r w:rsidRPr="00CB6EAF">
        <w:rPr>
          <w:rFonts w:ascii="Arial" w:hAnsi="Arial" w:cs="Arial"/>
          <w:noProof/>
        </w:rPr>
        <w:t>soporte postventa.</w:t>
      </w:r>
    </w:p>
    <w:p w14:paraId="2FBA34E3" w14:textId="4F070F5D" w:rsidR="00C66843" w:rsidRDefault="00C66843" w:rsidP="00C66843">
      <w:pPr>
        <w:jc w:val="center"/>
        <w:rPr>
          <w:rFonts w:ascii="Arial" w:hAnsi="Arial" w:cs="Arial"/>
          <w:noProof/>
        </w:rPr>
      </w:pPr>
      <w:r w:rsidRPr="00C66843">
        <w:rPr>
          <w:rFonts w:ascii="Arial" w:hAnsi="Arial" w:cs="Arial"/>
          <w:noProof/>
        </w:rPr>
        <w:t xml:space="preserve"> </w:t>
      </w:r>
      <w:r w:rsidRPr="00CB6EAF">
        <w:rPr>
          <w:rFonts w:ascii="Arial" w:hAnsi="Arial" w:cs="Arial"/>
          <w:noProof/>
        </w:rPr>
        <w:drawing>
          <wp:inline distT="0" distB="0" distL="0" distR="0" wp14:anchorId="50CF51A4" wp14:editId="20E60160">
            <wp:extent cx="2509959" cy="6196761"/>
            <wp:effectExtent l="0" t="0" r="5080" b="0"/>
            <wp:docPr id="173498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74" cy="624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2BFB" w14:textId="29819098" w:rsidR="005A12FD" w:rsidRDefault="005A12FD" w:rsidP="005A12F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MOCKUP</w:t>
      </w:r>
    </w:p>
    <w:p w14:paraId="6E4C0D8B" w14:textId="77777777" w:rsidR="005A12FD" w:rsidRDefault="005A12FD" w:rsidP="005A12FD">
      <w:pPr>
        <w:rPr>
          <w:rFonts w:ascii="Arial" w:hAnsi="Arial" w:cs="Arial"/>
          <w:noProof/>
        </w:rPr>
      </w:pPr>
    </w:p>
    <w:p w14:paraId="7F2E30FD" w14:textId="5C29381A" w:rsidR="00581DF4" w:rsidRPr="00686904" w:rsidRDefault="009615B4" w:rsidP="00686904">
      <w:pPr>
        <w:jc w:val="center"/>
        <w:rPr>
          <w:noProof/>
        </w:rPr>
      </w:pPr>
      <w:r w:rsidRPr="009615B4">
        <w:rPr>
          <w:noProof/>
        </w:rPr>
        <w:drawing>
          <wp:inline distT="0" distB="0" distL="0" distR="0" wp14:anchorId="2ED2C1E1" wp14:editId="345A2DB0">
            <wp:extent cx="4776621" cy="3184414"/>
            <wp:effectExtent l="0" t="0" r="5080" b="0"/>
            <wp:docPr id="1894330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330" cy="319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F8C7" w14:textId="70C107BB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Logo:</w:t>
      </w:r>
    </w:p>
    <w:p w14:paraId="3A34ADE1" w14:textId="2D12D815" w:rsidR="00CE1828" w:rsidRPr="00CE1828" w:rsidRDefault="00CE1828" w:rsidP="00CE182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E1828">
        <w:rPr>
          <w:rFonts w:ascii="Arial" w:hAnsi="Arial" w:cs="Arial"/>
        </w:rPr>
        <w:t>Diseño circular con borde blanco sobre fondo negro.</w:t>
      </w:r>
    </w:p>
    <w:p w14:paraId="0DBCCC0C" w14:textId="59AEDFC0" w:rsidR="00CE1828" w:rsidRPr="00CE1828" w:rsidRDefault="00CE1828" w:rsidP="00CE182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E1828">
        <w:rPr>
          <w:rFonts w:ascii="Arial" w:hAnsi="Arial" w:cs="Arial"/>
        </w:rPr>
        <w:t>Centro con ícono de obrero y herramientas.</w:t>
      </w:r>
    </w:p>
    <w:p w14:paraId="74F83FDC" w14:textId="2CF71916" w:rsidR="00CE1828" w:rsidRPr="00CE1828" w:rsidRDefault="00CE1828" w:rsidP="00CE182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E1828">
        <w:rPr>
          <w:rFonts w:ascii="Arial" w:hAnsi="Arial" w:cs="Arial"/>
        </w:rPr>
        <w:t>Circuitos blancos alrededor, estilo red tecnológica.</w:t>
      </w:r>
    </w:p>
    <w:p w14:paraId="6CECE1C4" w14:textId="1DED2169" w:rsidR="00CE1828" w:rsidRPr="00CE1828" w:rsidRDefault="00CE1828" w:rsidP="00CE182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E1828">
        <w:rPr>
          <w:rFonts w:ascii="Arial" w:hAnsi="Arial" w:cs="Arial"/>
        </w:rPr>
        <w:t xml:space="preserve">Texto “SMED” en la base del círculo (tipografía </w:t>
      </w:r>
      <w:proofErr w:type="spellStart"/>
      <w:r w:rsidRPr="00CE1828">
        <w:rPr>
          <w:rFonts w:ascii="Arial" w:hAnsi="Arial" w:cs="Arial"/>
        </w:rPr>
        <w:t>Hiperwave</w:t>
      </w:r>
      <w:proofErr w:type="spellEnd"/>
      <w:r w:rsidRPr="00CE1828">
        <w:rPr>
          <w:rFonts w:ascii="Arial" w:hAnsi="Arial" w:cs="Arial"/>
        </w:rPr>
        <w:t>, 80px).</w:t>
      </w:r>
    </w:p>
    <w:p w14:paraId="070B7DB1" w14:textId="5D847275" w:rsidR="00CE1828" w:rsidRPr="00CE1828" w:rsidRDefault="00CE1828" w:rsidP="00CE182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CE1828">
        <w:rPr>
          <w:rFonts w:ascii="Arial" w:hAnsi="Arial" w:cs="Arial"/>
        </w:rPr>
        <w:t xml:space="preserve">Debajo, texto “TECHNOLOGY” </w:t>
      </w:r>
    </w:p>
    <w:p w14:paraId="5EE1AA0B" w14:textId="77777777" w:rsidR="00CE1828" w:rsidRPr="00CE1828" w:rsidRDefault="00CE1828" w:rsidP="00CE1828">
      <w:pPr>
        <w:rPr>
          <w:rFonts w:ascii="Arial" w:hAnsi="Arial" w:cs="Arial"/>
        </w:rPr>
      </w:pPr>
    </w:p>
    <w:p w14:paraId="1245516C" w14:textId="3DDC5ADA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Paleta de colores:</w:t>
      </w:r>
    </w:p>
    <w:p w14:paraId="35B04528" w14:textId="49963A8E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Negro: #000000 (fondo)</w:t>
      </w:r>
    </w:p>
    <w:p w14:paraId="4659DEF5" w14:textId="77777777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Blanco: #ffffff (elementos del logo y texto SMED)</w:t>
      </w:r>
    </w:p>
    <w:p w14:paraId="771E7645" w14:textId="77777777" w:rsidR="00CE1828" w:rsidRPr="00CE1828" w:rsidRDefault="00CE1828" w:rsidP="00CE1828">
      <w:pPr>
        <w:rPr>
          <w:rFonts w:ascii="Arial" w:hAnsi="Arial" w:cs="Arial"/>
        </w:rPr>
      </w:pPr>
    </w:p>
    <w:p w14:paraId="66AC2977" w14:textId="50085965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Tipografía:</w:t>
      </w:r>
    </w:p>
    <w:p w14:paraId="55889B34" w14:textId="6B5A5FD7" w:rsidR="00CE1828" w:rsidRPr="00CE1828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 xml:space="preserve">SMED: </w:t>
      </w:r>
      <w:proofErr w:type="spellStart"/>
      <w:r w:rsidRPr="00CE1828">
        <w:rPr>
          <w:rFonts w:ascii="Arial" w:hAnsi="Arial" w:cs="Arial"/>
        </w:rPr>
        <w:t>Hiperwave</w:t>
      </w:r>
      <w:proofErr w:type="spellEnd"/>
      <w:r w:rsidRPr="00CE1828">
        <w:rPr>
          <w:rFonts w:ascii="Arial" w:hAnsi="Arial" w:cs="Arial"/>
        </w:rPr>
        <w:t>, 80px</w:t>
      </w:r>
    </w:p>
    <w:p w14:paraId="53BF15D3" w14:textId="636BB1C9" w:rsidR="00581DF4" w:rsidRPr="00581DF4" w:rsidRDefault="00CE1828" w:rsidP="00CE1828">
      <w:pPr>
        <w:rPr>
          <w:rFonts w:ascii="Arial" w:hAnsi="Arial" w:cs="Arial"/>
        </w:rPr>
      </w:pPr>
      <w:r w:rsidRPr="00CE1828">
        <w:rPr>
          <w:rFonts w:ascii="Arial" w:hAnsi="Arial" w:cs="Arial"/>
        </w:rPr>
        <w:t>TECHNOLOGY: Sans-</w:t>
      </w:r>
      <w:proofErr w:type="spellStart"/>
      <w:r w:rsidRPr="00CE1828">
        <w:rPr>
          <w:rFonts w:ascii="Arial" w:hAnsi="Arial" w:cs="Arial"/>
        </w:rPr>
        <w:t>serif</w:t>
      </w:r>
      <w:proofErr w:type="spellEnd"/>
      <w:r w:rsidRPr="00CE1828">
        <w:rPr>
          <w:rFonts w:ascii="Arial" w:hAnsi="Arial" w:cs="Arial"/>
        </w:rPr>
        <w:t xml:space="preserve"> </w:t>
      </w:r>
    </w:p>
    <w:p w14:paraId="698753D5" w14:textId="77777777" w:rsidR="005A12FD" w:rsidRPr="00CB6EAF" w:rsidRDefault="005A12FD" w:rsidP="005A12FD">
      <w:pPr>
        <w:rPr>
          <w:rFonts w:ascii="Arial" w:hAnsi="Arial" w:cs="Arial"/>
        </w:rPr>
      </w:pPr>
    </w:p>
    <w:sectPr w:rsidR="005A12FD" w:rsidRPr="00CB6E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50F40"/>
    <w:multiLevelType w:val="hybridMultilevel"/>
    <w:tmpl w:val="DB8066F4"/>
    <w:lvl w:ilvl="0" w:tplc="72E66E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40DAB"/>
    <w:multiLevelType w:val="hybridMultilevel"/>
    <w:tmpl w:val="68785120"/>
    <w:lvl w:ilvl="0" w:tplc="BA943E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814579">
    <w:abstractNumId w:val="1"/>
  </w:num>
  <w:num w:numId="2" w16cid:durableId="206872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18"/>
    <w:rsid w:val="001B7320"/>
    <w:rsid w:val="00383C3C"/>
    <w:rsid w:val="00486257"/>
    <w:rsid w:val="004F2918"/>
    <w:rsid w:val="00581DF4"/>
    <w:rsid w:val="005A12FD"/>
    <w:rsid w:val="00686904"/>
    <w:rsid w:val="00787193"/>
    <w:rsid w:val="008A04CA"/>
    <w:rsid w:val="008F39C4"/>
    <w:rsid w:val="009615B4"/>
    <w:rsid w:val="00C66843"/>
    <w:rsid w:val="00CB6EAF"/>
    <w:rsid w:val="00CE1828"/>
    <w:rsid w:val="00D570CC"/>
    <w:rsid w:val="00DE7529"/>
    <w:rsid w:val="00DE773E"/>
    <w:rsid w:val="00E877AC"/>
    <w:rsid w:val="00EA1E6F"/>
    <w:rsid w:val="00F4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791BC"/>
  <w15:chartTrackingRefBased/>
  <w15:docId w15:val="{FA8FBF56-73FC-4CA1-B533-FBD75EEF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2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9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9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9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9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9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9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91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29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 PAOLA RUIZ RAMIREZ</dc:creator>
  <cp:keywords/>
  <dc:description/>
  <cp:lastModifiedBy>YENI PAOLA RUIZ RAMIREZ</cp:lastModifiedBy>
  <cp:revision>6</cp:revision>
  <dcterms:created xsi:type="dcterms:W3CDTF">2025-04-21T01:45:00Z</dcterms:created>
  <dcterms:modified xsi:type="dcterms:W3CDTF">2025-04-22T19:29:00Z</dcterms:modified>
</cp:coreProperties>
</file>