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6505F"/>
          <w:sz w:val="22"/>
        </w:rPr>
        <w:t>TECNOLÓGICO DE MONTERREY</w:t>
        <w:br/>
        <w:t>MAESTRÍA EN INTELIGENCIA ARTIFICIAL APLICADA</w:t>
      </w:r>
    </w:p>
    <w:p>
      <w:pPr>
        <w:jc w:val="center"/>
      </w:pPr>
      <w:r>
        <w:rPr>
          <w:rFonts w:ascii="Arial" w:hAnsi="Arial"/>
          <w:color w:val="46505F"/>
          <w:sz w:val="20"/>
        </w:rPr>
        <w:t>TC5061 — Operaciones de Inteligencia Artificial (MLOps)</w:t>
        <w:br/>
        <w:t>Entrega de Semana 7: Testing Automatizado, Validación de Datos y Seguridad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160" w:after="240"/>
        <w:jc w:val="left"/>
      </w:pPr>
      <w:r>
        <w:rPr>
          <w:rFonts w:ascii="Arial" w:hAnsi="Arial"/>
          <w:b/>
          <w:color w:val="003366"/>
          <w:sz w:val="36"/>
        </w:rPr>
        <w:t>Reporte Ejecutivo de Pruebas Automatizadas (PyTest y DeepChecks) y Seguridad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Proyecto / Sistema: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Plataforma de Inteligencia Operativa MiBici (Área Metropolitana de Guadalajara)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Repositorio Oficial GitHub: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0066CC"/>
                <w:sz w:val="19"/>
                <w:u w:val="single"/>
              </w:rPr>
              <w:t>https://github.com/Diegob059/TC5061-Proyecto-Equipo30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Fecha de Entrega: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color w:val="1E293B"/>
                <w:sz w:val="19"/>
              </w:rPr>
              <w:t>Noviembre de 2026 — Equipo 30</w:t>
            </w:r>
          </w:p>
        </w:tc>
      </w:tr>
    </w:tbl>
    <w:p>
      <w:pPr>
        <w:spacing w:after="80"/>
      </w:pPr>
    </w:p>
    <w:p>
      <w:pPr>
        <w:spacing w:before="120" w:after="80"/>
      </w:pPr>
      <w:r>
        <w:rPr>
          <w:rFonts w:ascii="Arial" w:hAnsi="Arial"/>
          <w:b/>
          <w:color w:val="003366"/>
          <w:sz w:val="26"/>
        </w:rPr>
        <w:t>1. Integrantes del Equipo (Equipo 30)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Nombre del Integrante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Matrícula</w:t>
            </w:r>
          </w:p>
        </w:tc>
        <w:tc>
          <w:tcPr>
            <w:tcW w:type="dxa" w:w="3888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 en el Proyecto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Ricardo Bahamón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A01840023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MLOps, Pipeline Engineer &amp; Testing QA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Diego Becerril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A01748115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Lead Data Scientist &amp; Security Lead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Gregorio Escobedo Straffon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A01840612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Data Engineer &amp; Quality Assurance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Freddin Alcántara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A01797741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Product &amp; Deployment Lead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003366"/>
          <w:sz w:val="26"/>
        </w:rPr>
        <w:t>2. Resumen Ejecutivo de Actividades Realizadas</w:t>
      </w:r>
    </w:p>
    <w:p>
      <w:r>
        <w:rPr>
          <w:rFonts w:ascii="Arial" w:hAnsi="Arial"/>
          <w:color w:val="1E293B"/>
          <w:sz w:val="20"/>
        </w:rPr>
        <w:t>En esta actividad colaborativa se integró al repositorio del proyecto una capa robusta de testing automatizado, validación de integridad y deriva de datos con DeepChecks, y chequeos básicos de seguridad de código y dependencias. A continuación se sintetizan los cuatro componentes implementados:</w:t>
      </w:r>
    </w:p>
    <w:p>
      <w:pPr>
        <w:spacing w:before="120" w:after="40"/>
      </w:pPr>
      <w:r>
        <w:rPr>
          <w:rFonts w:ascii="Arial" w:hAnsi="Arial"/>
          <w:b/>
          <w:color w:val="003366"/>
          <w:sz w:val="22"/>
        </w:rPr>
        <w:t>A. Pruebas Unitarias y Reproducibilidad con PyTest (make test / pytest)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Se organizó una suite modular en tests/ con 43 pruebas automatizadas pasando al 100%, cubriendo casos normales y límite en ingesta de datos, feature store (lags, zero-filling continuo de 7.19M filas) y modelos de P1, P2 y P3.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En tests/test_reproducibility.py se implementó la verificación de consistencia con semillas fijas (RANDOM_SEED=42): dos entrenamientos independientes de LightGBM, dos ejecuciones del pipeline real de clasificación de riesgo de P2 y dos corridas del pipeline de clustering GMM de P3 producen exactamente las mismas predicciones, probabilidades y métricas numéricas.</w:t>
      </w:r>
    </w:p>
    <w:p>
      <w:pPr>
        <w:spacing w:before="120" w:after="40"/>
      </w:pPr>
      <w:r>
        <w:rPr>
          <w:rFonts w:ascii="Arial" w:hAnsi="Arial"/>
          <w:b/>
          <w:color w:val="003366"/>
          <w:sz w:val="22"/>
        </w:rPr>
        <w:t>B. Validación de Calidad e Integridad de Datos con DeepChecks (make deepchecks)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Se incorporó deepchecks==0.19.1 y anywidget==0.11.0 en requirements.txt y se creó scripts/run_deepchecks.py junto con tests/test_data_deepchecks.py.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Suite data_integrity: valida que el dataset procesado (p2_mibici_features_target.parquet) no contenga columnas con tipos mixtos, valores nulos ambiguos ('nan', 'null'), columnas informativas con un solo valor constante, duplicados anómalos ni outliers destructivos.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Suite train_test_validation: evalúa deriva entre el conjunto de entrenamiento (2025) y prueba (2026), certificando estabilidad temporal en variables predictoras (feature drift), variable objetivo (label drift) y distribuciones multivariadas.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Evidencia auditable generada: reportes interactivos HTML reports/deepchecks_data_integrity.html (7.4 MB), reports/deepchecks_data_drift.html (7.5 MB) y resumen JSON reports/deepchecks_summary.json.</w:t>
      </w:r>
    </w:p>
    <w:p>
      <w:pPr>
        <w:spacing w:before="120" w:after="40"/>
      </w:pPr>
      <w:r>
        <w:rPr>
          <w:rFonts w:ascii="Arial" w:hAnsi="Arial"/>
          <w:b/>
          <w:color w:val="003366"/>
          <w:sz w:val="22"/>
        </w:rPr>
        <w:t>C. Chequeos Básicos de Seguridad de Código y Dependencias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Gestión de Secretos: verificación estricta de .gitignore y carga de parámetros exclusivamente vía variables de entorno (.env mediante python-dotenv). Auditoría del historial de Git certificó 0 secretos o credenciales expuestas.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Análisis Estático con Bandit (make security_code): se analizaron 5,111 líneas de código en src/ y scripts/, obteniendo 0 vulnerabilidades de severidad Alta y 0 de severidad Media (23 avisos de severidad Baja corresponden a llamadas controladas de git sin shell=True).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Auditoría de Vulnerabilidades con pip-audit (make security_deps): se mitigaron 4 CVEs fijando pyasn1==0.6.5 en requirements.txt de forma limpia, y se documentaron las dependencias transitivas fijadas por mlflow==3.5.0.</w:t>
      </w:r>
    </w:p>
    <w:p>
      <w:pPr>
        <w:spacing w:before="120" w:after="40"/>
      </w:pPr>
      <w:r>
        <w:rPr>
          <w:rFonts w:ascii="Arial" w:hAnsi="Arial"/>
          <w:b/>
          <w:color w:val="003366"/>
          <w:sz w:val="22"/>
        </w:rPr>
        <w:t>D. Documentación y Trabajo Colaborativo en GitHub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El archivo README.md fue actualizado incorporando la nueva Sección 7 completa con diagramas de árbol, comandos de un solo paso (make test, make deepchecks, make security_code, make security_deps) y capturas de evidencia visual en reports/figures/.</w:t>
      </w:r>
    </w:p>
    <w:p>
      <w:pPr>
        <w:pStyle w:val="ListBullet"/>
        <w:spacing w:after="40"/>
      </w:pPr>
      <w:r>
        <w:rPr>
          <w:rFonts w:ascii="Arial" w:hAnsi="Arial"/>
          <w:color w:val="1E293B"/>
          <w:sz w:val="19"/>
        </w:rPr>
        <w:t>Se siguió el flujo GitHub Flow mediante ramas semánticas y Pull Requests revisados y documentados bajo Conventional Commits: PR #27 (reproducibilidad), PR #28 (DeepChecks), PR #29 (seguridad Bandit/pip-audit) y PR #30 (documentación en README).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