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5381EC" w14:textId="55CF9F03" w:rsidR="001024A6" w:rsidRDefault="00112125" w:rsidP="0010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1212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SPRINT 02 Quais as necessidades do usuário não são, completamente ou parcialmente, atendidas por estes similares  aplicativos</w:t>
      </w:r>
      <w:bookmarkStart w:id="0" w:name="_GoBack"/>
      <w:bookmarkEnd w:id="0"/>
    </w:p>
    <w:p w14:paraId="2BF45932" w14:textId="77777777" w:rsidR="001024A6" w:rsidRDefault="001024A6" w:rsidP="0010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18E6F32D" w14:textId="73AC16D2" w:rsidR="001024A6" w:rsidRPr="001024A6" w:rsidRDefault="001024A6" w:rsidP="0010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024A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Pontos Não Completamente Atendidos pelos Aplicativos Similares:</w:t>
      </w:r>
    </w:p>
    <w:p w14:paraId="6F0BC33C" w14:textId="77777777" w:rsidR="001024A6" w:rsidRPr="001024A6" w:rsidRDefault="001024A6" w:rsidP="00102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024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Relatórios financeiros personalizados</w:t>
      </w:r>
      <w:r w:rsidRPr="001024A6">
        <w:rPr>
          <w:rFonts w:ascii="Times New Roman" w:eastAsia="Times New Roman" w:hAnsi="Times New Roman" w:cs="Times New Roman"/>
          <w:sz w:val="24"/>
          <w:szCs w:val="24"/>
          <w:lang w:eastAsia="pt-BR"/>
        </w:rPr>
        <w:t>: Muitos aplicativos voltados para gestão de membros e doações podem não oferecer relatórios financeiros detalhados e customizáveis. Geralmente, eles fornecem relatórios simples ou limitados.</w:t>
      </w:r>
    </w:p>
    <w:p w14:paraId="314DD659" w14:textId="77777777" w:rsidR="001024A6" w:rsidRPr="001024A6" w:rsidRDefault="001024A6" w:rsidP="00102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024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Personalização de perfis</w:t>
      </w:r>
      <w:r w:rsidRPr="001024A6">
        <w:rPr>
          <w:rFonts w:ascii="Times New Roman" w:eastAsia="Times New Roman" w:hAnsi="Times New Roman" w:cs="Times New Roman"/>
          <w:sz w:val="24"/>
          <w:szCs w:val="24"/>
          <w:lang w:eastAsia="pt-BR"/>
        </w:rPr>
        <w:t>: Alguns sistemas de gerenciamento de doações ou comunidades não permitem uma personalização profunda dos perfis dos membros. Isso pode ser restrito a informações básicas, sem a flexibilidade desejada.</w:t>
      </w:r>
    </w:p>
    <w:p w14:paraId="1224F06C" w14:textId="77777777" w:rsidR="001024A6" w:rsidRPr="001024A6" w:rsidRDefault="001024A6" w:rsidP="00102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024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Treinamento e coleta de feedback contínua</w:t>
      </w:r>
      <w:r w:rsidRPr="001024A6">
        <w:rPr>
          <w:rFonts w:ascii="Times New Roman" w:eastAsia="Times New Roman" w:hAnsi="Times New Roman" w:cs="Times New Roman"/>
          <w:sz w:val="24"/>
          <w:szCs w:val="24"/>
          <w:lang w:eastAsia="pt-BR"/>
        </w:rPr>
        <w:t>: Nem todos os aplicativos possuem ferramentas robustas de treinamento integradas para capacitação dos usuários ou sistemas eficazes de feedback para melhorias constantes. Isso pode exigir soluções externas ou integração adicional.</w:t>
      </w:r>
    </w:p>
    <w:p w14:paraId="2E281BC7" w14:textId="77777777" w:rsidR="001024A6" w:rsidRPr="001024A6" w:rsidRDefault="001024A6" w:rsidP="00102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024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 de dados</w:t>
      </w:r>
      <w:r w:rsidRPr="001024A6">
        <w:rPr>
          <w:rFonts w:ascii="Times New Roman" w:eastAsia="Times New Roman" w:hAnsi="Times New Roman" w:cs="Times New Roman"/>
          <w:sz w:val="24"/>
          <w:szCs w:val="24"/>
          <w:lang w:eastAsia="pt-BR"/>
        </w:rPr>
        <w:t>: Embora a maioria dos aplicativos ofereça segurança básica, poucos têm níveis avançados de segurança, como autenticação multifatorial (MFA), criptografia de ponta a ponta ou certificações específicas de conformidade (como LGPD ou GDPR).</w:t>
      </w:r>
    </w:p>
    <w:p w14:paraId="53BE7224" w14:textId="10E5CF8E" w:rsidR="001024A6" w:rsidRDefault="001024A6" w:rsidP="00102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024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total com redes sociais</w:t>
      </w:r>
      <w:r w:rsidRPr="001024A6">
        <w:rPr>
          <w:rFonts w:ascii="Times New Roman" w:eastAsia="Times New Roman" w:hAnsi="Times New Roman" w:cs="Times New Roman"/>
          <w:sz w:val="24"/>
          <w:szCs w:val="24"/>
          <w:lang w:eastAsia="pt-BR"/>
        </w:rPr>
        <w:t>: Enquanto a maioria dos aplicativos oferece alguma forma de integração, o nível de profundidade e a flexibilidade dessa integração (por exemplo, sincronização automática de eventos, postagens ou atualizações de status) podem ser limitados em alguns.</w:t>
      </w:r>
    </w:p>
    <w:p w14:paraId="5B583E18" w14:textId="77777777" w:rsidR="001024A6" w:rsidRDefault="001024A6" w:rsidP="001024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9A242B3" w14:textId="77777777" w:rsidR="001024A6" w:rsidRPr="001024A6" w:rsidRDefault="001024A6" w:rsidP="001024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C2DA88B" w14:textId="580EA403" w:rsidR="001024A6" w:rsidRPr="001024A6" w:rsidRDefault="001024A6" w:rsidP="0010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024A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Possivelmente Atendidos Parcialmente:</w:t>
      </w:r>
    </w:p>
    <w:p w14:paraId="0EA7B1B1" w14:textId="77777777" w:rsidR="001024A6" w:rsidRPr="001024A6" w:rsidRDefault="001024A6" w:rsidP="00102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024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Controle de frequência</w:t>
      </w:r>
      <w:r w:rsidRPr="001024A6">
        <w:rPr>
          <w:rFonts w:ascii="Times New Roman" w:eastAsia="Times New Roman" w:hAnsi="Times New Roman" w:cs="Times New Roman"/>
          <w:sz w:val="24"/>
          <w:szCs w:val="24"/>
          <w:lang w:eastAsia="pt-BR"/>
        </w:rPr>
        <w:t>: Alguns aplicativos têm funcionalidades básicas de check-in/</w:t>
      </w:r>
      <w:proofErr w:type="spellStart"/>
      <w:r w:rsidRPr="001024A6">
        <w:rPr>
          <w:rFonts w:ascii="Times New Roman" w:eastAsia="Times New Roman" w:hAnsi="Times New Roman" w:cs="Times New Roman"/>
          <w:sz w:val="24"/>
          <w:szCs w:val="24"/>
          <w:lang w:eastAsia="pt-BR"/>
        </w:rPr>
        <w:t>check-out</w:t>
      </w:r>
      <w:proofErr w:type="spellEnd"/>
      <w:r w:rsidRPr="001024A6">
        <w:rPr>
          <w:rFonts w:ascii="Times New Roman" w:eastAsia="Times New Roman" w:hAnsi="Times New Roman" w:cs="Times New Roman"/>
          <w:sz w:val="24"/>
          <w:szCs w:val="24"/>
          <w:lang w:eastAsia="pt-BR"/>
        </w:rPr>
        <w:t>, mas não necessariamente controlam de maneira avançada a frequência, como por geolocalização ou reconhecimento de padrões de comportamento.</w:t>
      </w:r>
    </w:p>
    <w:p w14:paraId="52589AEE" w14:textId="77777777" w:rsidR="001024A6" w:rsidRPr="001024A6" w:rsidRDefault="001024A6" w:rsidP="00102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024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Gerenciamento de doações</w:t>
      </w:r>
      <w:r w:rsidRPr="001024A6">
        <w:rPr>
          <w:rFonts w:ascii="Times New Roman" w:eastAsia="Times New Roman" w:hAnsi="Times New Roman" w:cs="Times New Roman"/>
          <w:sz w:val="24"/>
          <w:szCs w:val="24"/>
          <w:lang w:eastAsia="pt-BR"/>
        </w:rPr>
        <w:t>: Existem aplicativos focados em doações, mas poucos oferecem um sistema totalmente integrado que também inclua comunicação, relatórios financeiros detalhados e acompanhamento personalizado.</w:t>
      </w:r>
    </w:p>
    <w:p w14:paraId="611A8AD2" w14:textId="77777777" w:rsidR="00896ED7" w:rsidRDefault="00896ED7"/>
    <w:sectPr w:rsidR="00896E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DA31D4"/>
    <w:multiLevelType w:val="multilevel"/>
    <w:tmpl w:val="7FB60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223F31"/>
    <w:multiLevelType w:val="multilevel"/>
    <w:tmpl w:val="151C2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F08"/>
    <w:rsid w:val="001024A6"/>
    <w:rsid w:val="00112125"/>
    <w:rsid w:val="004B5F08"/>
    <w:rsid w:val="0089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C8F2D"/>
  <w15:chartTrackingRefBased/>
  <w15:docId w15:val="{1472EFA5-0720-418D-8001-074A07D6F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1024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1024A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02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024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7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B5973F3D48404380EA49EF884DB22A" ma:contentTypeVersion="12" ma:contentTypeDescription="Create a new document." ma:contentTypeScope="" ma:versionID="ee672d025364c8bb4eda2af8fc516857">
  <xsd:schema xmlns:xsd="http://www.w3.org/2001/XMLSchema" xmlns:xs="http://www.w3.org/2001/XMLSchema" xmlns:p="http://schemas.microsoft.com/office/2006/metadata/properties" xmlns:ns2="bffa840b-875a-42e8-9a9e-b23c1a18d37e" xmlns:ns3="749a7ec6-0149-4a71-a724-91ef20a6eab5" targetNamespace="http://schemas.microsoft.com/office/2006/metadata/properties" ma:root="true" ma:fieldsID="7bc5cf60dc5ac1637b364aac504c2dda" ns2:_="" ns3:_="">
    <xsd:import namespace="bffa840b-875a-42e8-9a9e-b23c1a18d37e"/>
    <xsd:import namespace="749a7ec6-0149-4a71-a724-91ef20a6eab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fa840b-875a-42e8-9a9e-b23c1a18d37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2fc7e02-7008-4db9-a80f-dff9e378b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9a7ec6-0149-4a71-a724-91ef20a6eab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0da3418-19b9-418f-a65d-3b9ab2d1bb9c}" ma:internalName="TaxCatchAll" ma:showField="CatchAllData" ma:web="749a7ec6-0149-4a71-a724-91ef20a6ea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ffa840b-875a-42e8-9a9e-b23c1a18d37e" xsi:nil="true"/>
    <TaxCatchAll xmlns="749a7ec6-0149-4a71-a724-91ef20a6eab5" xsi:nil="true"/>
    <lcf76f155ced4ddcb4097134ff3c332f xmlns="bffa840b-875a-42e8-9a9e-b23c1a18d37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698747D-D1D5-43C0-BAB9-F8A1A9B79236}"/>
</file>

<file path=customXml/itemProps2.xml><?xml version="1.0" encoding="utf-8"?>
<ds:datastoreItem xmlns:ds="http://schemas.openxmlformats.org/officeDocument/2006/customXml" ds:itemID="{3C45C027-87F1-4820-B800-9331DAE8F447}"/>
</file>

<file path=customXml/itemProps3.xml><?xml version="1.0" encoding="utf-8"?>
<ds:datastoreItem xmlns:ds="http://schemas.openxmlformats.org/officeDocument/2006/customXml" ds:itemID="{A64D7396-60BF-48DA-8CF4-A7BB1A9F3F6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304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Lima</dc:creator>
  <cp:keywords/>
  <dc:description/>
  <cp:lastModifiedBy>Diego Lima</cp:lastModifiedBy>
  <cp:revision>5</cp:revision>
  <dcterms:created xsi:type="dcterms:W3CDTF">2024-09-14T23:59:00Z</dcterms:created>
  <dcterms:modified xsi:type="dcterms:W3CDTF">2024-09-15T00:52:00Z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0x0101000AB5973F3D48404380EA49EF884DB22A</vt:lpwstr>
  </property>
</Properties>
</file>