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40" w:line="259" w:lineRule="auto"/>
        <w:jc w:val="righ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{ciudad}, {fechaSolCotizacion}</w:t>
      </w:r>
    </w:p>
    <w:p>
      <w:pPr>
        <w:spacing w:after="20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Oficio Nro. </w:t>
      </w:r>
      <w:r>
        <w:rPr>
          <w:rFonts w:ascii="Titillium Web" w:hAnsi="Titillium Web"/>
          <w:b/>
          <w:bCs/>
          <w:sz w:val="22"/>
          <w:szCs w:val="22"/>
        </w:rPr>
        <w:t xml:space="preserve">{memoNro}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Señores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RUC: {proveedorRuc}</w:t>
      </w:r>
    </w:p>
    <w:p>
      <w:pPr>
        <w:spacing w:after="24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Presente.-</w:t>
      </w:r>
    </w:p>
    <w:p>
      <w:pPr>
        <w:spacing w:after="24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Asunto: </w:t>
      </w:r>
      <w:r>
        <w:rPr>
          <w:rFonts w:ascii="Titillium Web" w:hAnsi="Titillium Web"/>
          <w:sz w:val="22"/>
          <w:szCs w:val="22"/>
        </w:rPr>
        <w:t xml:space="preserve">Solicitud de cotización para el nuevo período — renovación del contrato Nro. {contratoAnterior}</w:t>
      </w:r>
    </w:p>
    <w:p>
      <w:pPr>
        <w:spacing w:after="20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De mi consideración: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Fondo de Inversión Ambiental Sostenible (FIAS), administrador de los recursos del Fondo de Áreas Protegidas (FAP), mantiene con ustedes el contrato Nro. </w:t>
      </w:r>
      <w:r>
        <w:rPr>
          <w:rFonts w:ascii="Titillium Web" w:hAnsi="Titillium Web"/>
          <w:b/>
          <w:bCs/>
          <w:sz w:val="22"/>
          <w:szCs w:val="22"/>
        </w:rPr>
        <w:t xml:space="preserve">{contratoAnterior}</w:t>
      </w:r>
      <w:r>
        <w:rPr>
          <w:rFonts w:ascii="Titillium Web" w:hAnsi="Titillium Web"/>
          <w:sz w:val="22"/>
          <w:szCs w:val="22"/>
        </w:rPr>
        <w:t xml:space="preserve">, cuyo objeto es «</w:t>
      </w:r>
      <w:r>
        <w:rPr>
          <w:rFonts w:ascii="Titillium Web" w:hAnsi="Titillium Web"/>
          <w:b/>
          <w:bCs/>
          <w:sz w:val="22"/>
          <w:szCs w:val="22"/>
        </w:rPr>
        <w:t xml:space="preserve">{objeto}</w:t>
      </w:r>
      <w:r>
        <w:rPr>
          <w:rFonts w:ascii="Titillium Web" w:hAnsi="Titillium Web"/>
          <w:sz w:val="22"/>
          <w:szCs w:val="22"/>
        </w:rPr>
        <w:t xml:space="preserve">», con vigencia hasta el {fechaFinAnterior}.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Verificada la satisfacción con el servicio prestado y la procedencia de la renovación, y aprobado el Plan Anual de Gasto del {area} —que fija el presupuesto disponible—, solicito a ustedes presentar su </w:t>
      </w:r>
      <w:r>
        <w:rPr>
          <w:rFonts w:ascii="Titillium Web" w:hAnsi="Titillium Web"/>
          <w:b/>
          <w:bCs/>
          <w:sz w:val="22"/>
          <w:szCs w:val="22"/>
        </w:rPr>
        <w:t xml:space="preserve">cotización para el período comprendido entre el {periodoDesde} y el {periodoHasta}</w:t>
      </w:r>
      <w:r>
        <w:rPr>
          <w:rFonts w:ascii="Titillium Web" w:hAnsi="Titillium Web"/>
          <w:sz w:val="22"/>
          <w:szCs w:val="22"/>
        </w:rPr>
        <w:t xml:space="preserve">, conforme al siguiente detalle:</w:t>
      </w:r>
    </w:p>
    <w:p>
      <w:pPr>
        <w:spacing w:after="80"/>
        <w:rPr>
          <w:rFonts w:ascii="Titillium Web" w:hAnsi="Titillium Web"/>
          <w:sz w:val="22"/>
          <w:szCs w:val="22"/>
        </w:rPr>
      </w:pPr>
    </w:p>
    <w:tbl>
      <w:tblPr>
        <w:tblW w:w="89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0"/>
        <w:gridCol w:w="1200"/>
        <w:gridCol w:w="6720"/>
      </w:tblGrid>
      <w:tr>
        <w:trPr>
          <w:tblHeader/>
        </w:trPr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CANT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UNIDAD</w:t>
            </w:r>
          </w:p>
        </w:tc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DESCRIPCIÓN Y ESPECIFICACIONES</w:t>
            </w:r>
          </w:p>
        </w:tc>
      </w:tr>
      <w:tr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{#items}{cantidad}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{unidad}</w:t>
            </w:r>
          </w:p>
        </w:tc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{desc}{/items}</w:t>
            </w:r>
          </w:p>
        </w:tc>
      </w:tr>
    </w:tbl>
    <w:p>
      <w:pPr>
        <w:spacing w:after="160"/>
        <w:rPr>
          <w:rFonts w:ascii="Titillium Web" w:hAnsi="Titillium Web"/>
          <w:sz w:val="22"/>
          <w:szCs w:val="22"/>
        </w:rPr>
      </w:pP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Condiciones de la cotización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a) El presupuesto referencial asignado para el período es de </w:t>
      </w:r>
      <w:r>
        <w:rPr>
          <w:rFonts w:ascii="Titillium Web" w:hAnsi="Titillium Web"/>
          <w:b/>
          <w:bCs/>
          <w:sz w:val="22"/>
          <w:szCs w:val="22"/>
        </w:rPr>
        <w:t xml:space="preserve">{presupuestoLetras}</w:t>
      </w:r>
      <w:r>
        <w:rPr>
          <w:rFonts w:ascii="Titillium Web" w:hAnsi="Titillium Web"/>
          <w:sz w:val="22"/>
          <w:szCs w:val="22"/>
        </w:rPr>
        <w:t xml:space="preserve">, con cargo al componente {partida} denominado «{lineaNombre}», de la fuente de financiamiento {fuente}. La cotización no podrá superar ese valor.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b) Los precios deberán presentarse con el desglose unitario de cada ítem e indicar por separado el IVA aplicable.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c) El plazo de entrega o de prestación del servicio es de {plazo} días.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d) Documentos requeridos para el pago: {formaPago}</w:t>
      </w:r>
    </w:p>
    <w:p>
      <w:pPr>
        <w:spacing w:after="20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e) La cotización deberá remitirse hasta el </w:t>
      </w:r>
      <w:r>
        <w:rPr>
          <w:rFonts w:ascii="Titillium Web" w:hAnsi="Titillium Web"/>
          <w:b/>
          <w:bCs/>
          <w:sz w:val="22"/>
          <w:szCs w:val="22"/>
        </w:rPr>
        <w:t xml:space="preserve">{fechaLimite}</w:t>
      </w:r>
      <w:r>
        <w:rPr>
          <w:rFonts w:ascii="Titillium Web" w:hAnsi="Titillium Web"/>
          <w:sz w:val="22"/>
          <w:szCs w:val="22"/>
        </w:rPr>
        <w:t xml:space="preserve"> al correo {acCorreo}, y mantendrá su validez por treinta (30) días.</w:t>
      </w:r>
    </w:p>
    <w:p>
      <w:pPr>
        <w:spacing w:after="24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suscripción del contrato de renovación queda sujeta a la elaboración del instrumento por parte de la Unidad Operativa del FAP y a la disponibilidad de fondos verificada.</w:t>
      </w:r>
    </w:p>
    <w:p>
      <w:pPr>
        <w:spacing w:after="20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 sentimientos de distinguida consideración,</w:t>
      </w:r>
    </w:p>
    <w:p>
      <w:pPr>
        <w:spacing w:after="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Atentamente,</w:t>
      </w: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______________________________</w:t>
      </w: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{ac}</w:t>
      </w: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Administrador/a Contador/a</w:t>
      </w:r>
    </w:p>
    <w:p>
      <w:pPr>
        <w:spacing w:after="20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FIAS — Fondo de Áreas Protegidas</w:t>
      </w:r>
    </w:p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cotización para el nuevo período</dc:title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