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6B87" w14:textId="77777777" w:rsidR="004916E4" w:rsidRPr="00847D5F" w:rsidRDefault="004916E4" w:rsidP="007D1C94">
      <w:pPr>
        <w:pStyle w:val="Ttulo1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ACTA No. 001</w:t>
      </w:r>
    </w:p>
    <w:p w14:paraId="74BDD89B" w14:textId="77777777" w:rsidR="004916E4" w:rsidRPr="00847D5F" w:rsidRDefault="004916E4" w:rsidP="007D1C94">
      <w:pPr>
        <w:rPr>
          <w:rFonts w:ascii="Titillium Web" w:hAnsi="Titillium Web"/>
          <w:sz w:val="22"/>
          <w:szCs w:val="22"/>
          <w:lang w:val="es-ES"/>
        </w:rPr>
      </w:pPr>
    </w:p>
    <w:p w14:paraId="6444261F" w14:textId="29A058C9" w:rsidR="007D1C94" w:rsidRPr="00847D5F" w:rsidRDefault="007D1C94" w:rsidP="007D1C94">
      <w:pPr>
        <w:pStyle w:val="Prrafode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tillium Web" w:hAnsi="Titillium Web"/>
          <w:b/>
          <w:bCs/>
        </w:rPr>
      </w:pPr>
      <w:r>
        <w:rPr>
          <w:rFonts w:ascii="Titillium Web" w:hAnsi="Titillium Web"/>
          <w:b/>
          <w:bCs/>
        </w:rPr>
        <w:t>DATOS DEL PROCESO</w:t>
      </w:r>
    </w:p>
    <w:p w14:paraId="1A713504" w14:textId="77777777" w:rsidR="00ED02FD" w:rsidRPr="00847D5F" w:rsidRDefault="00ED02FD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2FD" w:rsidRPr="00847D5F" w14:paraId="6678E73E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29548" w14:textId="77777777" w:rsidR="00ED02FD" w:rsidRPr="00847D5F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Objeto de la contratación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15AC1E" w14:textId="1377370E" w:rsidR="00ED02FD" w:rsidRPr="00847D5F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{objeto}</w:t>
            </w:r>
          </w:p>
        </w:tc>
      </w:tr>
      <w:tr w:rsidR="00ED02FD" w:rsidRPr="00847D5F" w14:paraId="7BB24127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C288A" w14:textId="77777777" w:rsidR="00ED02FD" w:rsidRPr="00847D5F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Área protegida / Instancia beneficiaria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BC0901" w14:textId="3ACC2B18" w:rsidR="00ED02FD" w:rsidRPr="00847D5F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{area}</w:t>
            </w:r>
          </w:p>
        </w:tc>
      </w:tr>
      <w:tr w:rsidR="00ED02FD" w:rsidRPr="00847D5F" w14:paraId="4E7C4AAB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A748D" w14:textId="77777777" w:rsidR="00ED02FD" w:rsidRPr="00847D5F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Modalidad de selección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D5F09A" w14:textId="46A2D1CB" w:rsidR="00ED02FD" w:rsidRPr="00847D5F" w:rsidRDefault="00354653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Comparación de precios</w:t>
            </w:r>
          </w:p>
        </w:tc>
      </w:tr>
      <w:tr w:rsidR="00ED02FD" w:rsidRPr="00847D5F" w14:paraId="20F8E576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4AC0D" w14:textId="77777777" w:rsidR="00ED02FD" w:rsidRPr="00847D5F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Presupuesto referencial (USD, IVA incluido)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E7CEE4" w14:textId="7E7536FE" w:rsidR="00ED02FD" w:rsidRPr="00847D5F" w:rsidRDefault="00453141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{presupuestoLetras}</w:t>
            </w:r>
          </w:p>
        </w:tc>
      </w:tr>
      <w:tr w:rsidR="00031077" w:rsidRPr="00847D5F" w14:paraId="2A94735D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A1DD" w14:textId="39C993FE" w:rsidR="00031077" w:rsidRPr="00847D5F" w:rsidRDefault="00031077" w:rsidP="00ED02FD">
            <w:pP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Fuente de financiamiento / PAG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8E00" w14:textId="599C5B22" w:rsidR="00031077" w:rsidRPr="00847D5F" w:rsidRDefault="00031077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{partida} - {lineaNombre}</w:t>
            </w:r>
          </w:p>
        </w:tc>
      </w:tr>
      <w:tr w:rsidR="00ED02FD" w:rsidRPr="00847D5F" w14:paraId="7FBD3623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7912C" w14:textId="71FF2E60" w:rsidR="00ED02FD" w:rsidRPr="00847D5F" w:rsidRDefault="00354653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Fecha de invitación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D90C63" w14:textId="4EE54C64" w:rsidR="00ED02FD" w:rsidRPr="00847D5F" w:rsidRDefault="00A07BE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{fechaInvitacion}</w:t>
            </w:r>
          </w:p>
        </w:tc>
      </w:tr>
      <w:tr w:rsidR="00ED02FD" w:rsidRPr="00847D5F" w14:paraId="3051490F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2C671" w14:textId="77777777" w:rsidR="00ED02FD" w:rsidRPr="00847D5F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Plazo para presentación de ofertas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39BEA" w14:textId="7645C9BE" w:rsidR="00ED02FD" w:rsidRPr="00847D5F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{fechaLimite}</w:t>
            </w:r>
          </w:p>
        </w:tc>
      </w:tr>
    </w:tbl>
    <w:p w14:paraId="4BD4C3AC" w14:textId="77777777" w:rsidR="00ED02FD" w:rsidRPr="00847D5F" w:rsidRDefault="00ED02FD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p w14:paraId="312EA192" w14:textId="3753BA5C" w:rsidR="00AB1EA3" w:rsidRPr="00847D5F" w:rsidRDefault="00AB1EA3" w:rsidP="00C202D3">
      <w:pPr>
        <w:pStyle w:val="Prrafode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tillium Web" w:hAnsi="Titillium Web"/>
          <w:b/>
          <w:bCs/>
        </w:rPr>
      </w:pPr>
      <w:r>
        <w:rPr>
          <w:rFonts w:ascii="Titillium Web" w:hAnsi="Titillium Web"/>
          <w:b/>
          <w:bCs/>
        </w:rPr>
        <w:t>INICIO DE SESIÓN</w:t>
      </w:r>
    </w:p>
    <w:p w14:paraId="05ADCC81" w14:textId="77777777" w:rsidR="00AB1EA3" w:rsidRPr="00847D5F" w:rsidRDefault="00AB1EA3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p w14:paraId="322BA5D9" w14:textId="06B63FED" w:rsidR="004916E4" w:rsidRPr="00847D5F" w:rsidRDefault="004916E4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El día {fechaAdj}, a las XXhXX horas, en la (lugar o mediante sesión virtual), se reúnen de manera los miembros de la Comisión de Calificación, convocados por su Presidente, a través de Secretaría el día xx de XX de XX.</w:t>
      </w:r>
    </w:p>
    <w:p w14:paraId="4F865344" w14:textId="77777777" w:rsidR="00894D2A" w:rsidRPr="00847D5F" w:rsidRDefault="00894D2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sz w:val="22"/>
          <w:szCs w:val="22"/>
        </w:rPr>
      </w:pPr>
    </w:p>
    <w:p w14:paraId="534961E1" w14:textId="77777777" w:rsidR="009C2ABC" w:rsidRPr="00927052" w:rsidRDefault="009C2ABC" w:rsidP="009C2ABC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>Constatación de quórum</w:t>
      </w:r>
      <w:r>
        <w:rPr>
          <w:rFonts w:ascii="Titillium Web" w:hAnsi="Titillium Web"/>
          <w:sz w:val="22"/>
          <w:szCs w:val="22"/>
        </w:rPr>
        <w:t xml:space="preserve"> - </w:t>
      </w:r>
      <w:r>
        <w:rPr>
          <w:rFonts w:ascii="Titillium Web" w:hAnsi="Titillium Web"/>
          <w:b/>
          <w:bCs/>
          <w:sz w:val="22"/>
          <w:szCs w:val="22"/>
        </w:rPr>
        <w:t>Miembros con voz y voto</w:t>
      </w:r>
    </w:p>
    <w:p w14:paraId="413CCF54" w14:textId="77777777" w:rsidR="009C2ABC" w:rsidRPr="00354653" w:rsidRDefault="009C2ABC" w:rsidP="009C2ABC">
      <w:pPr>
        <w:shd w:val="clear" w:color="auto" w:fill="FFFFFF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2942"/>
        <w:gridCol w:w="2128"/>
        <w:gridCol w:w="1616"/>
      </w:tblGrid>
      <w:tr w:rsidR="009C2ABC" w:rsidRPr="00354653" w14:paraId="3AF28129" w14:textId="77777777" w:rsidTr="00CB66B2">
        <w:trPr>
          <w:tblHeader/>
        </w:trPr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A9425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0"/>
            <w:commentRangeStart w:id="1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Nombre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225FC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Cargo institucional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80684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Rol en la Comisión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EEB38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Asistencia</w:t>
            </w:r>
          </w:p>
        </w:tc>
      </w:tr>
      <w:tr w:rsidR="009C2ABC" w:rsidRPr="00354653" w14:paraId="1AF23E96" w14:textId="77777777" w:rsidTr="00CB66B2"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1D61E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{#votM}{nombre}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FF6AB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{cargo}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6D9AE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{rol}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9E710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1550194153"/>
                <w:placeholder>
                  <w:docPart w:val="B47A72D4ECF945A699B54AC42B1C5BFF"/>
                </w:placeholder>
                <w:temporary/>
                <w:comboBox>
                  <w:listItem w:displayText="Presencial" w:value="Presencial"/>
                  <w:listItem w:displayText="Virtual" w:value="Virtual"/>
                </w:comboBox>
              </w:sdtPr>
              <w:sdtContent>
                <w:r w:rsidRPr="0026293F"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</w:sdtContent>
            </w:sdt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{/votM}</w:t>
            </w:r>
          </w:p>
        </w:tc>
      </w:tr>
    </w:tbl>
    <w:commentRangeEnd w:id="0"/>
    <w:p w14:paraId="5A57B7F0" w14:textId="77777777" w:rsidR="009C2ABC" w:rsidRDefault="009C2ABC" w:rsidP="009C2ABC">
      <w:pPr>
        <w:shd w:val="clear" w:color="auto" w:fill="FFFFFF"/>
        <w:rPr>
          <w:rFonts w:ascii="Titillium Web" w:hAnsi="Titillium Web"/>
          <w:sz w:val="22"/>
          <w:szCs w:val="22"/>
        </w:rPr>
      </w:pPr>
      <w:r>
        <w:rPr>
          <w:rStyle w:val="Refdecomentario"/>
          <w:rFonts w:ascii="Titillium Web" w:hAnsi="Titillium Web"/>
          <w:sz w:val="22"/>
          <w:szCs w:val="22"/>
        </w:rPr>
        <w:commentReference w:id="0"/>
      </w:r>
      <w:commentRangeEnd w:id="1"/>
      <w:r w:rsidR="007441A6">
        <w:rPr>
          <w:rStyle w:val="Refdecomentario"/>
          <w:rFonts w:ascii="Titillium Web" w:hAnsi="Titillium Web"/>
          <w:sz w:val="22"/>
          <w:szCs w:val="22"/>
        </w:rPr>
        <w:commentReference w:id="1"/>
      </w:r>
    </w:p>
    <w:p w14:paraId="72385BE9" w14:textId="77777777" w:rsidR="009C2ABC" w:rsidRDefault="009C2ABC" w:rsidP="009C2ABC">
      <w:pPr>
        <w:shd w:val="clear" w:color="auto" w:fill="FFFFFF"/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>Miembros con voz (sin voto) y Secretaría</w:t>
      </w:r>
    </w:p>
    <w:p w14:paraId="772ADECB" w14:textId="77777777" w:rsidR="009C2ABC" w:rsidRDefault="009C2ABC" w:rsidP="009C2ABC">
      <w:pPr>
        <w:shd w:val="clear" w:color="auto" w:fill="FFFFFF"/>
        <w:rPr>
          <w:rFonts w:ascii="Titillium Web" w:hAnsi="Titillium Web"/>
          <w:b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852"/>
        <w:gridCol w:w="2068"/>
        <w:gridCol w:w="1800"/>
      </w:tblGrid>
      <w:tr w:rsidR="009C2ABC" w:rsidRPr="00354653" w14:paraId="2278449E" w14:textId="77777777" w:rsidTr="00CB66B2">
        <w:trPr>
          <w:tblHeader/>
        </w:trPr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21A57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2"/>
            <w:commentRangeStart w:id="3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Nombre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95A8A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Cargo institucional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33F4C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Rol en la Comisión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FEDF2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Asistencia</w:t>
            </w:r>
          </w:p>
        </w:tc>
      </w:tr>
      <w:tr w:rsidR="009C2ABC" w:rsidRPr="00354653" w14:paraId="75806F19" w14:textId="77777777" w:rsidTr="00CB66B2"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D23DB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{#sinVoto}{nombre}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58D2E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{cargo}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60B07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{rol}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20C58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244186245"/>
                <w:placeholder>
                  <w:docPart w:val="CA6271A0CE4C4E17B3C69535A79AA16A"/>
                </w:placeholder>
                <w:temporary/>
                <w:comboBox>
                  <w:listItem w:displayText="Presencial" w:value="Presencial"/>
                  <w:listItem w:displayText="Virtual" w:value="Virtual"/>
                </w:comboBox>
              </w:sdtPr>
              <w:sdtContent>
                <w:r w:rsidRPr="0026293F"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</w:sdtContent>
            </w:sdt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{/sinVoto}</w:t>
            </w:r>
          </w:p>
        </w:tc>
      </w:tr>
    </w:tbl>
    <w:commentRangeEnd w:id="2"/>
    <w:p w14:paraId="65C33A01" w14:textId="4E6B17BD" w:rsidR="004916E4" w:rsidRPr="00847D5F" w:rsidRDefault="009C2ABC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Style w:val="Refdecomentario"/>
          <w:rFonts w:ascii="Titillium Web" w:hAnsi="Titillium Web"/>
          <w:sz w:val="22"/>
          <w:szCs w:val="22"/>
        </w:rPr>
        <w:lastRenderedPageBreak/>
        <w:commentReference w:id="2"/>
      </w:r>
      <w:commentRangeEnd w:id="3"/>
      <w:r w:rsidR="007441A6">
        <w:rPr>
          <w:rStyle w:val="Refdecomentario"/>
          <w:rFonts w:ascii="Titillium Web" w:hAnsi="Titillium Web"/>
          <w:sz w:val="22"/>
          <w:szCs w:val="22"/>
        </w:rPr>
        <w:commentReference w:id="3"/>
      </w:r>
      <w:r w:rsidR="00AE499A">
        <w:rPr>
          <w:rFonts w:ascii="Titillium Web" w:hAnsi="Titillium Web"/>
          <w:sz w:val="22"/>
          <w:szCs w:val="22"/>
        </w:rPr>
        <w:t>Constatado el quórum reglamentario, la presidencia declara instalada la sesión y dispone a la Secretaría dar lectura al orden del día.</w:t>
      </w:r>
    </w:p>
    <w:p w14:paraId="6276169B" w14:textId="77777777" w:rsidR="00AE499A" w:rsidRPr="00847D5F" w:rsidRDefault="00AE499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/>
          <w:sz w:val="22"/>
          <w:szCs w:val="22"/>
        </w:rPr>
      </w:pPr>
    </w:p>
    <w:p w14:paraId="0D952EFA" w14:textId="77777777" w:rsidR="004916E4" w:rsidRPr="00847D5F" w:rsidRDefault="00D803A9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Cs/>
          <w:sz w:val="22"/>
          <w:szCs w:val="22"/>
        </w:rPr>
      </w:pPr>
      <w:r>
        <w:rPr>
          <w:rFonts w:ascii="Titillium Web" w:hAnsi="Titillium Web"/>
          <w:b/>
          <w:iCs/>
          <w:sz w:val="22"/>
          <w:szCs w:val="22"/>
        </w:rPr>
        <w:t xml:space="preserve">Lectura del Orden del día: </w:t>
      </w:r>
    </w:p>
    <w:p w14:paraId="2F37F4E7" w14:textId="77777777" w:rsidR="004916E4" w:rsidRPr="00847D5F" w:rsidRDefault="004916E4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Cs/>
          <w:sz w:val="22"/>
          <w:szCs w:val="22"/>
        </w:rPr>
      </w:pPr>
    </w:p>
    <w:p w14:paraId="10BB11B8" w14:textId="77777777" w:rsidR="005F1E9F" w:rsidRPr="00847D5F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Breve introducción para conocimiento del proceso</w:t>
      </w:r>
    </w:p>
    <w:p w14:paraId="73A3847A" w14:textId="77777777" w:rsidR="005F1E9F" w:rsidRPr="00847D5F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Revisión y evaluación de ofertas técnicas </w:t>
      </w:r>
    </w:p>
    <w:p w14:paraId="631E24D8" w14:textId="77777777" w:rsidR="005F1E9F" w:rsidRPr="00847D5F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Revisión y evaluación de ofertas económicas</w:t>
      </w:r>
    </w:p>
    <w:p w14:paraId="16785B4C" w14:textId="77777777" w:rsidR="005F1E9F" w:rsidRPr="00847D5F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Selección y adjudicación del proceso </w:t>
      </w:r>
    </w:p>
    <w:p w14:paraId="22532A82" w14:textId="77777777" w:rsidR="0015270E" w:rsidRPr="00847D5F" w:rsidRDefault="005F1E9F" w:rsidP="007D1C94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Varios</w:t>
      </w:r>
    </w:p>
    <w:p w14:paraId="6B928408" w14:textId="77777777" w:rsidR="007F2F8C" w:rsidRPr="00847D5F" w:rsidRDefault="007F2F8C" w:rsidP="007D1C94">
      <w:pPr>
        <w:widowControl w:val="0"/>
        <w:autoSpaceDE w:val="0"/>
        <w:autoSpaceDN w:val="0"/>
        <w:adjustRightInd w:val="0"/>
        <w:jc w:val="center"/>
        <w:rPr>
          <w:rFonts w:ascii="Titillium Web" w:hAnsi="Titillium Web"/>
          <w:b/>
          <w:sz w:val="22"/>
          <w:szCs w:val="22"/>
        </w:rPr>
      </w:pPr>
    </w:p>
    <w:p w14:paraId="6EE019B2" w14:textId="77777777" w:rsidR="004916E4" w:rsidRPr="00847D5F" w:rsidRDefault="004916E4" w:rsidP="007D1C94">
      <w:pPr>
        <w:widowControl w:val="0"/>
        <w:autoSpaceDE w:val="0"/>
        <w:autoSpaceDN w:val="0"/>
        <w:adjustRightInd w:val="0"/>
        <w:jc w:val="center"/>
        <w:rPr>
          <w:rFonts w:ascii="Titillium Web" w:hAnsi="Titillium Web"/>
          <w:b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>Desarrollo del Orden del Día</w:t>
      </w:r>
    </w:p>
    <w:p w14:paraId="2646A5FF" w14:textId="77777777" w:rsidR="004916E4" w:rsidRPr="00847D5F" w:rsidRDefault="004916E4" w:rsidP="007D1C94">
      <w:pPr>
        <w:widowControl w:val="0"/>
        <w:autoSpaceDE w:val="0"/>
        <w:autoSpaceDN w:val="0"/>
        <w:adjustRightInd w:val="0"/>
        <w:ind w:right="899"/>
        <w:jc w:val="both"/>
        <w:rPr>
          <w:rFonts w:ascii="Titillium Web" w:hAnsi="Titillium Web"/>
          <w:b/>
          <w:sz w:val="22"/>
          <w:szCs w:val="22"/>
        </w:rPr>
      </w:pPr>
    </w:p>
    <w:p w14:paraId="7F5AE380" w14:textId="77777777" w:rsidR="00C842D7" w:rsidRPr="00847D5F" w:rsidRDefault="004916E4" w:rsidP="007D1C94">
      <w:pPr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PRIMERO.-  </w:t>
      </w:r>
      <w:r>
        <w:rPr>
          <w:rFonts w:ascii="Titillium Web" w:hAnsi="Titillium Web"/>
          <w:b/>
          <w:bCs/>
          <w:sz w:val="22"/>
          <w:szCs w:val="22"/>
        </w:rPr>
        <w:t>Breve introducción para conocimiento del proceso</w:t>
      </w:r>
    </w:p>
    <w:p w14:paraId="5CD6AAB9" w14:textId="77777777" w:rsidR="007F2F8C" w:rsidRPr="00847D5F" w:rsidRDefault="007F2F8C" w:rsidP="007D1C94">
      <w:pPr>
        <w:pStyle w:val="Continuarlista"/>
        <w:spacing w:after="0"/>
        <w:ind w:left="0"/>
        <w:jc w:val="both"/>
        <w:rPr>
          <w:rFonts w:ascii="Titillium Web" w:hAnsi="Titillium Web"/>
          <w:b/>
          <w:sz w:val="22"/>
          <w:szCs w:val="22"/>
        </w:rPr>
      </w:pPr>
    </w:p>
    <w:p w14:paraId="3260538C" w14:textId="77777777" w:rsidR="002A3736" w:rsidRPr="00847D5F" w:rsidRDefault="001331CC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Secretaría procede a relatar los antecedentes, informando lo siguiente</w:t>
      </w:r>
      <w:r>
        <w:rPr>
          <w:rFonts w:ascii="Titillium Web" w:hAnsi="Titillium Web"/>
          <w:sz w:val="22"/>
          <w:szCs w:val="22"/>
        </w:rPr>
        <w:t>:</w:t>
      </w:r>
    </w:p>
    <w:p w14:paraId="3472019E" w14:textId="77777777" w:rsidR="00697052" w:rsidRPr="00847D5F" w:rsidRDefault="00697052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</w:p>
    <w:p w14:paraId="7B6E00C7" w14:textId="74C2B6AD" w:rsidR="00C375E6" w:rsidRPr="00847D5F" w:rsidRDefault="003F4F63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Mediante (Memorando / Resolución) Nro. {memoNro}, de fecha {fechaInicio}, </w:t>
      </w:r>
      <w:sdt>
        <w:sdtPr>
          <w:rPr>
            <w:rFonts w:ascii="Titillium Web" w:hAnsi="Titillium Web"/>
            <w:sz w:val="22"/>
            <w:szCs w:val="22"/>
          </w:rPr>
          <w:id w:val="710001067"/>
          <w:placeholder>
            <w:docPart w:val="DefaultPlaceholder_-1854013438"/>
          </w:placeholder>
          <w:temporary/>
          <w:comboBox>
            <w:listItem w:displayText="el ordenador de gasto" w:value="el ordenador de gasto"/>
            <w:listItem w:displayText="la ordenadora de gasto" w:value="la ordenadora de gasto"/>
          </w:comboBox>
        </w:sdtPr>
        <w:sdtContent>
          <w:r>
            <w:rPr>
              <w:rFonts w:ascii="Titillium Web" w:hAnsi="Titillium Web"/>
              <w:sz w:val="22"/>
              <w:szCs w:val="22"/>
            </w:rPr>
            <w:t>el/la ordenador/a</w:t>
          </w:r>
        </w:sdtContent>
      </w:sdt>
      <w:r>
        <w:rPr>
          <w:rFonts w:ascii="Titillium Web" w:hAnsi="Titillium Web"/>
          <w:sz w:val="22"/>
          <w:szCs w:val="22"/>
        </w:rPr>
        <w:t xml:space="preserve"> de gasto solicitó el inicio del proceso de comparación de precios para {objeto}. El presupuesto referencial corresponde a {presupuestoLetras}, previsto en el PAG aprobado.</w:t>
      </w:r>
    </w:p>
    <w:p w14:paraId="2C2F8D0D" w14:textId="77777777" w:rsidR="007D661A" w:rsidRPr="00847D5F" w:rsidRDefault="007D661A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</w:p>
    <w:p w14:paraId="3742E9D7" w14:textId="1EC4BA32" w:rsidR="00D076DF" w:rsidRPr="00847D5F" w:rsidRDefault="005A0A13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Luego del detalle de antecedentes se informa que se remiten las invitaciones a una lista de proveedores calificados por el FIAS a la cual se sumaron proveedores con los que había trabajado el FAP, obteniéndose tres cotizaciones de las cuales dos se recibieron dentro del tiempo y hora estipuladas que corresponde hasta {fechaLimite}.</w:t>
      </w:r>
    </w:p>
    <w:p w14:paraId="1D11A6D6" w14:textId="75CF80F5" w:rsidR="00D076DF" w:rsidRPr="00847D5F" w:rsidRDefault="00D076DF" w:rsidP="007D1C94">
      <w:pPr>
        <w:jc w:val="both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2552"/>
        <w:gridCol w:w="1559"/>
        <w:gridCol w:w="2422"/>
      </w:tblGrid>
      <w:tr w:rsidR="009C2ABC" w:rsidRPr="00354653" w14:paraId="75F259D7" w14:textId="77777777" w:rsidTr="00CB66B2">
        <w:trPr>
          <w:tblHeader/>
        </w:trPr>
        <w:tc>
          <w:tcPr>
            <w:tcW w:w="28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AFB47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4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Proponente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6B22E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Fecha de entrega</w:t>
            </w:r>
          </w:p>
        </w:tc>
        <w:tc>
          <w:tcPr>
            <w:tcW w:w="1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E4AF3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Hora</w:t>
            </w:r>
          </w:p>
        </w:tc>
        <w:tc>
          <w:tcPr>
            <w:tcW w:w="24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E4DFA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Estado</w:t>
            </w:r>
          </w:p>
        </w:tc>
      </w:tr>
      <w:tr w:rsidR="009C2ABC" w:rsidRPr="00354653" w14:paraId="28F81598" w14:textId="77777777" w:rsidTr="00CB66B2">
        <w:tc>
          <w:tcPr>
            <w:tcW w:w="28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D8E34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{#provs}{razon}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55FE5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{fof}</w:t>
            </w:r>
          </w:p>
        </w:tc>
        <w:tc>
          <w:tcPr>
            <w:tcW w:w="1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CA989" w14:textId="77777777" w:rsidR="009C2ABC" w:rsidRPr="00354653" w:rsidRDefault="009C2ABC" w:rsidP="00CB66B2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{hof}</w:t>
            </w:r>
          </w:p>
        </w:tc>
        <w:tc>
          <w:tcPr>
            <w:tcW w:w="24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C256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A tiempo </w:t>
            </w: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37811544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sz w:val="22"/>
                    <w:szCs w:val="22"/>
                    <w:lang w:eastAsia="es-EC"/>
                  </w:rPr>
                  <w:t>☐</w:t>
                </w:r>
              </w:sdtContent>
            </w:sdt>
          </w:p>
          <w:p w14:paraId="051C47B8" w14:textId="77777777" w:rsidR="009C2ABC" w:rsidRPr="00354653" w:rsidRDefault="009C2ABC" w:rsidP="00CB66B2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Extemporánea </w:t>
            </w: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526173350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sz w:val="22"/>
                    <w:szCs w:val="22"/>
                    <w:lang w:eastAsia="es-EC"/>
                  </w:rPr>
                  <w:t>☐</w:t>
                </w:r>
              </w:sdtContent>
            </w:sdt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 {/provs}</w:t>
            </w:r>
          </w:p>
        </w:tc>
      </w:tr>
    </w:tbl>
    <w:commentRangeEnd w:id="4"/>
    <w:p w14:paraId="18624F00" w14:textId="4062975D" w:rsidR="0091644D" w:rsidRPr="00847D5F" w:rsidRDefault="009C2ABC" w:rsidP="0001589A">
      <w:pPr>
        <w:jc w:val="both"/>
        <w:rPr>
          <w:rFonts w:ascii="Titillium Web" w:hAnsi="Titillium Web"/>
          <w:sz w:val="22"/>
          <w:szCs w:val="22"/>
        </w:rPr>
      </w:pPr>
      <w:r>
        <w:rPr>
          <w:rStyle w:val="Refdecomentario"/>
          <w:rFonts w:ascii="Titillium Web" w:hAnsi="Titillium Web"/>
          <w:sz w:val="22"/>
          <w:szCs w:val="22"/>
        </w:rPr>
        <w:commentReference w:id="4"/>
      </w:r>
      <w:r w:rsidR="009B7011">
        <w:rPr>
          <w:rFonts w:ascii="Titillium Web" w:hAnsi="Titillium Web"/>
          <w:sz w:val="22"/>
          <w:szCs w:val="22"/>
        </w:rPr>
        <w:br w:type="textWrapping" w:clear="all"/>
      </w:r>
      <w:r w:rsidR="009B7011">
        <w:rPr>
          <w:rFonts w:ascii="Titillium Web" w:hAnsi="Titillium Web"/>
          <w:b/>
          <w:sz w:val="22"/>
          <w:szCs w:val="22"/>
        </w:rPr>
        <w:t xml:space="preserve">SEGUNDO.- </w:t>
      </w:r>
      <w:r w:rsidR="009B7011">
        <w:rPr>
          <w:rFonts w:ascii="Titillium Web" w:hAnsi="Titillium Web"/>
          <w:b/>
          <w:bCs/>
          <w:sz w:val="22"/>
          <w:szCs w:val="22"/>
        </w:rPr>
        <w:t>Revisión y Evaluación de oferta técnica</w:t>
      </w:r>
      <w:r w:rsidR="009B7011">
        <w:rPr>
          <w:rFonts w:ascii="Titillium Web" w:hAnsi="Titillium Web"/>
          <w:sz w:val="22"/>
          <w:szCs w:val="22"/>
        </w:rPr>
        <w:t xml:space="preserve"> </w:t>
      </w:r>
    </w:p>
    <w:p w14:paraId="0E7D64FB" w14:textId="77777777" w:rsidR="0091644D" w:rsidRPr="00847D5F" w:rsidRDefault="0091644D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7B97AA93" w14:textId="77777777" w:rsidR="00AD3133" w:rsidRPr="00847D5F" w:rsidRDefault="00254D23" w:rsidP="007D1C94">
      <w:pPr>
        <w:pStyle w:val="Continuarlista"/>
        <w:spacing w:after="0"/>
        <w:ind w:left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  <w:lang w:val="es-EC"/>
        </w:rPr>
        <w:t>Una vez tomado conocimiento de los antecedentes, Presidencia solicita continuar con la revisión y análisis de las cotizaciones y s</w:t>
      </w:r>
      <w:r>
        <w:rPr>
          <w:rFonts w:ascii="Titillium Web" w:hAnsi="Titillium Web"/>
          <w:sz w:val="22"/>
          <w:szCs w:val="22"/>
        </w:rPr>
        <w:t xml:space="preserve">e da inicio a revisión de cumplimiento de obligaciones y evaluación de Especificaciones Técnicas Cumple y No Cumple y a Secretaría ir anotando en cada casillero lo indicado por los Miembros durante la verificación cuyo resultado refleja de la siguiente manera. </w:t>
      </w:r>
    </w:p>
    <w:p w14:paraId="77D2FFB7" w14:textId="77777777" w:rsidR="009B7011" w:rsidRPr="00847D5F" w:rsidRDefault="009B7011" w:rsidP="009B7011">
      <w:pPr>
        <w:spacing w:after="80"/>
        <w:rPr>
          <w:rFonts w:ascii="Titillium Web" w:eastAsia="Arial" w:hAnsi="Titillium Web" w:cs="Arial"/>
          <w:sz w:val="22"/>
          <w:szCs w:val="22"/>
          <w:lang w:eastAsia="es-EC"/>
        </w:rPr>
      </w:pPr>
    </w:p>
    <w:p w14:paraId="5582BFF1" w14:textId="77777777" w:rsidR="00F85B61" w:rsidRPr="00847D5F" w:rsidRDefault="00453141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lastRenderedPageBreak/>
        <w:t>{#tecnicos}</w:t>
      </w:r>
    </w:p>
    <w:p w14:paraId="140A5992" w14:textId="77777777" w:rsidR="00F85B61" w:rsidRPr="00847D5F" w:rsidRDefault="00453141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>Proponente: {razon}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424"/>
        <w:gridCol w:w="2921"/>
      </w:tblGrid>
      <w:tr w:rsidR="00F85B61" w:rsidRPr="00847D5F" w14:paraId="5D23AD79" w14:textId="77777777">
        <w:tc>
          <w:tcPr>
            <w:tcW w:w="6800" w:type="dxa"/>
            <w:shd w:val="clear" w:color="auto" w:fill="1F4E79"/>
            <w:vAlign w:val="center"/>
          </w:tcPr>
          <w:p w14:paraId="6C1AE16C" w14:textId="77777777" w:rsidR="00F85B61" w:rsidRPr="00847D5F" w:rsidRDefault="00453141">
            <w:pPr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color w:val="FFFFFF"/>
                <w:sz w:val="22"/>
                <w:szCs w:val="22"/>
              </w:rPr>
              <w:t>Parámetro técnico</w:t>
            </w:r>
          </w:p>
        </w:tc>
        <w:tc>
          <w:tcPr>
            <w:tcW w:w="3040" w:type="dxa"/>
            <w:shd w:val="clear" w:color="auto" w:fill="1F4E79"/>
            <w:vAlign w:val="center"/>
          </w:tcPr>
          <w:p w14:paraId="5E46CC97" w14:textId="77777777" w:rsidR="00F85B61" w:rsidRPr="00847D5F" w:rsidRDefault="00453141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color w:val="FFFFFF"/>
                <w:sz w:val="22"/>
                <w:szCs w:val="22"/>
              </w:rPr>
              <w:t>Resultado</w:t>
            </w:r>
          </w:p>
        </w:tc>
      </w:tr>
      <w:tr w:rsidR="00F85B61" w:rsidRPr="00847D5F" w14:paraId="6CEF7AB7" w14:textId="77777777">
        <w:tc>
          <w:tcPr>
            <w:tcW w:w="6800" w:type="dxa"/>
            <w:vAlign w:val="center"/>
          </w:tcPr>
          <w:p w14:paraId="3CC2D505" w14:textId="77777777" w:rsidR="00F85B61" w:rsidRPr="00847D5F" w:rsidRDefault="00453141">
            <w:pPr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>{#reqs}{req}</w:t>
            </w:r>
          </w:p>
        </w:tc>
        <w:tc>
          <w:tcPr>
            <w:tcW w:w="3040" w:type="dxa"/>
            <w:vAlign w:val="center"/>
          </w:tcPr>
          <w:p w14:paraId="19730765" w14:textId="77777777" w:rsidR="00F85B61" w:rsidRPr="00847D5F" w:rsidRDefault="00453141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>{res}{/reqs}</w:t>
            </w:r>
          </w:p>
        </w:tc>
      </w:tr>
      <w:tr w:rsidR="00F85B61" w:rsidRPr="00847D5F" w14:paraId="79DE6E73" w14:textId="77777777">
        <w:tc>
          <w:tcPr>
            <w:tcW w:w="6800" w:type="dxa"/>
            <w:vAlign w:val="center"/>
          </w:tcPr>
          <w:p w14:paraId="3A43B432" w14:textId="77777777" w:rsidR="00F85B61" w:rsidRPr="00847D5F" w:rsidRDefault="00453141">
            <w:pPr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Resultado de la evaluación técnica</w:t>
            </w:r>
          </w:p>
        </w:tc>
        <w:tc>
          <w:tcPr>
            <w:tcW w:w="3040" w:type="dxa"/>
            <w:vAlign w:val="center"/>
          </w:tcPr>
          <w:p w14:paraId="5264A36D" w14:textId="77777777" w:rsidR="00F85B61" w:rsidRPr="00847D5F" w:rsidRDefault="00453141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{resultado}</w:t>
            </w:r>
          </w:p>
        </w:tc>
      </w:tr>
    </w:tbl>
    <w:p w14:paraId="65403A85" w14:textId="77777777" w:rsidR="00F85B61" w:rsidRPr="00847D5F" w:rsidRDefault="00F85B61">
      <w:pPr>
        <w:rPr>
          <w:rFonts w:ascii="Titillium Web" w:hAnsi="Titillium Web"/>
          <w:sz w:val="22"/>
          <w:szCs w:val="22"/>
        </w:rPr>
      </w:pPr>
    </w:p>
    <w:p w14:paraId="6C11ED2F" w14:textId="77777777" w:rsidR="00F85B61" w:rsidRPr="00847D5F" w:rsidRDefault="00453141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{/tecnicos}</w:t>
      </w:r>
    </w:p>
    <w:p w14:paraId="60A21ACA" w14:textId="77777777" w:rsidR="000B7658" w:rsidRPr="00847D5F" w:rsidRDefault="000B7658" w:rsidP="007D1C94">
      <w:pPr>
        <w:jc w:val="both"/>
        <w:rPr>
          <w:rFonts w:ascii="Titillium Web" w:hAnsi="Titillium Web"/>
          <w:sz w:val="22"/>
          <w:szCs w:val="22"/>
        </w:rPr>
      </w:pPr>
    </w:p>
    <w:p w14:paraId="23806095" w14:textId="18A74AD1" w:rsidR="002E4EB2" w:rsidRPr="00847D5F" w:rsidRDefault="002E4EB2" w:rsidP="002E4EB2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Cuando aplique se podrá proceder con la convalidación de errores de forma y rechazo de ofertas</w:t>
      </w:r>
    </w:p>
    <w:p w14:paraId="75C39B76" w14:textId="77777777" w:rsidR="002E4EB2" w:rsidRPr="00847D5F" w:rsidRDefault="002E4EB2" w:rsidP="002E4EB2">
      <w:pPr>
        <w:jc w:val="both"/>
        <w:rPr>
          <w:rFonts w:ascii="Titillium Web" w:hAnsi="Titillium Web"/>
          <w:sz w:val="22"/>
          <w:szCs w:val="22"/>
        </w:rPr>
      </w:pPr>
    </w:p>
    <w:p w14:paraId="0F060834" w14:textId="5936DFFD" w:rsidR="002E4EB2" w:rsidRPr="00847D5F" w:rsidRDefault="002E4EB2" w:rsidP="002E4EB2">
      <w:pPr>
        <w:numPr>
          <w:ilvl w:val="0"/>
          <w:numId w:val="21"/>
        </w:num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Convalidaciones solicitadas (detallar oferente, error de forma identificado, fecha de notificación y plazo de convalidación).</w:t>
      </w:r>
    </w:p>
    <w:p w14:paraId="75755EB9" w14:textId="293BDD74" w:rsidR="002E4EB2" w:rsidRPr="00847D5F" w:rsidRDefault="002E4EB2" w:rsidP="002E4EB2">
      <w:pPr>
        <w:numPr>
          <w:ilvl w:val="0"/>
          <w:numId w:val="21"/>
        </w:num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Ofertas rechazadas (detallar oferente y causal invocada).</w:t>
      </w:r>
    </w:p>
    <w:p w14:paraId="32BFC303" w14:textId="367AC05F" w:rsidR="002E4EB2" w:rsidRPr="00847D5F" w:rsidRDefault="002E4EB2" w:rsidP="002E4EB2">
      <w:pPr>
        <w:numPr>
          <w:ilvl w:val="0"/>
          <w:numId w:val="21"/>
        </w:num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Ofertas no consideradas para la evaluación económica por no cumplir con las condiciones solicitadas (detallar).</w:t>
      </w:r>
    </w:p>
    <w:p w14:paraId="54648E46" w14:textId="77777777" w:rsidR="00B76F34" w:rsidRPr="00847D5F" w:rsidRDefault="00B76F34" w:rsidP="007D1C94">
      <w:pPr>
        <w:jc w:val="both"/>
        <w:rPr>
          <w:rFonts w:ascii="Titillium Web" w:hAnsi="Titillium Web"/>
          <w:sz w:val="22"/>
          <w:szCs w:val="22"/>
        </w:rPr>
      </w:pPr>
    </w:p>
    <w:p w14:paraId="44AF7C00" w14:textId="77777777" w:rsidR="00127B4C" w:rsidRPr="00847D5F" w:rsidRDefault="00127B4C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>TERCERO.- Revisión y Evaluación de oferta económica</w:t>
      </w:r>
    </w:p>
    <w:p w14:paraId="1B34D907" w14:textId="77777777" w:rsidR="00127B4C" w:rsidRPr="00847D5F" w:rsidRDefault="00127B4C" w:rsidP="007D1C94">
      <w:pPr>
        <w:rPr>
          <w:rFonts w:ascii="Titillium Web" w:hAnsi="Titillium Web"/>
          <w:bCs/>
          <w:sz w:val="22"/>
          <w:szCs w:val="22"/>
        </w:rPr>
      </w:pPr>
    </w:p>
    <w:p w14:paraId="6BB0D0EE" w14:textId="5408FD47" w:rsidR="008E78B6" w:rsidRPr="00847D5F" w:rsidRDefault="008E78B6" w:rsidP="008E78B6">
      <w:pPr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Superada la evaluación técnica, la Comisión procede a la apertura y evaluación de las ofertas económicas de los proponentes calificados:</w:t>
      </w:r>
    </w:p>
    <w:p w14:paraId="794C2588" w14:textId="77777777" w:rsidR="008E78B6" w:rsidRPr="00847D5F" w:rsidRDefault="008E78B6" w:rsidP="008E78B6">
      <w:pPr>
        <w:jc w:val="both"/>
        <w:rPr>
          <w:rFonts w:ascii="Titillium Web" w:hAnsi="Titillium Web"/>
          <w:bCs/>
          <w:sz w:val="22"/>
          <w:szCs w:val="22"/>
        </w:rPr>
      </w:pPr>
    </w:p>
    <w:tbl>
      <w:tblPr>
        <w:tblW w:w="854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75"/>
        <w:gridCol w:w="824"/>
        <w:gridCol w:w="1785"/>
        <w:gridCol w:w="3557"/>
      </w:tblGrid>
      <w:tr w:rsidR="00847D5F" w:rsidRPr="00847D5F" w14:paraId="2F46FD28" w14:textId="77777777" w:rsidTr="00847D5F">
        <w:trPr>
          <w:jc w:val="center"/>
        </w:trPr>
        <w:tc>
          <w:tcPr>
            <w:tcW w:w="2375" w:type="dxa"/>
            <w:shd w:val="clear" w:color="auto" w:fill="1F4E79"/>
            <w:vAlign w:val="center"/>
          </w:tcPr>
          <w:p w14:paraId="06C5215C" w14:textId="77777777" w:rsidR="00847D5F" w:rsidRPr="00847D5F" w:rsidRDefault="00847D5F" w:rsidP="00847D5F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color w:val="FFFFFF"/>
                <w:sz w:val="22"/>
                <w:szCs w:val="22"/>
              </w:rPr>
              <w:t>Proponente</w:t>
            </w:r>
          </w:p>
        </w:tc>
        <w:tc>
          <w:tcPr>
            <w:tcW w:w="824" w:type="dxa"/>
            <w:shd w:val="clear" w:color="auto" w:fill="1F4E79"/>
            <w:vAlign w:val="center"/>
          </w:tcPr>
          <w:p w14:paraId="36433114" w14:textId="77777777" w:rsidR="00847D5F" w:rsidRPr="00847D5F" w:rsidRDefault="00847D5F" w:rsidP="00847D5F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color w:val="FFFFFF"/>
                <w:sz w:val="22"/>
                <w:szCs w:val="22"/>
              </w:rPr>
              <w:t>Valor total (USD)</w:t>
            </w:r>
          </w:p>
        </w:tc>
        <w:tc>
          <w:tcPr>
            <w:tcW w:w="1785" w:type="dxa"/>
            <w:shd w:val="clear" w:color="auto" w:fill="1F4E79"/>
            <w:vAlign w:val="center"/>
          </w:tcPr>
          <w:p w14:paraId="4ABEAE46" w14:textId="77777777" w:rsidR="00847D5F" w:rsidRPr="00847D5F" w:rsidRDefault="00847D5F" w:rsidP="00847D5F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color w:val="FFFFFF"/>
                <w:sz w:val="22"/>
                <w:szCs w:val="22"/>
              </w:rPr>
              <w:t>Diferencia con el referencial</w:t>
            </w:r>
          </w:p>
        </w:tc>
        <w:tc>
          <w:tcPr>
            <w:tcW w:w="3557" w:type="dxa"/>
            <w:shd w:val="clear" w:color="auto" w:fill="1F4E79"/>
            <w:vAlign w:val="center"/>
          </w:tcPr>
          <w:p w14:paraId="10307D63" w14:textId="77777777" w:rsidR="00847D5F" w:rsidRPr="00847D5F" w:rsidRDefault="00847D5F" w:rsidP="00847D5F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color w:val="FFFFFF"/>
                <w:sz w:val="22"/>
                <w:szCs w:val="22"/>
              </w:rPr>
              <w:t>¿Se ajusta?</w:t>
            </w:r>
          </w:p>
        </w:tc>
      </w:tr>
      <w:tr w:rsidR="00847D5F" w:rsidRPr="00847D5F" w14:paraId="5ED487AD" w14:textId="77777777" w:rsidTr="00847D5F">
        <w:trPr>
          <w:jc w:val="center"/>
        </w:trPr>
        <w:tc>
          <w:tcPr>
            <w:tcW w:w="2375" w:type="dxa"/>
            <w:vAlign w:val="center"/>
          </w:tcPr>
          <w:p w14:paraId="516AB83A" w14:textId="77777777" w:rsidR="00847D5F" w:rsidRPr="00847D5F" w:rsidRDefault="00847D5F">
            <w:pPr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>{#economicos}{razon}</w:t>
            </w:r>
          </w:p>
        </w:tc>
        <w:tc>
          <w:tcPr>
            <w:tcW w:w="824" w:type="dxa"/>
            <w:vAlign w:val="center"/>
          </w:tcPr>
          <w:p w14:paraId="174401B9" w14:textId="77777777" w:rsidR="00847D5F" w:rsidRPr="00847D5F" w:rsidRDefault="00847D5F">
            <w:pPr>
              <w:jc w:val="righ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b/>
                <w:sz w:val="22"/>
                <w:szCs w:val="22"/>
              </w:rPr>
              <w:t>{total}</w:t>
            </w:r>
          </w:p>
        </w:tc>
        <w:tc>
          <w:tcPr>
            <w:tcW w:w="1785" w:type="dxa"/>
            <w:vAlign w:val="center"/>
          </w:tcPr>
          <w:p w14:paraId="2702C33E" w14:textId="77777777" w:rsidR="00847D5F" w:rsidRPr="00847D5F" w:rsidRDefault="00847D5F">
            <w:pPr>
              <w:jc w:val="right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>{difPresupuesto}</w:t>
            </w:r>
          </w:p>
        </w:tc>
        <w:tc>
          <w:tcPr>
            <w:tcW w:w="3557" w:type="dxa"/>
            <w:vAlign w:val="center"/>
          </w:tcPr>
          <w:p w14:paraId="3008DB5F" w14:textId="77777777" w:rsidR="00847D5F" w:rsidRPr="00847D5F" w:rsidRDefault="00847D5F">
            <w:pPr>
              <w:jc w:val="center"/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hAnsi="Titillium Web"/>
                <w:sz w:val="22"/>
                <w:szCs w:val="22"/>
              </w:rPr>
              <w:t>{enPresupuesto}{/economicos}</w:t>
            </w:r>
          </w:p>
        </w:tc>
      </w:tr>
    </w:tbl>
    <w:p w14:paraId="1A65F295" w14:textId="77777777" w:rsidR="00F85B61" w:rsidRPr="00847D5F" w:rsidRDefault="00453141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Presupuesto referencial: {presupuestoLetras}.</w:t>
      </w:r>
    </w:p>
    <w:p w14:paraId="58F1F00C" w14:textId="77777777" w:rsidR="0011435B" w:rsidRPr="00847D5F" w:rsidRDefault="0011435B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1A111FD8" w14:textId="77777777" w:rsidR="00362636" w:rsidRPr="00847D5F" w:rsidRDefault="00362636" w:rsidP="00362636">
      <w:pPr>
        <w:jc w:val="both"/>
        <w:rPr>
          <w:rFonts w:ascii="Titillium Web" w:hAnsi="Titillium Web"/>
          <w:b/>
          <w:bCs/>
          <w:sz w:val="22"/>
          <w:szCs w:val="22"/>
          <w:highlight w:val="yellow"/>
          <w:u w:val="single"/>
        </w:rPr>
      </w:pPr>
      <w:r>
        <w:rPr>
          <w:rFonts w:ascii="Titillium Web" w:hAnsi="Titillium Web"/>
          <w:b/>
          <w:bCs/>
          <w:sz w:val="22"/>
          <w:szCs w:val="22"/>
          <w:highlight w:val="yellow"/>
          <w:u w:val="single"/>
        </w:rPr>
        <w:t>Negociación (si aplica)</w:t>
      </w:r>
    </w:p>
    <w:p w14:paraId="774EF4AF" w14:textId="77777777" w:rsidR="00362636" w:rsidRPr="00847D5F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</w:p>
    <w:p w14:paraId="1DFF5925" w14:textId="4D034C22" w:rsidR="00362636" w:rsidRPr="00847D5F" w:rsidRDefault="003112C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r>
        <w:rPr>
          <w:rFonts w:ascii="Titillium Web" w:hAnsi="Titillium Web"/>
          <w:sz w:val="22"/>
          <w:szCs w:val="22"/>
          <w:highlight w:val="yellow"/>
        </w:rPr>
        <w:t>Cuando la oferta ganadora presente diferencias respecto de las condiciones de la solicitud de cotización que representen un beneficio para el área protegida, se procederá a suscribir acta de negociación con las condiciones acordadas por ambas partes.</w:t>
      </w:r>
    </w:p>
    <w:p w14:paraId="4D8372BB" w14:textId="77777777" w:rsidR="00362636" w:rsidRPr="00847D5F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</w:p>
    <w:p w14:paraId="680B9257" w14:textId="1D52EEB3" w:rsidR="00362636" w:rsidRPr="00847D5F" w:rsidRDefault="0000000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sdt>
        <w:sdtPr>
          <w:rPr>
            <w:rFonts w:ascii="Titillium Web" w:hAnsi="Titillium Web" w:cs="Segoe UI Symbol"/>
            <w:sz w:val="22"/>
            <w:szCs w:val="22"/>
            <w:highlight w:val="yellow"/>
          </w:rPr>
          <w:id w:val="418754681"/>
          <w:temporary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141">
            <w:rPr>
              <w:rFonts w:ascii="Segoe UI Symbol" w:eastAsia="MS Gothic" w:hAnsi="Segoe UI Symbol" w:cs="Segoe UI Symbol"/>
              <w:sz w:val="22"/>
              <w:szCs w:val="22"/>
              <w:highlight w:val="yellow"/>
            </w:rPr>
            <w:t>☐</w:t>
          </w:r>
        </w:sdtContent>
      </w:sdt>
      <w:r w:rsidR="00453141">
        <w:rPr>
          <w:rFonts w:ascii="Titillium Web" w:hAnsi="Titillium Web"/>
          <w:sz w:val="22"/>
          <w:szCs w:val="22"/>
          <w:highlight w:val="yellow"/>
        </w:rPr>
        <w:t xml:space="preserve"> No se aplic</w:t>
      </w:r>
      <w:r w:rsidR="00453141">
        <w:rPr>
          <w:rFonts w:ascii="Titillium Web" w:hAnsi="Titillium Web" w:cs="Garamond"/>
          <w:sz w:val="22"/>
          <w:szCs w:val="22"/>
          <w:highlight w:val="yellow"/>
        </w:rPr>
        <w:t>ó</w:t>
      </w:r>
      <w:r w:rsidR="00453141">
        <w:rPr>
          <w:rFonts w:ascii="Titillium Web" w:hAnsi="Titillium Web"/>
          <w:sz w:val="22"/>
          <w:szCs w:val="22"/>
          <w:highlight w:val="yellow"/>
        </w:rPr>
        <w:t xml:space="preserve"> negociaci</w:t>
      </w:r>
      <w:r w:rsidR="00453141">
        <w:rPr>
          <w:rFonts w:ascii="Titillium Web" w:hAnsi="Titillium Web" w:cs="Garamond"/>
          <w:sz w:val="22"/>
          <w:szCs w:val="22"/>
          <w:highlight w:val="yellow"/>
        </w:rPr>
        <w:t>ó</w:t>
      </w:r>
      <w:r w:rsidR="00453141">
        <w:rPr>
          <w:rFonts w:ascii="Titillium Web" w:hAnsi="Titillium Web"/>
          <w:sz w:val="22"/>
          <w:szCs w:val="22"/>
          <w:highlight w:val="yellow"/>
        </w:rPr>
        <w:t>n.</w:t>
      </w:r>
    </w:p>
    <w:p w14:paraId="380EFEC1" w14:textId="77777777" w:rsidR="003112C0" w:rsidRPr="00847D5F" w:rsidRDefault="0000000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sdt>
        <w:sdtPr>
          <w:rPr>
            <w:rFonts w:ascii="Titillium Web" w:hAnsi="Titillium Web" w:cs="Segoe UI Symbol"/>
            <w:sz w:val="22"/>
            <w:szCs w:val="22"/>
            <w:highlight w:val="yellow"/>
          </w:rPr>
          <w:id w:val="283625059"/>
          <w:temporary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141">
            <w:rPr>
              <w:rFonts w:ascii="Segoe UI Symbol" w:eastAsia="MS Gothic" w:hAnsi="Segoe UI Symbol" w:cs="Segoe UI Symbol"/>
              <w:sz w:val="22"/>
              <w:szCs w:val="22"/>
              <w:highlight w:val="yellow"/>
            </w:rPr>
            <w:t>☐</w:t>
          </w:r>
        </w:sdtContent>
      </w:sdt>
      <w:r w:rsidR="00453141">
        <w:rPr>
          <w:rFonts w:ascii="Titillium Web" w:hAnsi="Titillium Web"/>
          <w:sz w:val="22"/>
          <w:szCs w:val="22"/>
          <w:highlight w:val="yellow"/>
        </w:rPr>
        <w:t xml:space="preserve"> Se aplic</w:t>
      </w:r>
      <w:r w:rsidR="00453141">
        <w:rPr>
          <w:rFonts w:ascii="Titillium Web" w:hAnsi="Titillium Web" w:cs="Garamond"/>
          <w:sz w:val="22"/>
          <w:szCs w:val="22"/>
          <w:highlight w:val="yellow"/>
        </w:rPr>
        <w:t>ó</w:t>
      </w:r>
      <w:r w:rsidR="00453141">
        <w:rPr>
          <w:rFonts w:ascii="Titillium Web" w:hAnsi="Titillium Web"/>
          <w:sz w:val="22"/>
          <w:szCs w:val="22"/>
          <w:highlight w:val="yellow"/>
        </w:rPr>
        <w:t xml:space="preserve"> negociaci</w:t>
      </w:r>
      <w:r w:rsidR="00453141">
        <w:rPr>
          <w:rFonts w:ascii="Titillium Web" w:hAnsi="Titillium Web" w:cs="Garamond"/>
          <w:sz w:val="22"/>
          <w:szCs w:val="22"/>
          <w:highlight w:val="yellow"/>
        </w:rPr>
        <w:t>ó</w:t>
      </w:r>
      <w:r w:rsidR="00453141">
        <w:rPr>
          <w:rFonts w:ascii="Titillium Web" w:hAnsi="Titillium Web"/>
          <w:sz w:val="22"/>
          <w:szCs w:val="22"/>
          <w:highlight w:val="yellow"/>
        </w:rPr>
        <w:t xml:space="preserve">n con el proponente __________________________. </w:t>
      </w:r>
    </w:p>
    <w:p w14:paraId="42D08DDB" w14:textId="77777777" w:rsidR="003112C0" w:rsidRPr="00847D5F" w:rsidRDefault="003112C0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</w:p>
    <w:p w14:paraId="1EFA12C3" w14:textId="325004AF" w:rsidR="00362636" w:rsidRPr="00847D5F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r>
        <w:rPr>
          <w:rFonts w:ascii="Titillium Web" w:hAnsi="Titillium Web"/>
          <w:sz w:val="22"/>
          <w:szCs w:val="22"/>
          <w:highlight w:val="yellow"/>
        </w:rPr>
        <w:t>Condiciones acordadas:</w:t>
      </w:r>
    </w:p>
    <w:p w14:paraId="7AAE7FAE" w14:textId="77777777" w:rsidR="00362636" w:rsidRPr="00847D5F" w:rsidRDefault="00362636" w:rsidP="00362636">
      <w:pPr>
        <w:jc w:val="both"/>
        <w:rPr>
          <w:rFonts w:ascii="Titillium Web" w:hAnsi="Titillium Web"/>
          <w:sz w:val="22"/>
          <w:szCs w:val="22"/>
          <w:highlight w:val="yellow"/>
        </w:rPr>
      </w:pPr>
      <w:r>
        <w:rPr>
          <w:rFonts w:ascii="Titillium Web" w:hAnsi="Titillium Web"/>
          <w:sz w:val="22"/>
          <w:szCs w:val="22"/>
          <w:highlight w:val="yellow"/>
        </w:rPr>
        <w:lastRenderedPageBreak/>
        <w:t>_______________________________________________________________________________</w:t>
      </w:r>
    </w:p>
    <w:p w14:paraId="136522EF" w14:textId="77777777" w:rsidR="00362636" w:rsidRPr="00847D5F" w:rsidRDefault="00362636" w:rsidP="00362636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  <w:highlight w:val="yellow"/>
        </w:rPr>
        <w:t>_______________________________________________________________________________</w:t>
      </w:r>
    </w:p>
    <w:p w14:paraId="5492E6D5" w14:textId="77777777" w:rsidR="0044701C" w:rsidRPr="00847D5F" w:rsidRDefault="0044701C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22AE577E" w14:textId="77777777" w:rsidR="008E410C" w:rsidRPr="00847D5F" w:rsidRDefault="008E410C" w:rsidP="007D1C94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CUARTO.- </w:t>
      </w:r>
      <w:r>
        <w:rPr>
          <w:rFonts w:ascii="Titillium Web" w:hAnsi="Titillium Web"/>
          <w:b/>
          <w:bCs/>
          <w:sz w:val="22"/>
          <w:szCs w:val="22"/>
        </w:rPr>
        <w:t>Selección y Adjudicación de proceso</w:t>
      </w:r>
      <w:r>
        <w:rPr>
          <w:rFonts w:ascii="Titillium Web" w:hAnsi="Titillium Web"/>
          <w:sz w:val="22"/>
          <w:szCs w:val="22"/>
        </w:rPr>
        <w:t xml:space="preserve"> </w:t>
      </w:r>
    </w:p>
    <w:p w14:paraId="155F35A6" w14:textId="77777777" w:rsidR="008E410C" w:rsidRPr="00847D5F" w:rsidRDefault="008E410C" w:rsidP="007D1C94">
      <w:pPr>
        <w:jc w:val="both"/>
        <w:rPr>
          <w:rFonts w:ascii="Titillium Web" w:hAnsi="Titillium Web"/>
          <w:b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9465"/>
      </w:tblGrid>
      <w:tr w:rsidR="00B21403" w:rsidRPr="00847D5F" w14:paraId="5DB97D65" w14:textId="77777777" w:rsidTr="00E8661D"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sdt>
            <w:sdtPr>
              <w:rPr>
                <w:rFonts w:ascii="Segoe UI Symbol" w:eastAsia="Arial" w:hAnsi="Segoe UI Symbol" w:cs="Segoe UI Symbol"/>
                <w:sz w:val="22"/>
                <w:szCs w:val="22"/>
              </w:rPr>
              <w:id w:val="-17823364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9BFCE4" w14:textId="09FC2646" w:rsidR="00B21403" w:rsidRPr="00847D5F" w:rsidRDefault="00847D5F" w:rsidP="00E8661D">
                <w:pPr>
                  <w:jc w:val="center"/>
                  <w:rPr>
                    <w:rFonts w:ascii="Titillium Web" w:hAnsi="Titillium Web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Segoe UI Symbol" w:hint="eastAsia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8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AF18" w14:textId="7CE28CCF" w:rsidR="00B21403" w:rsidRPr="00847D5F" w:rsidRDefault="00B21403" w:rsidP="00E8661D">
            <w:pPr>
              <w:rPr>
                <w:rFonts w:ascii="Titillium Web" w:eastAsia="Arial" w:hAnsi="Titillium Web" w:cs="Arial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 xml:space="preserve">Recomienda la adjudicación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a favor de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 xml:space="preserve">{proveedor}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con RUC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{proveedorRuc}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, por un valor total de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val="es-US"/>
              </w:rPr>
              <w:t>{montoLetras}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>, por ajustarse a las condiciones solicitadas y ofertar el precio más bajo o las siguiente razón:</w:t>
            </w:r>
          </w:p>
          <w:p w14:paraId="3B419337" w14:textId="5EAF0256" w:rsidR="003112C0" w:rsidRPr="00847D5F" w:rsidRDefault="003112C0" w:rsidP="00E8661D">
            <w:pPr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>__________________________________________________________________.</w:t>
            </w:r>
          </w:p>
        </w:tc>
      </w:tr>
      <w:tr w:rsidR="00B21403" w:rsidRPr="00847D5F" w14:paraId="364CD1DA" w14:textId="77777777" w:rsidTr="00E8661D"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sdt>
            <w:sdtPr>
              <w:rPr>
                <w:rFonts w:ascii="Segoe UI Symbol" w:eastAsia="Arial" w:hAnsi="Segoe UI Symbol" w:cs="Segoe UI Symbol"/>
                <w:sz w:val="22"/>
                <w:szCs w:val="22"/>
              </w:rPr>
              <w:id w:val="5153520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00C726B" w14:textId="4DDAE8B0" w:rsidR="00B21403" w:rsidRPr="00847D5F" w:rsidRDefault="00847D5F" w:rsidP="00E8661D">
                <w:pPr>
                  <w:jc w:val="center"/>
                  <w:rPr>
                    <w:rFonts w:ascii="Titillium Web" w:hAnsi="Titillium Web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Segoe UI Symbol" w:hint="eastAsia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8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4DD5" w14:textId="4133091D" w:rsidR="00B21403" w:rsidRPr="00847D5F" w:rsidRDefault="00B21403" w:rsidP="00E8661D">
            <w:pPr>
              <w:rPr>
                <w:rFonts w:ascii="Titillium Web" w:hAnsi="Titillium Web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Declara desierto el procedimiento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 debido a que ninguna de las ofertas se ajusta a lo solicitado o la siguiente razón: __________________________________________________________________.</w:t>
            </w:r>
          </w:p>
        </w:tc>
      </w:tr>
    </w:tbl>
    <w:p w14:paraId="50F1BB73" w14:textId="2A411794" w:rsidR="00D678BF" w:rsidRPr="00847D5F" w:rsidRDefault="008C7F21" w:rsidP="007D1C94">
      <w:pPr>
        <w:jc w:val="both"/>
        <w:rPr>
          <w:rFonts w:ascii="Titillium Web" w:hAnsi="Titillium Web"/>
          <w:b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Ante lo cual, los miembros de la Comisión de Calificación solicitan al Fondo de Áreas Protegidas proceder conforme su normativa.</w:t>
      </w:r>
    </w:p>
    <w:p w14:paraId="64B11104" w14:textId="77777777" w:rsidR="00D678BF" w:rsidRPr="00847D5F" w:rsidRDefault="00D678BF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77E6ADB4" w14:textId="77777777" w:rsidR="004916E4" w:rsidRPr="00847D5F" w:rsidRDefault="008E410C" w:rsidP="007D1C94">
      <w:pPr>
        <w:jc w:val="both"/>
        <w:rPr>
          <w:rFonts w:ascii="Titillium Web" w:hAnsi="Titillium Web"/>
          <w:b/>
          <w:sz w:val="22"/>
          <w:szCs w:val="22"/>
          <w:lang w:val="es-ES_tradnl"/>
        </w:rPr>
      </w:pPr>
      <w:r>
        <w:rPr>
          <w:rFonts w:ascii="Titillium Web" w:hAnsi="Titillium Web"/>
          <w:b/>
          <w:sz w:val="22"/>
          <w:szCs w:val="22"/>
        </w:rPr>
        <w:t>QUINTO</w:t>
      </w:r>
      <w:r>
        <w:rPr>
          <w:rFonts w:ascii="Titillium Web" w:hAnsi="Titillium Web"/>
          <w:b/>
          <w:sz w:val="22"/>
          <w:szCs w:val="22"/>
          <w:lang w:val="es-ES_tradnl"/>
        </w:rPr>
        <w:t xml:space="preserve">.-   Varios: </w:t>
      </w:r>
    </w:p>
    <w:p w14:paraId="67A2B7C4" w14:textId="77777777" w:rsidR="00796431" w:rsidRPr="00847D5F" w:rsidRDefault="00796431" w:rsidP="007D1C94">
      <w:pPr>
        <w:jc w:val="both"/>
        <w:rPr>
          <w:rFonts w:ascii="Titillium Web" w:hAnsi="Titillium Web"/>
          <w:b/>
          <w:sz w:val="22"/>
          <w:szCs w:val="22"/>
          <w:lang w:val="es-ES_tradnl"/>
        </w:rPr>
      </w:pPr>
    </w:p>
    <w:p w14:paraId="6870D143" w14:textId="77777777" w:rsidR="003355F9" w:rsidRPr="00847D5F" w:rsidRDefault="00494BA0" w:rsidP="007D1C94">
      <w:pPr>
        <w:numPr>
          <w:ilvl w:val="0"/>
          <w:numId w:val="18"/>
        </w:numPr>
        <w:jc w:val="both"/>
        <w:rPr>
          <w:rFonts w:ascii="Titillium Web" w:hAnsi="Titillium Web"/>
          <w:bCs/>
          <w:sz w:val="22"/>
          <w:szCs w:val="22"/>
          <w:lang w:val="es-ES_tradnl"/>
        </w:rPr>
      </w:pPr>
      <w:commentRangeStart w:id="5"/>
      <w:r>
        <w:rPr>
          <w:rFonts w:ascii="Titillium Web" w:hAnsi="Titillium Web"/>
          <w:bCs/>
          <w:sz w:val="22"/>
          <w:szCs w:val="22"/>
          <w:lang w:val="es-ES_tradnl"/>
        </w:rPr>
        <w:t>Ninguna</w:t>
      </w:r>
      <w:commentRangeEnd w:id="5"/>
      <w:r w:rsidRPr="00847D5F">
        <w:rPr>
          <w:rStyle w:val="Refdecomentario"/>
          <w:rFonts w:ascii="Titillium Web" w:hAnsi="Titillium Web"/>
          <w:bCs/>
          <w:sz w:val="22"/>
          <w:szCs w:val="22"/>
          <w:lang w:val="es-ES_tradnl"/>
        </w:rPr>
        <w:commentReference w:id="5"/>
      </w:r>
    </w:p>
    <w:p w14:paraId="4B18E93B" w14:textId="77777777" w:rsidR="0044701C" w:rsidRPr="00847D5F" w:rsidRDefault="0044701C" w:rsidP="007D1C94">
      <w:pPr>
        <w:ind w:left="1440"/>
        <w:jc w:val="both"/>
        <w:rPr>
          <w:rFonts w:ascii="Titillium Web" w:hAnsi="Titillium Web"/>
          <w:bCs/>
          <w:sz w:val="22"/>
          <w:szCs w:val="22"/>
          <w:lang w:val="es-ES_tradnl"/>
        </w:rPr>
      </w:pPr>
    </w:p>
    <w:p w14:paraId="15B859DF" w14:textId="77777777" w:rsidR="007F1949" w:rsidRPr="00847D5F" w:rsidRDefault="007F1949" w:rsidP="007D1C94">
      <w:pPr>
        <w:ind w:right="235"/>
        <w:jc w:val="both"/>
        <w:rPr>
          <w:rFonts w:ascii="Titillium Web" w:hAnsi="Titillium Web"/>
          <w:b/>
          <w:sz w:val="22"/>
          <w:szCs w:val="22"/>
          <w:lang w:val="es-ES_tradnl"/>
        </w:rPr>
      </w:pPr>
      <w:r>
        <w:rPr>
          <w:rFonts w:ascii="Titillium Web" w:hAnsi="Titillium Web"/>
          <w:b/>
          <w:sz w:val="22"/>
          <w:szCs w:val="22"/>
          <w:lang w:val="es-ES_tradnl"/>
        </w:rPr>
        <w:t>CIERRE DE LA SESIÓN</w:t>
      </w:r>
    </w:p>
    <w:p w14:paraId="5C5C86E4" w14:textId="77777777" w:rsidR="004916E4" w:rsidRPr="00847D5F" w:rsidRDefault="004916E4" w:rsidP="007D1C94">
      <w:pPr>
        <w:ind w:right="-1"/>
        <w:jc w:val="both"/>
        <w:rPr>
          <w:rFonts w:ascii="Titillium Web" w:hAnsi="Titillium Web"/>
          <w:sz w:val="22"/>
          <w:szCs w:val="22"/>
          <w:lang w:val="es-ES"/>
        </w:rPr>
      </w:pPr>
    </w:p>
    <w:p w14:paraId="37DA4D84" w14:textId="6FC07ABE" w:rsidR="000E2976" w:rsidRPr="00847D5F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>No existiendo más puntos que tratar, se da por terminada la sesión a las ___ h___ horas. Se dispone a Secretaría notificar la presente resolución al adjudicatario y a los proponentes no adjudicados, y remitir el expediente a la Coordinación del FAP para la elaboración del instrumento jurídico correspondiente.</w:t>
      </w:r>
    </w:p>
    <w:p w14:paraId="5E00E759" w14:textId="77777777" w:rsidR="000E2976" w:rsidRPr="00847D5F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</w:p>
    <w:p w14:paraId="4CDC8F1A" w14:textId="32605F9C" w:rsidR="000E2976" w:rsidRPr="00847D5F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>Como constancia de lo actuado y resuelto, los/las miembros de la Comisión de Calificación suscriben el presente acta.</w:t>
      </w:r>
    </w:p>
    <w:p w14:paraId="551FC751" w14:textId="77777777" w:rsidR="004916E4" w:rsidRPr="00847D5F" w:rsidRDefault="004916E4" w:rsidP="007D1C9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sz w:val="22"/>
          <w:szCs w:val="22"/>
        </w:rPr>
      </w:pPr>
    </w:p>
    <w:p w14:paraId="6F19895B" w14:textId="77777777" w:rsidR="00A07DB2" w:rsidRDefault="00000000">
      <w:r>
        <w:t>{#comision}</w:t>
      </w:r>
    </w:p>
    <w:p w14:paraId="7027312F" w14:textId="77777777" w:rsidR="00847D5F" w:rsidRPr="00A922E3" w:rsidRDefault="00847D5F" w:rsidP="00847D5F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______________________________________</w:t>
      </w:r>
    </w:p>
    <w:p w14:paraId="2A96DE0C" w14:textId="77777777" w:rsidR="00847D5F" w:rsidRPr="00A922E3" w:rsidRDefault="00847D5F" w:rsidP="00847D5F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{nombre}</w:t>
      </w:r>
    </w:p>
    <w:p w14:paraId="78D14381" w14:textId="77777777" w:rsidR="00847D5F" w:rsidRPr="00A922E3" w:rsidRDefault="00847D5F" w:rsidP="00847D5F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{rol}</w:t>
      </w:r>
    </w:p>
    <w:p w14:paraId="0F17A134" w14:textId="77777777" w:rsidR="00847D5F" w:rsidRPr="00354653" w:rsidRDefault="00847D5F" w:rsidP="00847D5F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i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{cargo}</w:t>
      </w:r>
    </w:p>
    <w:p w14:paraId="41B74ABD" w14:textId="77777777" w:rsidR="00A07DB2" w:rsidRDefault="00000000">
      <w:r>
        <w:t>{/comision}</w:t>
      </w:r>
    </w:p>
    <w:p w14:paraId="329C5CE8" w14:textId="77777777" w:rsidR="003A6D04" w:rsidRPr="00847D5F" w:rsidRDefault="003A6D04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 xml:space="preserve">                     </w:t>
      </w:r>
      <w:r>
        <w:rPr>
          <w:rFonts w:ascii="Titillium Web" w:hAnsi="Titillium Web"/>
          <w:b w:val="0"/>
          <w:bCs/>
          <w:sz w:val="22"/>
          <w:szCs w:val="22"/>
        </w:rPr>
        <w:tab/>
        <w:t xml:space="preserve">         </w:t>
      </w:r>
    </w:p>
    <w:p w14:paraId="33A4F092" w14:textId="77777777" w:rsidR="003A6D04" w:rsidRPr="00847D5F" w:rsidRDefault="003A6D04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i/>
          <w:sz w:val="22"/>
          <w:szCs w:val="22"/>
        </w:rPr>
      </w:pPr>
    </w:p>
    <w:p w14:paraId="59ADE508" w14:textId="77777777" w:rsidR="00334ECE" w:rsidRPr="00847D5F" w:rsidRDefault="00334ECE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Cs/>
          <w:sz w:val="22"/>
          <w:szCs w:val="22"/>
        </w:rPr>
      </w:pPr>
    </w:p>
    <w:p w14:paraId="7F38557E" w14:textId="77777777" w:rsidR="00D408FF" w:rsidRPr="00847D5F" w:rsidRDefault="00D408FF" w:rsidP="007D1C94">
      <w:pPr>
        <w:pStyle w:val="Textoindependiente3"/>
        <w:tabs>
          <w:tab w:val="left" w:pos="426"/>
        </w:tabs>
        <w:ind w:right="235"/>
        <w:jc w:val="both"/>
        <w:rPr>
          <w:rFonts w:ascii="Titillium Web" w:hAnsi="Titillium Web"/>
          <w:b w:val="0"/>
          <w:bCs/>
          <w:i/>
          <w:sz w:val="22"/>
          <w:szCs w:val="22"/>
        </w:rPr>
      </w:pPr>
    </w:p>
    <w:sectPr w:rsidR="00D408FF" w:rsidRPr="00847D5F" w:rsidSect="00070B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134" w:right="1134" w:bottom="1134" w:left="1418" w:header="720" w:footer="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4-22T10:56:00Z" w:initials="DR">
    <w:p w14:paraId="5B32F7D5" w14:textId="77777777" w:rsidR="009C2ABC" w:rsidRDefault="009C2ABC" w:rsidP="0021764C">
      <w:pPr>
        <w:pStyle w:val="Textocomentario"/>
      </w:pPr>
      <w:r>
        <w:rPr>
          <w:rStyle w:val="Refdecomentario"/>
        </w:rPr>
        <w:annotationRef/>
      </w:r>
      <w:r>
        <w:t>Depende de qué miembros se designen</w:t>
      </w:r>
    </w:p>
  </w:comment>
  <w:comment w:id="1" w:author="Rodriguez Diego" w:date="2026-06-04T11:43:00Z" w:initials="DR">
    <w:p w14:paraId="4D5A99FE" w14:textId="77777777" w:rsidR="009C2ABC" w:rsidRDefault="009C2ABC" w:rsidP="00D858C0">
      <w:pPr>
        <w:pStyle w:val="Textocomentario"/>
      </w:pPr>
      <w:r>
        <w:rPr>
          <w:rStyle w:val="Refdecomentario"/>
        </w:rPr>
        <w:annotationRef/>
      </w:r>
      <w:r>
        <w:t>El miembro técnico no es obligatorio sino es invitado</w:t>
      </w:r>
    </w:p>
  </w:comment>
  <w:comment w:id="2" w:author="Rodriguez Diego" w:date="2026-04-22T10:56:00Z" w:initials="DR">
    <w:p w14:paraId="27D28987" w14:textId="77777777" w:rsidR="009C2ABC" w:rsidRDefault="009C2ABC" w:rsidP="0021764C">
      <w:pPr>
        <w:pStyle w:val="Textocomentario"/>
      </w:pPr>
      <w:r>
        <w:rPr>
          <w:rStyle w:val="Refdecomentario"/>
        </w:rPr>
        <w:annotationRef/>
      </w:r>
      <w:r>
        <w:t>Depende de qué miembros se designen</w:t>
      </w:r>
    </w:p>
  </w:comment>
  <w:comment w:id="3" w:author="Rodriguez Diego" w:date="2026-06-04T11:43:00Z" w:initials="DR">
    <w:p w14:paraId="52F2DB3B" w14:textId="77777777" w:rsidR="009C2ABC" w:rsidRDefault="009C2ABC" w:rsidP="00D858C0">
      <w:pPr>
        <w:pStyle w:val="Textocomentario"/>
      </w:pPr>
      <w:r>
        <w:rPr>
          <w:rStyle w:val="Refdecomentario"/>
        </w:rPr>
        <w:annotationRef/>
      </w:r>
      <w:r>
        <w:t>El miembro técnico no es obligatorio sino es invitado</w:t>
      </w:r>
    </w:p>
  </w:comment>
  <w:comment w:id="4" w:author="Rodriguez Diego" w:date="2026-06-04T11:43:00Z" w:initials="DR">
    <w:p w14:paraId="50612117" w14:textId="77777777" w:rsidR="009C2ABC" w:rsidRDefault="009C2ABC" w:rsidP="00D858C0">
      <w:pPr>
        <w:pStyle w:val="Textocomentario"/>
      </w:pPr>
      <w:r>
        <w:rPr>
          <w:rStyle w:val="Refdecomentario"/>
        </w:rPr>
        <w:annotationRef/>
      </w:r>
      <w:r>
        <w:t>Llenar de conformidad con lo que pasó en su proceso</w:t>
      </w:r>
    </w:p>
  </w:comment>
  <w:comment w:id="5" w:author="Rodriguez Diego" w:date="2026-06-04T15:04:00Z" w:initials="DR">
    <w:p w14:paraId="6549CC70" w14:textId="77777777" w:rsidR="008A34E5" w:rsidRDefault="008A34E5" w:rsidP="008A34E5">
      <w:pPr>
        <w:pStyle w:val="Textocomentario"/>
      </w:pPr>
      <w:r>
        <w:rPr>
          <w:rStyle w:val="Refdecomentario"/>
        </w:rPr>
        <w:annotationRef/>
      </w:r>
      <w:r>
        <w:t>Depende del proceso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32F7D5" w15:done="0"/>
  <w15:commentEx w15:paraId="4D5A99FE" w15:paraIdParent="5B32F7D5" w15:done="0"/>
  <w15:commentEx w15:paraId="27D28987" w15:done="0"/>
  <w15:commentEx w15:paraId="52F2DB3B" w15:paraIdParent="27D28987" w15:done="0"/>
  <w15:commentEx w15:paraId="50612117" w15:done="0"/>
  <w15:commentEx w15:paraId="6549CC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7C9E32" w16cex:dateUtc="2026-06-04T16:43:00Z"/>
  <w16cex:commentExtensible w16cex:durableId="34D4C031" w16cex:dateUtc="2026-06-04T16:43:00Z"/>
  <w16cex:commentExtensible w16cex:durableId="2BCDFDD9" w16cex:dateUtc="2026-06-04T16:43:00Z"/>
  <w16cex:commentExtensible w16cex:durableId="7AB50C19" w16cex:dateUtc="2026-06-04T2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32F7D5" w16cid:durableId="39D0DF9C"/>
  <w16cid:commentId w16cid:paraId="4D5A99FE" w16cid:durableId="6E7C9E32"/>
  <w16cid:commentId w16cid:paraId="27D28987" w16cid:durableId="7578CF3D"/>
  <w16cid:commentId w16cid:paraId="52F2DB3B" w16cid:durableId="34D4C031"/>
  <w16cid:commentId w16cid:paraId="50612117" w16cid:durableId="2BCDFDD9"/>
  <w16cid:commentId w16cid:paraId="6549CC70" w16cid:durableId="7AB50C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6478B" w14:textId="77777777" w:rsidR="00ED76E3" w:rsidRDefault="00ED76E3">
      <w:r>
        <w:separator/>
      </w:r>
    </w:p>
    <w:p w14:paraId="53A3576E" w14:textId="77777777" w:rsidR="00ED76E3" w:rsidRDefault="00ED76E3"/>
    <w:p w14:paraId="3C5DF46F" w14:textId="77777777" w:rsidR="00ED76E3" w:rsidRDefault="00ED76E3"/>
    <w:p w14:paraId="7B7723D5" w14:textId="77777777" w:rsidR="00ED76E3" w:rsidRDefault="00ED76E3"/>
  </w:endnote>
  <w:endnote w:type="continuationSeparator" w:id="0">
    <w:p w14:paraId="25EC1492" w14:textId="77777777" w:rsidR="00ED76E3" w:rsidRDefault="00ED76E3">
      <w:r>
        <w:continuationSeparator/>
      </w:r>
    </w:p>
    <w:p w14:paraId="6CDDE639" w14:textId="77777777" w:rsidR="00ED76E3" w:rsidRDefault="00ED76E3"/>
    <w:p w14:paraId="17D619F6" w14:textId="77777777" w:rsidR="00ED76E3" w:rsidRDefault="00ED76E3"/>
    <w:p w14:paraId="0BAEB296" w14:textId="77777777" w:rsidR="00ED76E3" w:rsidRDefault="00ED76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37DC" w14:textId="77777777" w:rsidR="00A12207" w:rsidRDefault="00A1220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31AD142" w14:textId="77777777" w:rsidR="00A12207" w:rsidRDefault="00A12207">
    <w:pPr>
      <w:pStyle w:val="Piedepgina"/>
    </w:pPr>
  </w:p>
  <w:p w14:paraId="56DA9EC0" w14:textId="77777777" w:rsidR="00A12207" w:rsidRDefault="00A12207"/>
  <w:p w14:paraId="1C091A6C" w14:textId="77777777" w:rsidR="00A12207" w:rsidRDefault="00A12207"/>
  <w:p w14:paraId="24475F94" w14:textId="77777777" w:rsidR="00A12207" w:rsidRDefault="00A12207"/>
  <w:p w14:paraId="612A6909" w14:textId="77777777" w:rsidR="00A12207" w:rsidRDefault="00A122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808D" w14:textId="77777777" w:rsidR="006D22F2" w:rsidRPr="00F127C9" w:rsidRDefault="006D22F2">
    <w:pPr>
      <w:pStyle w:val="Piedepgina"/>
      <w:jc w:val="center"/>
      <w:rPr>
        <w:rFonts w:ascii="Titillium Web" w:hAnsi="Titillium Web"/>
        <w:caps/>
        <w:sz w:val="22"/>
        <w:szCs w:val="18"/>
      </w:rPr>
    </w:pPr>
    <w:r w:rsidRPr="00F127C9">
      <w:rPr>
        <w:rFonts w:ascii="Titillium Web" w:hAnsi="Titillium Web"/>
        <w:caps/>
        <w:sz w:val="22"/>
        <w:szCs w:val="18"/>
      </w:rPr>
      <w:fldChar w:fldCharType="begin"/>
    </w:r>
    <w:r w:rsidRPr="00F127C9">
      <w:rPr>
        <w:rFonts w:ascii="Titillium Web" w:hAnsi="Titillium Web"/>
        <w:caps/>
        <w:sz w:val="22"/>
        <w:szCs w:val="18"/>
      </w:rPr>
      <w:instrText>PAGE   \* MERGEFORMAT</w:instrText>
    </w:r>
    <w:r w:rsidRPr="00F127C9">
      <w:rPr>
        <w:rFonts w:ascii="Titillium Web" w:hAnsi="Titillium Web"/>
        <w:caps/>
        <w:sz w:val="22"/>
        <w:szCs w:val="18"/>
      </w:rPr>
      <w:fldChar w:fldCharType="separate"/>
    </w:r>
    <w:r w:rsidR="00C36047" w:rsidRPr="00F127C9">
      <w:rPr>
        <w:rFonts w:ascii="Titillium Web" w:hAnsi="Titillium Web"/>
        <w:caps/>
        <w:noProof/>
        <w:sz w:val="22"/>
        <w:szCs w:val="18"/>
      </w:rPr>
      <w:t>1</w:t>
    </w:r>
    <w:r w:rsidRPr="00F127C9">
      <w:rPr>
        <w:rFonts w:ascii="Titillium Web" w:hAnsi="Titillium Web"/>
        <w:caps/>
        <w:sz w:val="22"/>
        <w:szCs w:val="18"/>
      </w:rPr>
      <w:fldChar w:fldCharType="end"/>
    </w:r>
  </w:p>
  <w:p w14:paraId="347FADCA" w14:textId="77777777" w:rsidR="00A12207" w:rsidRDefault="00A1220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4C43" w14:textId="77777777" w:rsidR="00787927" w:rsidRDefault="007879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412DC" w14:textId="77777777" w:rsidR="00ED76E3" w:rsidRDefault="00ED76E3">
      <w:r>
        <w:separator/>
      </w:r>
    </w:p>
    <w:p w14:paraId="41C44907" w14:textId="77777777" w:rsidR="00ED76E3" w:rsidRDefault="00ED76E3"/>
    <w:p w14:paraId="223279D8" w14:textId="77777777" w:rsidR="00ED76E3" w:rsidRDefault="00ED76E3"/>
    <w:p w14:paraId="05792751" w14:textId="77777777" w:rsidR="00ED76E3" w:rsidRDefault="00ED76E3"/>
  </w:footnote>
  <w:footnote w:type="continuationSeparator" w:id="0">
    <w:p w14:paraId="7B5C5BA5" w14:textId="77777777" w:rsidR="00ED76E3" w:rsidRDefault="00ED76E3">
      <w:r>
        <w:continuationSeparator/>
      </w:r>
    </w:p>
    <w:p w14:paraId="2134C5ED" w14:textId="77777777" w:rsidR="00ED76E3" w:rsidRDefault="00ED76E3"/>
    <w:p w14:paraId="0099C7AE" w14:textId="77777777" w:rsidR="00ED76E3" w:rsidRDefault="00ED76E3"/>
    <w:p w14:paraId="268E02A1" w14:textId="77777777" w:rsidR="00ED76E3" w:rsidRDefault="00ED76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C557" w14:textId="77777777" w:rsidR="00A12207" w:rsidRDefault="00A12207"/>
  <w:p w14:paraId="14EA4AF0" w14:textId="77777777" w:rsidR="00A12207" w:rsidRDefault="00A12207"/>
  <w:p w14:paraId="7B4992BB" w14:textId="77777777" w:rsidR="00A12207" w:rsidRDefault="00A12207"/>
  <w:p w14:paraId="508EFCF4" w14:textId="77777777" w:rsidR="00A12207" w:rsidRDefault="00A122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5E4A8F" w:rsidRPr="00E670D4" w14:paraId="7CCF88B9" w14:textId="77777777" w:rsidTr="00982031">
      <w:trPr>
        <w:cantSplit/>
        <w:trHeight w:val="350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27C80B38" w14:textId="14994455" w:rsidR="005E4A8F" w:rsidRPr="00283DE4" w:rsidRDefault="00982031" w:rsidP="00D42711">
          <w:pPr>
            <w:tabs>
              <w:tab w:val="center" w:pos="4419"/>
              <w:tab w:val="right" w:pos="8838"/>
            </w:tabs>
            <w:rPr>
              <w:rFonts w:ascii="Arial" w:hAnsi="Arial" w:cs="Arial"/>
              <w:lang w:val="es-MX"/>
            </w:rPr>
          </w:pPr>
          <w:r>
            <w:rPr>
              <w:rFonts w:ascii="Arial" w:hAnsi="Arial" w:cs="Arial"/>
              <w:noProof/>
              <w:lang w:val="es-MX"/>
            </w:rPr>
            <w:drawing>
              <wp:inline distT="0" distB="0" distL="0" distR="0" wp14:anchorId="76034340" wp14:editId="6575B9CF">
                <wp:extent cx="990600" cy="971550"/>
                <wp:effectExtent l="0" t="0" r="0" b="0"/>
                <wp:docPr id="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0631A44" w14:textId="77777777" w:rsidR="005E4A8F" w:rsidRPr="00DB38DA" w:rsidRDefault="00D42711" w:rsidP="00455D2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DB38DA">
            <w:rPr>
              <w:rFonts w:ascii="Titillium Web" w:hAnsi="Titillium Web" w:cs="Arial"/>
              <w:b/>
              <w:lang w:val="es-MX"/>
            </w:rPr>
            <w:t>FONDO DE INVERSIÓN AMBIENTAL SOSTENIBLE</w:t>
          </w:r>
          <w:r w:rsidR="005E4A8F" w:rsidRPr="00DB38DA">
            <w:rPr>
              <w:rFonts w:ascii="Titillium Web" w:hAnsi="Titillium Web" w:cs="Arial"/>
              <w:b/>
              <w:lang w:val="es-MX"/>
            </w:rPr>
            <w:t xml:space="preserve">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4F38203" w14:textId="1D047F0A" w:rsidR="005E4A8F" w:rsidRPr="00DB38DA" w:rsidRDefault="005E4A8F" w:rsidP="00555D50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DB38DA">
            <w:rPr>
              <w:rFonts w:ascii="Titillium Web" w:hAnsi="Titillium Web" w:cs="Arial"/>
              <w:sz w:val="18"/>
              <w:szCs w:val="18"/>
            </w:rPr>
            <w:t xml:space="preserve">Código: </w:t>
          </w:r>
          <w:r w:rsidR="00DB38DA" w:rsidRPr="00DB38DA">
            <w:rPr>
              <w:rFonts w:ascii="Titillium Web" w:hAnsi="Titillium Web" w:cs="Arial"/>
              <w:sz w:val="18"/>
              <w:szCs w:val="18"/>
            </w:rPr>
            <w:t>FAP-2026-0</w:t>
          </w:r>
          <w:r w:rsidR="00E513CE">
            <w:rPr>
              <w:rFonts w:ascii="Titillium Web" w:hAnsi="Titillium Web" w:cs="Arial"/>
              <w:sz w:val="18"/>
              <w:szCs w:val="18"/>
            </w:rPr>
            <w:t>3</w:t>
          </w:r>
        </w:p>
      </w:tc>
    </w:tr>
    <w:tr w:rsidR="005E4A8F" w:rsidRPr="00283DE4" w14:paraId="256C3DA4" w14:textId="77777777" w:rsidTr="00982031">
      <w:trPr>
        <w:cantSplit/>
        <w:trHeight w:val="353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0BD2707" w14:textId="77777777" w:rsidR="005E4A8F" w:rsidRPr="00283DE4" w:rsidRDefault="005E4A8F" w:rsidP="00455D24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8F2145" w14:textId="77777777" w:rsidR="005E4A8F" w:rsidRPr="00DB38DA" w:rsidRDefault="005E4A8F" w:rsidP="00455D2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4FC12DC" w14:textId="0D8B3502" w:rsidR="005E4A8F" w:rsidRPr="00DB38DA" w:rsidRDefault="005E4A8F" w:rsidP="00D4271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DB38DA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DB38DA" w:rsidRPr="00DB38DA">
            <w:rPr>
              <w:rFonts w:ascii="Titillium Web" w:hAnsi="Titillium Web" w:cs="Arial"/>
              <w:sz w:val="18"/>
              <w:szCs w:val="18"/>
              <w:lang w:val="es-MX"/>
            </w:rPr>
            <w:t>4/6/20</w:t>
          </w:r>
          <w:r w:rsidR="00A23DAC">
            <w:rPr>
              <w:rFonts w:ascii="Titillium Web" w:hAnsi="Titillium Web" w:cs="Arial"/>
              <w:sz w:val="18"/>
              <w:szCs w:val="18"/>
              <w:lang w:val="es-MX"/>
            </w:rPr>
            <w:t>26</w:t>
          </w:r>
        </w:p>
      </w:tc>
    </w:tr>
    <w:tr w:rsidR="00104019" w:rsidRPr="00283DE4" w14:paraId="1A07642E" w14:textId="77777777" w:rsidTr="00F8752D">
      <w:trPr>
        <w:cantSplit/>
        <w:trHeight w:val="406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4858D80" w14:textId="77777777" w:rsidR="00104019" w:rsidRPr="00283DE4" w:rsidRDefault="00104019" w:rsidP="00455D24">
          <w:pPr>
            <w:tabs>
              <w:tab w:val="center" w:pos="4419"/>
              <w:tab w:val="right" w:pos="8838"/>
            </w:tabs>
            <w:rPr>
              <w:rFonts w:ascii="Arial" w:hAnsi="Arial" w:cs="Arial"/>
              <w:lang w:val="en-U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5B7AB2B1" w14:textId="034AB003" w:rsidR="00104019" w:rsidRDefault="00104019" w:rsidP="00104019">
          <w:pPr>
            <w:jc w:val="center"/>
            <w:rPr>
              <w:rFonts w:ascii="Titillium Web" w:hAnsi="Titillium Web"/>
            </w:rPr>
          </w:pPr>
          <w:r>
            <w:rPr>
              <w:rFonts w:ascii="Titillium Web" w:hAnsi="Titillium Web"/>
            </w:rPr>
            <w:t>COMISIÓN DE CALIFICACIÓN</w:t>
          </w:r>
        </w:p>
        <w:p w14:paraId="70779D19" w14:textId="0A578AF6" w:rsidR="00104019" w:rsidRPr="00DB38DA" w:rsidRDefault="00104019" w:rsidP="00455D24">
          <w:pPr>
            <w:jc w:val="center"/>
            <w:rPr>
              <w:rFonts w:ascii="Titillium Web" w:hAnsi="Titillium Web"/>
            </w:rPr>
          </w:pPr>
          <w:r w:rsidRPr="00DB38DA">
            <w:rPr>
              <w:rFonts w:ascii="Titillium Web" w:hAnsi="Titillium Web"/>
              <w:b/>
            </w:rPr>
            <w:t>ACTA DE APERTURA DE SOBRES</w:t>
          </w:r>
        </w:p>
        <w:p w14:paraId="27AFB033" w14:textId="21056F66" w:rsidR="00104019" w:rsidRPr="00DB38DA" w:rsidRDefault="00104019" w:rsidP="00104019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lang w:val="es-MX"/>
            </w:rPr>
          </w:pPr>
          <w:r>
            <w:rPr>
              <w:rFonts w:ascii="Titillium Web" w:hAnsi="Titillium Web"/>
            </w:rPr>
            <w:t>"</w:t>
          </w:r>
          <w:r w:rsidR="00031077">
            <w:rPr>
              <w:rFonts w:ascii="Titillium Web" w:hAnsi="Titillium Web"/>
            </w:rPr>
            <w:t>{objeto</w:t>
          </w:r>
          <w:r w:rsidR="00787927">
            <w:rPr>
              <w:rFonts w:ascii="Titillium Web" w:hAnsi="Titillium Web"/>
            </w:rPr>
            <w:t>}</w:t>
          </w:r>
          <w:r>
            <w:rPr>
              <w:rFonts w:ascii="Titillium Web" w:hAnsi="Titillium Web"/>
            </w:rPr>
            <w:t>"</w:t>
          </w:r>
        </w:p>
      </w:tc>
    </w:tr>
  </w:tbl>
  <w:p w14:paraId="289AEF69" w14:textId="77777777" w:rsidR="00A12207" w:rsidRPr="005E4A8F" w:rsidRDefault="00A12207" w:rsidP="005E4A8F">
    <w:pPr>
      <w:pStyle w:val="Encabezado"/>
      <w:rPr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98ED" w14:textId="77777777" w:rsidR="00787927" w:rsidRDefault="007879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161"/>
    <w:multiLevelType w:val="hybridMultilevel"/>
    <w:tmpl w:val="345E4D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F07C3"/>
    <w:multiLevelType w:val="hybridMultilevel"/>
    <w:tmpl w:val="E7649E14"/>
    <w:lvl w:ilvl="0" w:tplc="0F92CA48">
      <w:numFmt w:val="bullet"/>
      <w:lvlText w:val="•"/>
      <w:lvlJc w:val="left"/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E18BF"/>
    <w:multiLevelType w:val="hybridMultilevel"/>
    <w:tmpl w:val="AE580FD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33A6B"/>
    <w:multiLevelType w:val="hybridMultilevel"/>
    <w:tmpl w:val="93ACDA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33A3B"/>
    <w:multiLevelType w:val="hybridMultilevel"/>
    <w:tmpl w:val="74AEB8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43285"/>
    <w:multiLevelType w:val="hybridMultilevel"/>
    <w:tmpl w:val="C6B23F2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A54863"/>
    <w:multiLevelType w:val="hybridMultilevel"/>
    <w:tmpl w:val="6D20EE2E"/>
    <w:lvl w:ilvl="0" w:tplc="FEA80D9E">
      <w:start w:val="1"/>
      <w:numFmt w:val="bullet"/>
      <w:lvlText w:val="•"/>
      <w:lvlJc w:val="left"/>
      <w:pPr>
        <w:ind w:left="720" w:hanging="360"/>
      </w:pPr>
    </w:lvl>
    <w:lvl w:ilvl="1" w:tplc="D4BE2D92">
      <w:start w:val="1"/>
      <w:numFmt w:val="bullet"/>
      <w:lvlText w:val="◦"/>
      <w:lvlJc w:val="left"/>
      <w:pPr>
        <w:ind w:left="1440" w:hanging="360"/>
      </w:pPr>
    </w:lvl>
    <w:lvl w:ilvl="2" w:tplc="B6906562">
      <w:numFmt w:val="decimal"/>
      <w:lvlText w:val=""/>
      <w:lvlJc w:val="left"/>
    </w:lvl>
    <w:lvl w:ilvl="3" w:tplc="DE065126">
      <w:numFmt w:val="decimal"/>
      <w:lvlText w:val=""/>
      <w:lvlJc w:val="left"/>
    </w:lvl>
    <w:lvl w:ilvl="4" w:tplc="9156F492">
      <w:numFmt w:val="decimal"/>
      <w:lvlText w:val=""/>
      <w:lvlJc w:val="left"/>
    </w:lvl>
    <w:lvl w:ilvl="5" w:tplc="2E26BF60">
      <w:numFmt w:val="decimal"/>
      <w:lvlText w:val=""/>
      <w:lvlJc w:val="left"/>
    </w:lvl>
    <w:lvl w:ilvl="6" w:tplc="80EEBD3C">
      <w:numFmt w:val="decimal"/>
      <w:lvlText w:val=""/>
      <w:lvlJc w:val="left"/>
    </w:lvl>
    <w:lvl w:ilvl="7" w:tplc="23142806">
      <w:numFmt w:val="decimal"/>
      <w:lvlText w:val=""/>
      <w:lvlJc w:val="left"/>
    </w:lvl>
    <w:lvl w:ilvl="8" w:tplc="E01A06EE">
      <w:numFmt w:val="decimal"/>
      <w:lvlText w:val=""/>
      <w:lvlJc w:val="left"/>
    </w:lvl>
  </w:abstractNum>
  <w:abstractNum w:abstractNumId="7" w15:restartNumberingAfterBreak="0">
    <w:nsid w:val="282433C0"/>
    <w:multiLevelType w:val="multilevel"/>
    <w:tmpl w:val="1F72B506"/>
    <w:lvl w:ilvl="0">
      <w:start w:val="1"/>
      <w:numFmt w:val="bullet"/>
      <w:lvlText w:val="●"/>
      <w:lvlJc w:val="left"/>
      <w:pPr>
        <w:ind w:left="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7B5E13"/>
    <w:multiLevelType w:val="hybridMultilevel"/>
    <w:tmpl w:val="97F879A0"/>
    <w:lvl w:ilvl="0" w:tplc="30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DD02DB6"/>
    <w:multiLevelType w:val="hybridMultilevel"/>
    <w:tmpl w:val="C4E286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E551F"/>
    <w:multiLevelType w:val="hybridMultilevel"/>
    <w:tmpl w:val="AD9023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563C3"/>
    <w:multiLevelType w:val="hybridMultilevel"/>
    <w:tmpl w:val="6024C0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06BF8"/>
    <w:multiLevelType w:val="hybridMultilevel"/>
    <w:tmpl w:val="8A7642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C6D6F"/>
    <w:multiLevelType w:val="multilevel"/>
    <w:tmpl w:val="18CE1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8627C"/>
    <w:multiLevelType w:val="hybridMultilevel"/>
    <w:tmpl w:val="EFF4E6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C5D97"/>
    <w:multiLevelType w:val="hybridMultilevel"/>
    <w:tmpl w:val="57E424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72D26"/>
    <w:multiLevelType w:val="hybridMultilevel"/>
    <w:tmpl w:val="ABCEAE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B6799"/>
    <w:multiLevelType w:val="hybridMultilevel"/>
    <w:tmpl w:val="979848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82761"/>
    <w:multiLevelType w:val="hybridMultilevel"/>
    <w:tmpl w:val="E6FC08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A18BF"/>
    <w:multiLevelType w:val="multilevel"/>
    <w:tmpl w:val="383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04413B"/>
    <w:multiLevelType w:val="hybridMultilevel"/>
    <w:tmpl w:val="500A254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8803523">
    <w:abstractNumId w:val="3"/>
  </w:num>
  <w:num w:numId="2" w16cid:durableId="1476218633">
    <w:abstractNumId w:val="0"/>
  </w:num>
  <w:num w:numId="3" w16cid:durableId="1255825075">
    <w:abstractNumId w:val="18"/>
  </w:num>
  <w:num w:numId="4" w16cid:durableId="986545495">
    <w:abstractNumId w:val="13"/>
  </w:num>
  <w:num w:numId="5" w16cid:durableId="872428434">
    <w:abstractNumId w:val="11"/>
  </w:num>
  <w:num w:numId="6" w16cid:durableId="618295489">
    <w:abstractNumId w:val="10"/>
  </w:num>
  <w:num w:numId="7" w16cid:durableId="1535341472">
    <w:abstractNumId w:val="4"/>
  </w:num>
  <w:num w:numId="8" w16cid:durableId="237138615">
    <w:abstractNumId w:val="16"/>
  </w:num>
  <w:num w:numId="9" w16cid:durableId="803354996">
    <w:abstractNumId w:val="7"/>
  </w:num>
  <w:num w:numId="10" w16cid:durableId="1719233858">
    <w:abstractNumId w:val="14"/>
  </w:num>
  <w:num w:numId="11" w16cid:durableId="1030882731">
    <w:abstractNumId w:val="12"/>
  </w:num>
  <w:num w:numId="12" w16cid:durableId="648244150">
    <w:abstractNumId w:val="17"/>
  </w:num>
  <w:num w:numId="13" w16cid:durableId="1819610085">
    <w:abstractNumId w:val="8"/>
  </w:num>
  <w:num w:numId="14" w16cid:durableId="1900899879">
    <w:abstractNumId w:val="9"/>
  </w:num>
  <w:num w:numId="15" w16cid:durableId="511534718">
    <w:abstractNumId w:val="20"/>
  </w:num>
  <w:num w:numId="16" w16cid:durableId="1033578819">
    <w:abstractNumId w:val="19"/>
  </w:num>
  <w:num w:numId="17" w16cid:durableId="733237375">
    <w:abstractNumId w:val="15"/>
  </w:num>
  <w:num w:numId="18" w16cid:durableId="1433163321">
    <w:abstractNumId w:val="5"/>
  </w:num>
  <w:num w:numId="19" w16cid:durableId="2113233685">
    <w:abstractNumId w:val="1"/>
  </w:num>
  <w:num w:numId="20" w16cid:durableId="569652843">
    <w:abstractNumId w:val="2"/>
  </w:num>
  <w:num w:numId="21" w16cid:durableId="798228854">
    <w:abstractNumId w:val="6"/>
    <w:lvlOverride w:ilvl="0">
      <w:startOverride w:val="1"/>
    </w:lvlOverride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28"/>
    <w:rsid w:val="00001CC0"/>
    <w:rsid w:val="00002A84"/>
    <w:rsid w:val="00003131"/>
    <w:rsid w:val="00003EFD"/>
    <w:rsid w:val="00007FF1"/>
    <w:rsid w:val="00015390"/>
    <w:rsid w:val="0001589A"/>
    <w:rsid w:val="00021C69"/>
    <w:rsid w:val="0002375C"/>
    <w:rsid w:val="00024B32"/>
    <w:rsid w:val="000256F6"/>
    <w:rsid w:val="00025E3E"/>
    <w:rsid w:val="00026015"/>
    <w:rsid w:val="00026E45"/>
    <w:rsid w:val="00027D60"/>
    <w:rsid w:val="00031077"/>
    <w:rsid w:val="000336E1"/>
    <w:rsid w:val="00034231"/>
    <w:rsid w:val="00034B32"/>
    <w:rsid w:val="000353AB"/>
    <w:rsid w:val="00036EBB"/>
    <w:rsid w:val="0003750A"/>
    <w:rsid w:val="0003751A"/>
    <w:rsid w:val="0004390A"/>
    <w:rsid w:val="00045B8D"/>
    <w:rsid w:val="0004745F"/>
    <w:rsid w:val="00050DA5"/>
    <w:rsid w:val="000511D7"/>
    <w:rsid w:val="00055758"/>
    <w:rsid w:val="00061CAB"/>
    <w:rsid w:val="00062752"/>
    <w:rsid w:val="00063297"/>
    <w:rsid w:val="00070BC9"/>
    <w:rsid w:val="00074783"/>
    <w:rsid w:val="000759BB"/>
    <w:rsid w:val="00076AF6"/>
    <w:rsid w:val="00083E00"/>
    <w:rsid w:val="00091C8A"/>
    <w:rsid w:val="00093142"/>
    <w:rsid w:val="00093DC0"/>
    <w:rsid w:val="000A2003"/>
    <w:rsid w:val="000A4350"/>
    <w:rsid w:val="000A59DD"/>
    <w:rsid w:val="000B17FC"/>
    <w:rsid w:val="000B576F"/>
    <w:rsid w:val="000B7658"/>
    <w:rsid w:val="000B78E0"/>
    <w:rsid w:val="000B7FFC"/>
    <w:rsid w:val="000C2A12"/>
    <w:rsid w:val="000C36F7"/>
    <w:rsid w:val="000C46FA"/>
    <w:rsid w:val="000C5D4E"/>
    <w:rsid w:val="000C68A0"/>
    <w:rsid w:val="000E2976"/>
    <w:rsid w:val="000E4126"/>
    <w:rsid w:val="000E69D6"/>
    <w:rsid w:val="000F0CDC"/>
    <w:rsid w:val="000F0FDB"/>
    <w:rsid w:val="000F2122"/>
    <w:rsid w:val="000F2247"/>
    <w:rsid w:val="000F5CAE"/>
    <w:rsid w:val="000F5D20"/>
    <w:rsid w:val="000F67F5"/>
    <w:rsid w:val="00103DA1"/>
    <w:rsid w:val="00104019"/>
    <w:rsid w:val="00104F0E"/>
    <w:rsid w:val="00104FA4"/>
    <w:rsid w:val="001055FB"/>
    <w:rsid w:val="00113CAB"/>
    <w:rsid w:val="00113D61"/>
    <w:rsid w:val="0011435B"/>
    <w:rsid w:val="00117DC4"/>
    <w:rsid w:val="00120633"/>
    <w:rsid w:val="001262BD"/>
    <w:rsid w:val="001263D6"/>
    <w:rsid w:val="00127B4C"/>
    <w:rsid w:val="001301D3"/>
    <w:rsid w:val="001331CC"/>
    <w:rsid w:val="00133DCB"/>
    <w:rsid w:val="00134724"/>
    <w:rsid w:val="00135AA8"/>
    <w:rsid w:val="00135B4B"/>
    <w:rsid w:val="00141A5E"/>
    <w:rsid w:val="00146648"/>
    <w:rsid w:val="00151714"/>
    <w:rsid w:val="00151A67"/>
    <w:rsid w:val="00152201"/>
    <w:rsid w:val="001524B5"/>
    <w:rsid w:val="0015270E"/>
    <w:rsid w:val="00153C81"/>
    <w:rsid w:val="00161BD5"/>
    <w:rsid w:val="00162DDD"/>
    <w:rsid w:val="001649C9"/>
    <w:rsid w:val="001663F1"/>
    <w:rsid w:val="00166CCA"/>
    <w:rsid w:val="001674CD"/>
    <w:rsid w:val="001723CE"/>
    <w:rsid w:val="00172A50"/>
    <w:rsid w:val="0017338A"/>
    <w:rsid w:val="00175CED"/>
    <w:rsid w:val="00176FB6"/>
    <w:rsid w:val="001807E5"/>
    <w:rsid w:val="0018251D"/>
    <w:rsid w:val="00182BF4"/>
    <w:rsid w:val="00182E57"/>
    <w:rsid w:val="00185B00"/>
    <w:rsid w:val="0018668D"/>
    <w:rsid w:val="001907F8"/>
    <w:rsid w:val="001A19EB"/>
    <w:rsid w:val="001A298F"/>
    <w:rsid w:val="001A4ECB"/>
    <w:rsid w:val="001A72F3"/>
    <w:rsid w:val="001A7CD9"/>
    <w:rsid w:val="001B206D"/>
    <w:rsid w:val="001B2767"/>
    <w:rsid w:val="001B3107"/>
    <w:rsid w:val="001B4A45"/>
    <w:rsid w:val="001B66A2"/>
    <w:rsid w:val="001B715D"/>
    <w:rsid w:val="001B726E"/>
    <w:rsid w:val="001B78B5"/>
    <w:rsid w:val="001C0EB6"/>
    <w:rsid w:val="001C1E57"/>
    <w:rsid w:val="001C2D8C"/>
    <w:rsid w:val="001C31BC"/>
    <w:rsid w:val="001C49E3"/>
    <w:rsid w:val="001C4DF8"/>
    <w:rsid w:val="001C5999"/>
    <w:rsid w:val="001C630F"/>
    <w:rsid w:val="001C6492"/>
    <w:rsid w:val="001C6957"/>
    <w:rsid w:val="001D2053"/>
    <w:rsid w:val="001D6686"/>
    <w:rsid w:val="001D706A"/>
    <w:rsid w:val="001D7C5D"/>
    <w:rsid w:val="001E0583"/>
    <w:rsid w:val="001E0A46"/>
    <w:rsid w:val="001E3F0E"/>
    <w:rsid w:val="001E6639"/>
    <w:rsid w:val="001F0F37"/>
    <w:rsid w:val="001F1C3F"/>
    <w:rsid w:val="0020034D"/>
    <w:rsid w:val="00201CB8"/>
    <w:rsid w:val="00202336"/>
    <w:rsid w:val="002037AD"/>
    <w:rsid w:val="00204AF2"/>
    <w:rsid w:val="00211A78"/>
    <w:rsid w:val="002137F3"/>
    <w:rsid w:val="002139E0"/>
    <w:rsid w:val="00213DC7"/>
    <w:rsid w:val="0021764C"/>
    <w:rsid w:val="00224B0E"/>
    <w:rsid w:val="00231193"/>
    <w:rsid w:val="0023389B"/>
    <w:rsid w:val="00233E50"/>
    <w:rsid w:val="002343F4"/>
    <w:rsid w:val="0024003F"/>
    <w:rsid w:val="0024077F"/>
    <w:rsid w:val="0024166C"/>
    <w:rsid w:val="002418D0"/>
    <w:rsid w:val="00241A29"/>
    <w:rsid w:val="00242839"/>
    <w:rsid w:val="00242BE6"/>
    <w:rsid w:val="0024655F"/>
    <w:rsid w:val="0024758E"/>
    <w:rsid w:val="0025240A"/>
    <w:rsid w:val="00253856"/>
    <w:rsid w:val="00253964"/>
    <w:rsid w:val="0025426D"/>
    <w:rsid w:val="00254D23"/>
    <w:rsid w:val="002575AF"/>
    <w:rsid w:val="002600F3"/>
    <w:rsid w:val="00262BE6"/>
    <w:rsid w:val="00262F0B"/>
    <w:rsid w:val="00263F14"/>
    <w:rsid w:val="002661AE"/>
    <w:rsid w:val="002674F7"/>
    <w:rsid w:val="00270119"/>
    <w:rsid w:val="0027070F"/>
    <w:rsid w:val="00270F2E"/>
    <w:rsid w:val="00276F32"/>
    <w:rsid w:val="00277CD1"/>
    <w:rsid w:val="00283390"/>
    <w:rsid w:val="00285047"/>
    <w:rsid w:val="002868E6"/>
    <w:rsid w:val="00286EE6"/>
    <w:rsid w:val="0029235D"/>
    <w:rsid w:val="002924AF"/>
    <w:rsid w:val="002926E5"/>
    <w:rsid w:val="0029317E"/>
    <w:rsid w:val="00294AC4"/>
    <w:rsid w:val="00297E3C"/>
    <w:rsid w:val="002A208E"/>
    <w:rsid w:val="002A3736"/>
    <w:rsid w:val="002A667A"/>
    <w:rsid w:val="002A75ED"/>
    <w:rsid w:val="002A7BFB"/>
    <w:rsid w:val="002B02F2"/>
    <w:rsid w:val="002B095B"/>
    <w:rsid w:val="002B1735"/>
    <w:rsid w:val="002B2CFE"/>
    <w:rsid w:val="002B361F"/>
    <w:rsid w:val="002B38D0"/>
    <w:rsid w:val="002B49E4"/>
    <w:rsid w:val="002B55C5"/>
    <w:rsid w:val="002B7787"/>
    <w:rsid w:val="002C0B80"/>
    <w:rsid w:val="002C2307"/>
    <w:rsid w:val="002C567F"/>
    <w:rsid w:val="002C7171"/>
    <w:rsid w:val="002D2D84"/>
    <w:rsid w:val="002D2EF5"/>
    <w:rsid w:val="002D4DDA"/>
    <w:rsid w:val="002D79FF"/>
    <w:rsid w:val="002E0404"/>
    <w:rsid w:val="002E041A"/>
    <w:rsid w:val="002E0B8D"/>
    <w:rsid w:val="002E0BF3"/>
    <w:rsid w:val="002E31FF"/>
    <w:rsid w:val="002E4941"/>
    <w:rsid w:val="002E4EB2"/>
    <w:rsid w:val="002F14DB"/>
    <w:rsid w:val="002F2D2D"/>
    <w:rsid w:val="002F46CA"/>
    <w:rsid w:val="002F4FC6"/>
    <w:rsid w:val="002F625C"/>
    <w:rsid w:val="00300706"/>
    <w:rsid w:val="00300AA9"/>
    <w:rsid w:val="00300EE8"/>
    <w:rsid w:val="00304046"/>
    <w:rsid w:val="00304B37"/>
    <w:rsid w:val="003112C0"/>
    <w:rsid w:val="0031349E"/>
    <w:rsid w:val="0031397D"/>
    <w:rsid w:val="00314F3B"/>
    <w:rsid w:val="003153CE"/>
    <w:rsid w:val="00324A00"/>
    <w:rsid w:val="00325483"/>
    <w:rsid w:val="00326356"/>
    <w:rsid w:val="00327051"/>
    <w:rsid w:val="00330810"/>
    <w:rsid w:val="003334F8"/>
    <w:rsid w:val="003335ED"/>
    <w:rsid w:val="00334ECE"/>
    <w:rsid w:val="003354E3"/>
    <w:rsid w:val="003355F9"/>
    <w:rsid w:val="003404D4"/>
    <w:rsid w:val="0034219F"/>
    <w:rsid w:val="00342279"/>
    <w:rsid w:val="00342F45"/>
    <w:rsid w:val="003447C1"/>
    <w:rsid w:val="00345727"/>
    <w:rsid w:val="003478A7"/>
    <w:rsid w:val="0035010C"/>
    <w:rsid w:val="00350377"/>
    <w:rsid w:val="003545F4"/>
    <w:rsid w:val="00354653"/>
    <w:rsid w:val="003571D4"/>
    <w:rsid w:val="00360DCE"/>
    <w:rsid w:val="0036125E"/>
    <w:rsid w:val="00361A0C"/>
    <w:rsid w:val="0036210D"/>
    <w:rsid w:val="00362636"/>
    <w:rsid w:val="003646BB"/>
    <w:rsid w:val="003647A7"/>
    <w:rsid w:val="003649E1"/>
    <w:rsid w:val="00365F47"/>
    <w:rsid w:val="00373956"/>
    <w:rsid w:val="00382D5D"/>
    <w:rsid w:val="00386B14"/>
    <w:rsid w:val="003874DA"/>
    <w:rsid w:val="003879AB"/>
    <w:rsid w:val="00387AD3"/>
    <w:rsid w:val="00392975"/>
    <w:rsid w:val="003935E0"/>
    <w:rsid w:val="00393BBA"/>
    <w:rsid w:val="003961E4"/>
    <w:rsid w:val="003A041A"/>
    <w:rsid w:val="003A2994"/>
    <w:rsid w:val="003A5752"/>
    <w:rsid w:val="003A66E5"/>
    <w:rsid w:val="003A6D04"/>
    <w:rsid w:val="003A6F0E"/>
    <w:rsid w:val="003B2199"/>
    <w:rsid w:val="003B386C"/>
    <w:rsid w:val="003B3E88"/>
    <w:rsid w:val="003B4A31"/>
    <w:rsid w:val="003B5C73"/>
    <w:rsid w:val="003B6032"/>
    <w:rsid w:val="003B72E9"/>
    <w:rsid w:val="003B7556"/>
    <w:rsid w:val="003B755F"/>
    <w:rsid w:val="003C28D5"/>
    <w:rsid w:val="003C483E"/>
    <w:rsid w:val="003C63FD"/>
    <w:rsid w:val="003C6921"/>
    <w:rsid w:val="003C7BB9"/>
    <w:rsid w:val="003D1327"/>
    <w:rsid w:val="003D20E2"/>
    <w:rsid w:val="003D6350"/>
    <w:rsid w:val="003D6391"/>
    <w:rsid w:val="003D7EAF"/>
    <w:rsid w:val="003E003F"/>
    <w:rsid w:val="003E20FA"/>
    <w:rsid w:val="003E4652"/>
    <w:rsid w:val="003E5B15"/>
    <w:rsid w:val="003E658B"/>
    <w:rsid w:val="003E74A5"/>
    <w:rsid w:val="003F0571"/>
    <w:rsid w:val="003F0C6D"/>
    <w:rsid w:val="003F186D"/>
    <w:rsid w:val="003F1AC0"/>
    <w:rsid w:val="003F4E50"/>
    <w:rsid w:val="003F4F63"/>
    <w:rsid w:val="00400477"/>
    <w:rsid w:val="004019E0"/>
    <w:rsid w:val="00401C72"/>
    <w:rsid w:val="00403C0C"/>
    <w:rsid w:val="004054DF"/>
    <w:rsid w:val="00405CC8"/>
    <w:rsid w:val="00407B3C"/>
    <w:rsid w:val="00407EF2"/>
    <w:rsid w:val="00407EF5"/>
    <w:rsid w:val="00411D28"/>
    <w:rsid w:val="00412637"/>
    <w:rsid w:val="004142E6"/>
    <w:rsid w:val="00414535"/>
    <w:rsid w:val="00415B40"/>
    <w:rsid w:val="0042002C"/>
    <w:rsid w:val="00420507"/>
    <w:rsid w:val="00424B43"/>
    <w:rsid w:val="0042593E"/>
    <w:rsid w:val="00425BEC"/>
    <w:rsid w:val="0042736D"/>
    <w:rsid w:val="004278B9"/>
    <w:rsid w:val="00430320"/>
    <w:rsid w:val="004337A1"/>
    <w:rsid w:val="004400DD"/>
    <w:rsid w:val="004412F0"/>
    <w:rsid w:val="00442124"/>
    <w:rsid w:val="00442265"/>
    <w:rsid w:val="00442D90"/>
    <w:rsid w:val="00444D47"/>
    <w:rsid w:val="0044701C"/>
    <w:rsid w:val="004470A0"/>
    <w:rsid w:val="004519D5"/>
    <w:rsid w:val="00453141"/>
    <w:rsid w:val="00454233"/>
    <w:rsid w:val="00454346"/>
    <w:rsid w:val="00454AAB"/>
    <w:rsid w:val="00455D24"/>
    <w:rsid w:val="00460514"/>
    <w:rsid w:val="00462CDD"/>
    <w:rsid w:val="0046376C"/>
    <w:rsid w:val="004665D7"/>
    <w:rsid w:val="004717CA"/>
    <w:rsid w:val="0047238E"/>
    <w:rsid w:val="00472FF1"/>
    <w:rsid w:val="0047402E"/>
    <w:rsid w:val="00475796"/>
    <w:rsid w:val="004804DB"/>
    <w:rsid w:val="00481221"/>
    <w:rsid w:val="00481F84"/>
    <w:rsid w:val="004827B1"/>
    <w:rsid w:val="00482C7A"/>
    <w:rsid w:val="00485869"/>
    <w:rsid w:val="004916E4"/>
    <w:rsid w:val="0049224E"/>
    <w:rsid w:val="00492989"/>
    <w:rsid w:val="00492ECA"/>
    <w:rsid w:val="00493263"/>
    <w:rsid w:val="00494BA0"/>
    <w:rsid w:val="00495C71"/>
    <w:rsid w:val="00495E56"/>
    <w:rsid w:val="004970EB"/>
    <w:rsid w:val="004A202F"/>
    <w:rsid w:val="004A323A"/>
    <w:rsid w:val="004B029A"/>
    <w:rsid w:val="004B23D7"/>
    <w:rsid w:val="004B2EA4"/>
    <w:rsid w:val="004B3126"/>
    <w:rsid w:val="004B3436"/>
    <w:rsid w:val="004B3B02"/>
    <w:rsid w:val="004B5894"/>
    <w:rsid w:val="004B6091"/>
    <w:rsid w:val="004C02F1"/>
    <w:rsid w:val="004C09CA"/>
    <w:rsid w:val="004C2E15"/>
    <w:rsid w:val="004C2E45"/>
    <w:rsid w:val="004C322D"/>
    <w:rsid w:val="004C3ACC"/>
    <w:rsid w:val="004C3E14"/>
    <w:rsid w:val="004C5050"/>
    <w:rsid w:val="004C730B"/>
    <w:rsid w:val="004D488A"/>
    <w:rsid w:val="004D5883"/>
    <w:rsid w:val="004D5B07"/>
    <w:rsid w:val="004E00BC"/>
    <w:rsid w:val="004E0962"/>
    <w:rsid w:val="004E24D7"/>
    <w:rsid w:val="004E333B"/>
    <w:rsid w:val="004E3C2F"/>
    <w:rsid w:val="004E4816"/>
    <w:rsid w:val="004E4D94"/>
    <w:rsid w:val="004E6253"/>
    <w:rsid w:val="004E644F"/>
    <w:rsid w:val="004F1E79"/>
    <w:rsid w:val="004F35E9"/>
    <w:rsid w:val="004F3CB5"/>
    <w:rsid w:val="004F4210"/>
    <w:rsid w:val="004F43B2"/>
    <w:rsid w:val="00502967"/>
    <w:rsid w:val="005035FE"/>
    <w:rsid w:val="00504C6A"/>
    <w:rsid w:val="005074F3"/>
    <w:rsid w:val="005075AE"/>
    <w:rsid w:val="00510DBD"/>
    <w:rsid w:val="00513085"/>
    <w:rsid w:val="0051429D"/>
    <w:rsid w:val="0051614E"/>
    <w:rsid w:val="005173A1"/>
    <w:rsid w:val="00517509"/>
    <w:rsid w:val="00517CD6"/>
    <w:rsid w:val="00517E6C"/>
    <w:rsid w:val="00520897"/>
    <w:rsid w:val="005213E1"/>
    <w:rsid w:val="00523DDF"/>
    <w:rsid w:val="0052417C"/>
    <w:rsid w:val="0052418E"/>
    <w:rsid w:val="005264CB"/>
    <w:rsid w:val="00526A7D"/>
    <w:rsid w:val="00527A1D"/>
    <w:rsid w:val="00527D4C"/>
    <w:rsid w:val="0053055B"/>
    <w:rsid w:val="00531DA9"/>
    <w:rsid w:val="00532CBD"/>
    <w:rsid w:val="00534E8F"/>
    <w:rsid w:val="00540CE9"/>
    <w:rsid w:val="00540E36"/>
    <w:rsid w:val="0054207A"/>
    <w:rsid w:val="005425FE"/>
    <w:rsid w:val="0054280A"/>
    <w:rsid w:val="00546597"/>
    <w:rsid w:val="005472A1"/>
    <w:rsid w:val="00547654"/>
    <w:rsid w:val="00547809"/>
    <w:rsid w:val="00551EE2"/>
    <w:rsid w:val="00555D50"/>
    <w:rsid w:val="00556081"/>
    <w:rsid w:val="0056074F"/>
    <w:rsid w:val="00561395"/>
    <w:rsid w:val="00561543"/>
    <w:rsid w:val="00562FB9"/>
    <w:rsid w:val="0056784F"/>
    <w:rsid w:val="00572F7B"/>
    <w:rsid w:val="00575E9F"/>
    <w:rsid w:val="0057616E"/>
    <w:rsid w:val="00580FE1"/>
    <w:rsid w:val="00582669"/>
    <w:rsid w:val="00582B95"/>
    <w:rsid w:val="00584276"/>
    <w:rsid w:val="00586364"/>
    <w:rsid w:val="005916CB"/>
    <w:rsid w:val="00594CF7"/>
    <w:rsid w:val="005972C7"/>
    <w:rsid w:val="005972EA"/>
    <w:rsid w:val="0059742D"/>
    <w:rsid w:val="005A06FB"/>
    <w:rsid w:val="005A0A13"/>
    <w:rsid w:val="005A2EB5"/>
    <w:rsid w:val="005A33B0"/>
    <w:rsid w:val="005A5BFD"/>
    <w:rsid w:val="005A6194"/>
    <w:rsid w:val="005A6F03"/>
    <w:rsid w:val="005B03D8"/>
    <w:rsid w:val="005B34BA"/>
    <w:rsid w:val="005B6098"/>
    <w:rsid w:val="005B7E48"/>
    <w:rsid w:val="005C559E"/>
    <w:rsid w:val="005D4755"/>
    <w:rsid w:val="005D4873"/>
    <w:rsid w:val="005D6743"/>
    <w:rsid w:val="005E0992"/>
    <w:rsid w:val="005E164B"/>
    <w:rsid w:val="005E4A8F"/>
    <w:rsid w:val="005E557E"/>
    <w:rsid w:val="005E7262"/>
    <w:rsid w:val="005E7BAF"/>
    <w:rsid w:val="005F1347"/>
    <w:rsid w:val="005F1E9F"/>
    <w:rsid w:val="005F2FCB"/>
    <w:rsid w:val="005F3DA1"/>
    <w:rsid w:val="005F5BA2"/>
    <w:rsid w:val="00602013"/>
    <w:rsid w:val="00602218"/>
    <w:rsid w:val="00602839"/>
    <w:rsid w:val="00604DA3"/>
    <w:rsid w:val="00605389"/>
    <w:rsid w:val="00605FB9"/>
    <w:rsid w:val="006070A9"/>
    <w:rsid w:val="0061094D"/>
    <w:rsid w:val="00617EC8"/>
    <w:rsid w:val="00622014"/>
    <w:rsid w:val="006232BC"/>
    <w:rsid w:val="00623956"/>
    <w:rsid w:val="00624E81"/>
    <w:rsid w:val="0063286D"/>
    <w:rsid w:val="006351DF"/>
    <w:rsid w:val="00641DAE"/>
    <w:rsid w:val="00643F98"/>
    <w:rsid w:val="006468AD"/>
    <w:rsid w:val="00660270"/>
    <w:rsid w:val="00662B9E"/>
    <w:rsid w:val="00664850"/>
    <w:rsid w:val="00665E4A"/>
    <w:rsid w:val="00667F11"/>
    <w:rsid w:val="00671E42"/>
    <w:rsid w:val="006731CA"/>
    <w:rsid w:val="006767CB"/>
    <w:rsid w:val="0067789A"/>
    <w:rsid w:val="006822E1"/>
    <w:rsid w:val="00682B39"/>
    <w:rsid w:val="00691093"/>
    <w:rsid w:val="0069271E"/>
    <w:rsid w:val="00694904"/>
    <w:rsid w:val="00697052"/>
    <w:rsid w:val="006A019B"/>
    <w:rsid w:val="006A0B7C"/>
    <w:rsid w:val="006A0F11"/>
    <w:rsid w:val="006A43CF"/>
    <w:rsid w:val="006A4877"/>
    <w:rsid w:val="006A4E41"/>
    <w:rsid w:val="006A51C3"/>
    <w:rsid w:val="006A6145"/>
    <w:rsid w:val="006A7136"/>
    <w:rsid w:val="006B1AD4"/>
    <w:rsid w:val="006B23C0"/>
    <w:rsid w:val="006B2C6A"/>
    <w:rsid w:val="006B2E92"/>
    <w:rsid w:val="006B3B08"/>
    <w:rsid w:val="006B5B03"/>
    <w:rsid w:val="006B64BA"/>
    <w:rsid w:val="006C0F7B"/>
    <w:rsid w:val="006C147F"/>
    <w:rsid w:val="006C1C1D"/>
    <w:rsid w:val="006C2705"/>
    <w:rsid w:val="006C4300"/>
    <w:rsid w:val="006C453F"/>
    <w:rsid w:val="006C5150"/>
    <w:rsid w:val="006C69EA"/>
    <w:rsid w:val="006C78C6"/>
    <w:rsid w:val="006C799F"/>
    <w:rsid w:val="006D1327"/>
    <w:rsid w:val="006D22F2"/>
    <w:rsid w:val="006D29A5"/>
    <w:rsid w:val="006D371C"/>
    <w:rsid w:val="006D4F59"/>
    <w:rsid w:val="006D6E79"/>
    <w:rsid w:val="006D7BAD"/>
    <w:rsid w:val="006D7DC2"/>
    <w:rsid w:val="006E2E3B"/>
    <w:rsid w:val="006E38A9"/>
    <w:rsid w:val="006E5F1A"/>
    <w:rsid w:val="006E7E43"/>
    <w:rsid w:val="007021A0"/>
    <w:rsid w:val="00702621"/>
    <w:rsid w:val="007029BE"/>
    <w:rsid w:val="00711EEE"/>
    <w:rsid w:val="00713A5B"/>
    <w:rsid w:val="007154E3"/>
    <w:rsid w:val="007155C2"/>
    <w:rsid w:val="007168C6"/>
    <w:rsid w:val="0072072C"/>
    <w:rsid w:val="00720C95"/>
    <w:rsid w:val="0072120C"/>
    <w:rsid w:val="00721B3C"/>
    <w:rsid w:val="0072266B"/>
    <w:rsid w:val="00726158"/>
    <w:rsid w:val="007263DC"/>
    <w:rsid w:val="0072751E"/>
    <w:rsid w:val="00730F60"/>
    <w:rsid w:val="00731518"/>
    <w:rsid w:val="00732FE2"/>
    <w:rsid w:val="00734712"/>
    <w:rsid w:val="00735DE1"/>
    <w:rsid w:val="007368A1"/>
    <w:rsid w:val="007436B3"/>
    <w:rsid w:val="007441A6"/>
    <w:rsid w:val="007456EA"/>
    <w:rsid w:val="00752A08"/>
    <w:rsid w:val="00754932"/>
    <w:rsid w:val="00757C42"/>
    <w:rsid w:val="00760E49"/>
    <w:rsid w:val="007643C6"/>
    <w:rsid w:val="00764A72"/>
    <w:rsid w:val="007654F6"/>
    <w:rsid w:val="00765D14"/>
    <w:rsid w:val="007742E0"/>
    <w:rsid w:val="007774A3"/>
    <w:rsid w:val="00780834"/>
    <w:rsid w:val="0078086D"/>
    <w:rsid w:val="007810E0"/>
    <w:rsid w:val="007838A2"/>
    <w:rsid w:val="00783CEC"/>
    <w:rsid w:val="00785FBF"/>
    <w:rsid w:val="007870B7"/>
    <w:rsid w:val="00787927"/>
    <w:rsid w:val="00787943"/>
    <w:rsid w:val="00793802"/>
    <w:rsid w:val="00795FC5"/>
    <w:rsid w:val="00796431"/>
    <w:rsid w:val="007972C3"/>
    <w:rsid w:val="007A1ED3"/>
    <w:rsid w:val="007A3643"/>
    <w:rsid w:val="007A740E"/>
    <w:rsid w:val="007B5242"/>
    <w:rsid w:val="007B5F26"/>
    <w:rsid w:val="007B6B20"/>
    <w:rsid w:val="007C0545"/>
    <w:rsid w:val="007C0B00"/>
    <w:rsid w:val="007C2039"/>
    <w:rsid w:val="007C3924"/>
    <w:rsid w:val="007D1C94"/>
    <w:rsid w:val="007D2CB7"/>
    <w:rsid w:val="007D2E06"/>
    <w:rsid w:val="007D5055"/>
    <w:rsid w:val="007D5248"/>
    <w:rsid w:val="007D608F"/>
    <w:rsid w:val="007D661A"/>
    <w:rsid w:val="007D77DF"/>
    <w:rsid w:val="007E2247"/>
    <w:rsid w:val="007E2265"/>
    <w:rsid w:val="007E48D1"/>
    <w:rsid w:val="007E60ED"/>
    <w:rsid w:val="007E7163"/>
    <w:rsid w:val="007E7516"/>
    <w:rsid w:val="007F0098"/>
    <w:rsid w:val="007F17A0"/>
    <w:rsid w:val="007F1949"/>
    <w:rsid w:val="007F270C"/>
    <w:rsid w:val="007F2F8C"/>
    <w:rsid w:val="007F4420"/>
    <w:rsid w:val="007F6E34"/>
    <w:rsid w:val="008005CC"/>
    <w:rsid w:val="00800F4C"/>
    <w:rsid w:val="008024EB"/>
    <w:rsid w:val="008037C1"/>
    <w:rsid w:val="00803AF4"/>
    <w:rsid w:val="00804138"/>
    <w:rsid w:val="008056E7"/>
    <w:rsid w:val="0080608A"/>
    <w:rsid w:val="0080625E"/>
    <w:rsid w:val="0080776A"/>
    <w:rsid w:val="00810199"/>
    <w:rsid w:val="00811070"/>
    <w:rsid w:val="00814A8A"/>
    <w:rsid w:val="00821173"/>
    <w:rsid w:val="00824C5E"/>
    <w:rsid w:val="0082545D"/>
    <w:rsid w:val="0082687E"/>
    <w:rsid w:val="00834574"/>
    <w:rsid w:val="00834E7C"/>
    <w:rsid w:val="00840E64"/>
    <w:rsid w:val="00841399"/>
    <w:rsid w:val="00842385"/>
    <w:rsid w:val="008425DE"/>
    <w:rsid w:val="008441B3"/>
    <w:rsid w:val="008464B4"/>
    <w:rsid w:val="00846F40"/>
    <w:rsid w:val="008477AD"/>
    <w:rsid w:val="00847D5F"/>
    <w:rsid w:val="00852710"/>
    <w:rsid w:val="008539BC"/>
    <w:rsid w:val="00854EE7"/>
    <w:rsid w:val="00855DFF"/>
    <w:rsid w:val="0085698D"/>
    <w:rsid w:val="00863144"/>
    <w:rsid w:val="00863738"/>
    <w:rsid w:val="0086620E"/>
    <w:rsid w:val="00867068"/>
    <w:rsid w:val="00867E9D"/>
    <w:rsid w:val="00870152"/>
    <w:rsid w:val="00870F9E"/>
    <w:rsid w:val="00871A75"/>
    <w:rsid w:val="008767CD"/>
    <w:rsid w:val="008802FB"/>
    <w:rsid w:val="008803D4"/>
    <w:rsid w:val="008806A8"/>
    <w:rsid w:val="0088193C"/>
    <w:rsid w:val="00882FED"/>
    <w:rsid w:val="00884DCF"/>
    <w:rsid w:val="00884E83"/>
    <w:rsid w:val="00887FAF"/>
    <w:rsid w:val="0089003F"/>
    <w:rsid w:val="008915B7"/>
    <w:rsid w:val="00894525"/>
    <w:rsid w:val="00894D2A"/>
    <w:rsid w:val="00895350"/>
    <w:rsid w:val="008A1DBE"/>
    <w:rsid w:val="008A2E24"/>
    <w:rsid w:val="008A34E5"/>
    <w:rsid w:val="008A46DB"/>
    <w:rsid w:val="008A7AC4"/>
    <w:rsid w:val="008B03EE"/>
    <w:rsid w:val="008B0A66"/>
    <w:rsid w:val="008B13C6"/>
    <w:rsid w:val="008B15D3"/>
    <w:rsid w:val="008B2D7A"/>
    <w:rsid w:val="008B3C08"/>
    <w:rsid w:val="008B489F"/>
    <w:rsid w:val="008B54D3"/>
    <w:rsid w:val="008C0798"/>
    <w:rsid w:val="008C1810"/>
    <w:rsid w:val="008C2CC9"/>
    <w:rsid w:val="008C4D35"/>
    <w:rsid w:val="008C648C"/>
    <w:rsid w:val="008C6B29"/>
    <w:rsid w:val="008C7F21"/>
    <w:rsid w:val="008D0383"/>
    <w:rsid w:val="008D0CE3"/>
    <w:rsid w:val="008D0E9E"/>
    <w:rsid w:val="008D5138"/>
    <w:rsid w:val="008E0E48"/>
    <w:rsid w:val="008E335D"/>
    <w:rsid w:val="008E3715"/>
    <w:rsid w:val="008E410C"/>
    <w:rsid w:val="008E4BAA"/>
    <w:rsid w:val="008E5A65"/>
    <w:rsid w:val="008E78B6"/>
    <w:rsid w:val="008F0951"/>
    <w:rsid w:val="008F11C1"/>
    <w:rsid w:val="008F2ADA"/>
    <w:rsid w:val="008F374E"/>
    <w:rsid w:val="008F3C6A"/>
    <w:rsid w:val="008F4E11"/>
    <w:rsid w:val="008F75C2"/>
    <w:rsid w:val="008F7D5A"/>
    <w:rsid w:val="0090242D"/>
    <w:rsid w:val="00907453"/>
    <w:rsid w:val="00910D5E"/>
    <w:rsid w:val="00911172"/>
    <w:rsid w:val="00914B75"/>
    <w:rsid w:val="00915043"/>
    <w:rsid w:val="009162BF"/>
    <w:rsid w:val="0091644D"/>
    <w:rsid w:val="00920FBC"/>
    <w:rsid w:val="00921239"/>
    <w:rsid w:val="009213E9"/>
    <w:rsid w:val="0092412F"/>
    <w:rsid w:val="00932527"/>
    <w:rsid w:val="0093348B"/>
    <w:rsid w:val="00933D73"/>
    <w:rsid w:val="00936113"/>
    <w:rsid w:val="00940BEE"/>
    <w:rsid w:val="00941E5F"/>
    <w:rsid w:val="00942057"/>
    <w:rsid w:val="0094215C"/>
    <w:rsid w:val="00942A63"/>
    <w:rsid w:val="0094425C"/>
    <w:rsid w:val="0094673A"/>
    <w:rsid w:val="009474EE"/>
    <w:rsid w:val="00954A0F"/>
    <w:rsid w:val="0095574D"/>
    <w:rsid w:val="00963A70"/>
    <w:rsid w:val="00965893"/>
    <w:rsid w:val="0097058B"/>
    <w:rsid w:val="00972BAC"/>
    <w:rsid w:val="009750C5"/>
    <w:rsid w:val="00976AC9"/>
    <w:rsid w:val="00977388"/>
    <w:rsid w:val="00982031"/>
    <w:rsid w:val="0098494F"/>
    <w:rsid w:val="0098585A"/>
    <w:rsid w:val="00986318"/>
    <w:rsid w:val="0098671D"/>
    <w:rsid w:val="00986D87"/>
    <w:rsid w:val="0099036E"/>
    <w:rsid w:val="00991BD4"/>
    <w:rsid w:val="00991E8A"/>
    <w:rsid w:val="00991ECE"/>
    <w:rsid w:val="0099536B"/>
    <w:rsid w:val="00995F58"/>
    <w:rsid w:val="00996E8F"/>
    <w:rsid w:val="00997E68"/>
    <w:rsid w:val="00997F23"/>
    <w:rsid w:val="009A1BE0"/>
    <w:rsid w:val="009A1C06"/>
    <w:rsid w:val="009A1E5C"/>
    <w:rsid w:val="009A4230"/>
    <w:rsid w:val="009A4E3E"/>
    <w:rsid w:val="009A51D8"/>
    <w:rsid w:val="009A70B7"/>
    <w:rsid w:val="009A7C20"/>
    <w:rsid w:val="009B0AC6"/>
    <w:rsid w:val="009B1227"/>
    <w:rsid w:val="009B2415"/>
    <w:rsid w:val="009B4EA7"/>
    <w:rsid w:val="009B6448"/>
    <w:rsid w:val="009B68A9"/>
    <w:rsid w:val="009B6E36"/>
    <w:rsid w:val="009B7011"/>
    <w:rsid w:val="009C0D1C"/>
    <w:rsid w:val="009C2317"/>
    <w:rsid w:val="009C262F"/>
    <w:rsid w:val="009C2ABC"/>
    <w:rsid w:val="009C536A"/>
    <w:rsid w:val="009C5BF2"/>
    <w:rsid w:val="009C7554"/>
    <w:rsid w:val="009D1042"/>
    <w:rsid w:val="009D1F27"/>
    <w:rsid w:val="009D3251"/>
    <w:rsid w:val="009D71A0"/>
    <w:rsid w:val="009E1E5A"/>
    <w:rsid w:val="009E2686"/>
    <w:rsid w:val="009E2A86"/>
    <w:rsid w:val="009E2AF4"/>
    <w:rsid w:val="009E7832"/>
    <w:rsid w:val="009F11C6"/>
    <w:rsid w:val="009F1303"/>
    <w:rsid w:val="009F1AEA"/>
    <w:rsid w:val="009F5AE5"/>
    <w:rsid w:val="009F5EFD"/>
    <w:rsid w:val="009F7B2F"/>
    <w:rsid w:val="00A01652"/>
    <w:rsid w:val="00A04DFF"/>
    <w:rsid w:val="00A06ED9"/>
    <w:rsid w:val="00A07862"/>
    <w:rsid w:val="00A07BED"/>
    <w:rsid w:val="00A07DB2"/>
    <w:rsid w:val="00A07E03"/>
    <w:rsid w:val="00A10359"/>
    <w:rsid w:val="00A110C9"/>
    <w:rsid w:val="00A12207"/>
    <w:rsid w:val="00A1373A"/>
    <w:rsid w:val="00A14EF4"/>
    <w:rsid w:val="00A16595"/>
    <w:rsid w:val="00A16A84"/>
    <w:rsid w:val="00A20C3B"/>
    <w:rsid w:val="00A21D6F"/>
    <w:rsid w:val="00A23CBB"/>
    <w:rsid w:val="00A23DAC"/>
    <w:rsid w:val="00A26C03"/>
    <w:rsid w:val="00A308BC"/>
    <w:rsid w:val="00A30F5E"/>
    <w:rsid w:val="00A340EA"/>
    <w:rsid w:val="00A349C0"/>
    <w:rsid w:val="00A37ACA"/>
    <w:rsid w:val="00A442DF"/>
    <w:rsid w:val="00A449D2"/>
    <w:rsid w:val="00A46F74"/>
    <w:rsid w:val="00A47E57"/>
    <w:rsid w:val="00A5398A"/>
    <w:rsid w:val="00A54287"/>
    <w:rsid w:val="00A614D8"/>
    <w:rsid w:val="00A6290D"/>
    <w:rsid w:val="00A63091"/>
    <w:rsid w:val="00A637C7"/>
    <w:rsid w:val="00A6427D"/>
    <w:rsid w:val="00A6439C"/>
    <w:rsid w:val="00A67CD5"/>
    <w:rsid w:val="00A717B4"/>
    <w:rsid w:val="00A71EF7"/>
    <w:rsid w:val="00A74555"/>
    <w:rsid w:val="00A74747"/>
    <w:rsid w:val="00A756D5"/>
    <w:rsid w:val="00A7590D"/>
    <w:rsid w:val="00A8119B"/>
    <w:rsid w:val="00A811AD"/>
    <w:rsid w:val="00A837A2"/>
    <w:rsid w:val="00A84FB1"/>
    <w:rsid w:val="00A85EB2"/>
    <w:rsid w:val="00A96167"/>
    <w:rsid w:val="00A979B2"/>
    <w:rsid w:val="00AA2A89"/>
    <w:rsid w:val="00AA2E8A"/>
    <w:rsid w:val="00AA3C48"/>
    <w:rsid w:val="00AA3F70"/>
    <w:rsid w:val="00AA5B14"/>
    <w:rsid w:val="00AB0B18"/>
    <w:rsid w:val="00AB1EA3"/>
    <w:rsid w:val="00AB3B4A"/>
    <w:rsid w:val="00AB4D37"/>
    <w:rsid w:val="00AB5E80"/>
    <w:rsid w:val="00AB6CF9"/>
    <w:rsid w:val="00AC52B2"/>
    <w:rsid w:val="00AD0D27"/>
    <w:rsid w:val="00AD276B"/>
    <w:rsid w:val="00AD2972"/>
    <w:rsid w:val="00AD3133"/>
    <w:rsid w:val="00AD339A"/>
    <w:rsid w:val="00AD6F4D"/>
    <w:rsid w:val="00AE1289"/>
    <w:rsid w:val="00AE2E25"/>
    <w:rsid w:val="00AE3652"/>
    <w:rsid w:val="00AE499A"/>
    <w:rsid w:val="00AE509C"/>
    <w:rsid w:val="00AE59D5"/>
    <w:rsid w:val="00AE7DB6"/>
    <w:rsid w:val="00AF0A41"/>
    <w:rsid w:val="00AF266C"/>
    <w:rsid w:val="00AF3248"/>
    <w:rsid w:val="00AF35B0"/>
    <w:rsid w:val="00AF4CE2"/>
    <w:rsid w:val="00AF5368"/>
    <w:rsid w:val="00AF5A22"/>
    <w:rsid w:val="00B0200A"/>
    <w:rsid w:val="00B02D95"/>
    <w:rsid w:val="00B04AE9"/>
    <w:rsid w:val="00B060D9"/>
    <w:rsid w:val="00B06451"/>
    <w:rsid w:val="00B06D2C"/>
    <w:rsid w:val="00B07E25"/>
    <w:rsid w:val="00B07FFE"/>
    <w:rsid w:val="00B129DB"/>
    <w:rsid w:val="00B13226"/>
    <w:rsid w:val="00B21403"/>
    <w:rsid w:val="00B225CD"/>
    <w:rsid w:val="00B2396B"/>
    <w:rsid w:val="00B239D6"/>
    <w:rsid w:val="00B2637D"/>
    <w:rsid w:val="00B26EA4"/>
    <w:rsid w:val="00B2728F"/>
    <w:rsid w:val="00B318C7"/>
    <w:rsid w:val="00B327D8"/>
    <w:rsid w:val="00B36634"/>
    <w:rsid w:val="00B3718F"/>
    <w:rsid w:val="00B40213"/>
    <w:rsid w:val="00B406ED"/>
    <w:rsid w:val="00B40B35"/>
    <w:rsid w:val="00B41C03"/>
    <w:rsid w:val="00B437E9"/>
    <w:rsid w:val="00B43F3A"/>
    <w:rsid w:val="00B44442"/>
    <w:rsid w:val="00B51916"/>
    <w:rsid w:val="00B55ABD"/>
    <w:rsid w:val="00B55D13"/>
    <w:rsid w:val="00B57CEE"/>
    <w:rsid w:val="00B60AC8"/>
    <w:rsid w:val="00B61670"/>
    <w:rsid w:val="00B616FE"/>
    <w:rsid w:val="00B630CB"/>
    <w:rsid w:val="00B63AF9"/>
    <w:rsid w:val="00B64E29"/>
    <w:rsid w:val="00B67833"/>
    <w:rsid w:val="00B73C85"/>
    <w:rsid w:val="00B76F34"/>
    <w:rsid w:val="00B76F59"/>
    <w:rsid w:val="00B8024B"/>
    <w:rsid w:val="00B822D5"/>
    <w:rsid w:val="00B8351F"/>
    <w:rsid w:val="00B84030"/>
    <w:rsid w:val="00B84EA2"/>
    <w:rsid w:val="00B8555B"/>
    <w:rsid w:val="00B87B52"/>
    <w:rsid w:val="00B91248"/>
    <w:rsid w:val="00B9376D"/>
    <w:rsid w:val="00B9445B"/>
    <w:rsid w:val="00BA1BE2"/>
    <w:rsid w:val="00BA2FC5"/>
    <w:rsid w:val="00BA3AA0"/>
    <w:rsid w:val="00BA42D7"/>
    <w:rsid w:val="00BB0CBA"/>
    <w:rsid w:val="00BB2CB8"/>
    <w:rsid w:val="00BB555E"/>
    <w:rsid w:val="00BC0BA9"/>
    <w:rsid w:val="00BC16EF"/>
    <w:rsid w:val="00BC23E2"/>
    <w:rsid w:val="00BC2CFA"/>
    <w:rsid w:val="00BC489E"/>
    <w:rsid w:val="00BC7856"/>
    <w:rsid w:val="00BD0152"/>
    <w:rsid w:val="00BD3781"/>
    <w:rsid w:val="00BD399F"/>
    <w:rsid w:val="00BD4596"/>
    <w:rsid w:val="00BD4AAD"/>
    <w:rsid w:val="00BD4BF9"/>
    <w:rsid w:val="00BD4E82"/>
    <w:rsid w:val="00BD55F2"/>
    <w:rsid w:val="00BD6932"/>
    <w:rsid w:val="00BD775D"/>
    <w:rsid w:val="00BE018B"/>
    <w:rsid w:val="00BE0558"/>
    <w:rsid w:val="00BE2844"/>
    <w:rsid w:val="00BE42C8"/>
    <w:rsid w:val="00BE5600"/>
    <w:rsid w:val="00BE59DE"/>
    <w:rsid w:val="00BE7E62"/>
    <w:rsid w:val="00BF062F"/>
    <w:rsid w:val="00BF066E"/>
    <w:rsid w:val="00BF5181"/>
    <w:rsid w:val="00BF54C5"/>
    <w:rsid w:val="00C02349"/>
    <w:rsid w:val="00C03FD8"/>
    <w:rsid w:val="00C04999"/>
    <w:rsid w:val="00C0638F"/>
    <w:rsid w:val="00C06823"/>
    <w:rsid w:val="00C07737"/>
    <w:rsid w:val="00C109B0"/>
    <w:rsid w:val="00C177D7"/>
    <w:rsid w:val="00C202D3"/>
    <w:rsid w:val="00C22B5D"/>
    <w:rsid w:val="00C22CF7"/>
    <w:rsid w:val="00C22F9E"/>
    <w:rsid w:val="00C24864"/>
    <w:rsid w:val="00C2773A"/>
    <w:rsid w:val="00C31F9A"/>
    <w:rsid w:val="00C32FA7"/>
    <w:rsid w:val="00C34DCB"/>
    <w:rsid w:val="00C36047"/>
    <w:rsid w:val="00C375E6"/>
    <w:rsid w:val="00C403E8"/>
    <w:rsid w:val="00C414BE"/>
    <w:rsid w:val="00C42111"/>
    <w:rsid w:val="00C42C5F"/>
    <w:rsid w:val="00C47A11"/>
    <w:rsid w:val="00C50131"/>
    <w:rsid w:val="00C503AC"/>
    <w:rsid w:val="00C50F3C"/>
    <w:rsid w:val="00C515A9"/>
    <w:rsid w:val="00C53C18"/>
    <w:rsid w:val="00C53CD2"/>
    <w:rsid w:val="00C571D1"/>
    <w:rsid w:val="00C57C60"/>
    <w:rsid w:val="00C605F9"/>
    <w:rsid w:val="00C60F74"/>
    <w:rsid w:val="00C627CE"/>
    <w:rsid w:val="00C6289B"/>
    <w:rsid w:val="00C64EE4"/>
    <w:rsid w:val="00C655A4"/>
    <w:rsid w:val="00C70889"/>
    <w:rsid w:val="00C7164D"/>
    <w:rsid w:val="00C728F5"/>
    <w:rsid w:val="00C7427B"/>
    <w:rsid w:val="00C75945"/>
    <w:rsid w:val="00C76F1F"/>
    <w:rsid w:val="00C776D9"/>
    <w:rsid w:val="00C842D7"/>
    <w:rsid w:val="00C8446A"/>
    <w:rsid w:val="00C844D1"/>
    <w:rsid w:val="00C85578"/>
    <w:rsid w:val="00C86BA1"/>
    <w:rsid w:val="00C91E2D"/>
    <w:rsid w:val="00C949D8"/>
    <w:rsid w:val="00C9571A"/>
    <w:rsid w:val="00C95A52"/>
    <w:rsid w:val="00C96828"/>
    <w:rsid w:val="00CA6D39"/>
    <w:rsid w:val="00CA7389"/>
    <w:rsid w:val="00CA79B7"/>
    <w:rsid w:val="00CB2557"/>
    <w:rsid w:val="00CB2950"/>
    <w:rsid w:val="00CB3583"/>
    <w:rsid w:val="00CC167F"/>
    <w:rsid w:val="00CC2332"/>
    <w:rsid w:val="00CC26DA"/>
    <w:rsid w:val="00CC3C96"/>
    <w:rsid w:val="00CC55C3"/>
    <w:rsid w:val="00CC5B19"/>
    <w:rsid w:val="00CC704F"/>
    <w:rsid w:val="00CC70A3"/>
    <w:rsid w:val="00CD0EDD"/>
    <w:rsid w:val="00CD1100"/>
    <w:rsid w:val="00CD2EC3"/>
    <w:rsid w:val="00CD346C"/>
    <w:rsid w:val="00CD72B0"/>
    <w:rsid w:val="00CE1A78"/>
    <w:rsid w:val="00CE3D86"/>
    <w:rsid w:val="00CE6768"/>
    <w:rsid w:val="00CF04FA"/>
    <w:rsid w:val="00CF0DBD"/>
    <w:rsid w:val="00CF1507"/>
    <w:rsid w:val="00CF24B4"/>
    <w:rsid w:val="00CF45E4"/>
    <w:rsid w:val="00CF5319"/>
    <w:rsid w:val="00CF6607"/>
    <w:rsid w:val="00CF77B7"/>
    <w:rsid w:val="00D0025E"/>
    <w:rsid w:val="00D00CA7"/>
    <w:rsid w:val="00D03DEA"/>
    <w:rsid w:val="00D06950"/>
    <w:rsid w:val="00D076DF"/>
    <w:rsid w:val="00D1301E"/>
    <w:rsid w:val="00D145EE"/>
    <w:rsid w:val="00D145F3"/>
    <w:rsid w:val="00D17040"/>
    <w:rsid w:val="00D17EF0"/>
    <w:rsid w:val="00D30317"/>
    <w:rsid w:val="00D3073B"/>
    <w:rsid w:val="00D3402F"/>
    <w:rsid w:val="00D359FF"/>
    <w:rsid w:val="00D37567"/>
    <w:rsid w:val="00D37D39"/>
    <w:rsid w:val="00D408FF"/>
    <w:rsid w:val="00D411B0"/>
    <w:rsid w:val="00D42711"/>
    <w:rsid w:val="00D42DDB"/>
    <w:rsid w:val="00D44D89"/>
    <w:rsid w:val="00D4690D"/>
    <w:rsid w:val="00D46F75"/>
    <w:rsid w:val="00D534FC"/>
    <w:rsid w:val="00D573DB"/>
    <w:rsid w:val="00D57DB8"/>
    <w:rsid w:val="00D629B6"/>
    <w:rsid w:val="00D640ED"/>
    <w:rsid w:val="00D670FB"/>
    <w:rsid w:val="00D678BF"/>
    <w:rsid w:val="00D679A0"/>
    <w:rsid w:val="00D70265"/>
    <w:rsid w:val="00D714E6"/>
    <w:rsid w:val="00D728A2"/>
    <w:rsid w:val="00D72E79"/>
    <w:rsid w:val="00D73FE6"/>
    <w:rsid w:val="00D74BCC"/>
    <w:rsid w:val="00D803A9"/>
    <w:rsid w:val="00D8082D"/>
    <w:rsid w:val="00D83CC9"/>
    <w:rsid w:val="00D84205"/>
    <w:rsid w:val="00D846EB"/>
    <w:rsid w:val="00D84E57"/>
    <w:rsid w:val="00D858C0"/>
    <w:rsid w:val="00D87FA6"/>
    <w:rsid w:val="00D9196B"/>
    <w:rsid w:val="00D91AB8"/>
    <w:rsid w:val="00D92E9F"/>
    <w:rsid w:val="00D97C6B"/>
    <w:rsid w:val="00D97FB7"/>
    <w:rsid w:val="00DA228E"/>
    <w:rsid w:val="00DA4484"/>
    <w:rsid w:val="00DA6746"/>
    <w:rsid w:val="00DA68EA"/>
    <w:rsid w:val="00DA7151"/>
    <w:rsid w:val="00DB1C50"/>
    <w:rsid w:val="00DB2F1D"/>
    <w:rsid w:val="00DB3584"/>
    <w:rsid w:val="00DB38DA"/>
    <w:rsid w:val="00DB404B"/>
    <w:rsid w:val="00DB4A78"/>
    <w:rsid w:val="00DB5D05"/>
    <w:rsid w:val="00DB60EF"/>
    <w:rsid w:val="00DB6E54"/>
    <w:rsid w:val="00DC0354"/>
    <w:rsid w:val="00DC0D3B"/>
    <w:rsid w:val="00DC0DB0"/>
    <w:rsid w:val="00DC5A1D"/>
    <w:rsid w:val="00DD2BCA"/>
    <w:rsid w:val="00DD3B23"/>
    <w:rsid w:val="00DD51C5"/>
    <w:rsid w:val="00DD672B"/>
    <w:rsid w:val="00DD7958"/>
    <w:rsid w:val="00DD7ED9"/>
    <w:rsid w:val="00DE07C1"/>
    <w:rsid w:val="00DE1F61"/>
    <w:rsid w:val="00DE2013"/>
    <w:rsid w:val="00DE5220"/>
    <w:rsid w:val="00DE707C"/>
    <w:rsid w:val="00DE77F1"/>
    <w:rsid w:val="00DE7EFA"/>
    <w:rsid w:val="00DF2C6B"/>
    <w:rsid w:val="00DF2E0B"/>
    <w:rsid w:val="00DF7A9C"/>
    <w:rsid w:val="00E00593"/>
    <w:rsid w:val="00E05EDB"/>
    <w:rsid w:val="00E11718"/>
    <w:rsid w:val="00E1195A"/>
    <w:rsid w:val="00E13025"/>
    <w:rsid w:val="00E13934"/>
    <w:rsid w:val="00E218F0"/>
    <w:rsid w:val="00E228A5"/>
    <w:rsid w:val="00E23260"/>
    <w:rsid w:val="00E24613"/>
    <w:rsid w:val="00E25120"/>
    <w:rsid w:val="00E31246"/>
    <w:rsid w:val="00E34CE3"/>
    <w:rsid w:val="00E354A1"/>
    <w:rsid w:val="00E35D30"/>
    <w:rsid w:val="00E36A9F"/>
    <w:rsid w:val="00E374D8"/>
    <w:rsid w:val="00E42ADA"/>
    <w:rsid w:val="00E42F4D"/>
    <w:rsid w:val="00E431FB"/>
    <w:rsid w:val="00E45673"/>
    <w:rsid w:val="00E456F0"/>
    <w:rsid w:val="00E46B10"/>
    <w:rsid w:val="00E46EAA"/>
    <w:rsid w:val="00E4705A"/>
    <w:rsid w:val="00E50CDF"/>
    <w:rsid w:val="00E513CE"/>
    <w:rsid w:val="00E52B26"/>
    <w:rsid w:val="00E530FE"/>
    <w:rsid w:val="00E5430B"/>
    <w:rsid w:val="00E563D7"/>
    <w:rsid w:val="00E72996"/>
    <w:rsid w:val="00E73274"/>
    <w:rsid w:val="00E75387"/>
    <w:rsid w:val="00E75661"/>
    <w:rsid w:val="00E75E32"/>
    <w:rsid w:val="00E766C5"/>
    <w:rsid w:val="00E766CE"/>
    <w:rsid w:val="00E84C8E"/>
    <w:rsid w:val="00E8505F"/>
    <w:rsid w:val="00E90788"/>
    <w:rsid w:val="00E91458"/>
    <w:rsid w:val="00E9345C"/>
    <w:rsid w:val="00E93964"/>
    <w:rsid w:val="00E94ACA"/>
    <w:rsid w:val="00E96840"/>
    <w:rsid w:val="00EA1D4E"/>
    <w:rsid w:val="00EA3EBB"/>
    <w:rsid w:val="00EA6221"/>
    <w:rsid w:val="00EA65C1"/>
    <w:rsid w:val="00EA7603"/>
    <w:rsid w:val="00EA7A96"/>
    <w:rsid w:val="00EB21D2"/>
    <w:rsid w:val="00EB4CBA"/>
    <w:rsid w:val="00EB4D2F"/>
    <w:rsid w:val="00EB5A37"/>
    <w:rsid w:val="00EB6573"/>
    <w:rsid w:val="00EB75EB"/>
    <w:rsid w:val="00EB7686"/>
    <w:rsid w:val="00EB7787"/>
    <w:rsid w:val="00EB79D8"/>
    <w:rsid w:val="00EB7F44"/>
    <w:rsid w:val="00EC184B"/>
    <w:rsid w:val="00EC2CB2"/>
    <w:rsid w:val="00EC316E"/>
    <w:rsid w:val="00EC5D35"/>
    <w:rsid w:val="00EC6792"/>
    <w:rsid w:val="00ED02FD"/>
    <w:rsid w:val="00ED6F0B"/>
    <w:rsid w:val="00ED6F5E"/>
    <w:rsid w:val="00ED76E3"/>
    <w:rsid w:val="00EE1421"/>
    <w:rsid w:val="00EE34C8"/>
    <w:rsid w:val="00EE5FDD"/>
    <w:rsid w:val="00EF0E11"/>
    <w:rsid w:val="00EF36FF"/>
    <w:rsid w:val="00EF4172"/>
    <w:rsid w:val="00EF4207"/>
    <w:rsid w:val="00EF47D5"/>
    <w:rsid w:val="00EF49C6"/>
    <w:rsid w:val="00EF4AE2"/>
    <w:rsid w:val="00F0376A"/>
    <w:rsid w:val="00F07FD4"/>
    <w:rsid w:val="00F127C9"/>
    <w:rsid w:val="00F12F46"/>
    <w:rsid w:val="00F1757A"/>
    <w:rsid w:val="00F213FA"/>
    <w:rsid w:val="00F22175"/>
    <w:rsid w:val="00F26516"/>
    <w:rsid w:val="00F27800"/>
    <w:rsid w:val="00F3069C"/>
    <w:rsid w:val="00F353CD"/>
    <w:rsid w:val="00F37B9A"/>
    <w:rsid w:val="00F4184E"/>
    <w:rsid w:val="00F41E19"/>
    <w:rsid w:val="00F4213F"/>
    <w:rsid w:val="00F43ED8"/>
    <w:rsid w:val="00F4497F"/>
    <w:rsid w:val="00F44C1A"/>
    <w:rsid w:val="00F46A20"/>
    <w:rsid w:val="00F51234"/>
    <w:rsid w:val="00F51DA1"/>
    <w:rsid w:val="00F5211A"/>
    <w:rsid w:val="00F52B38"/>
    <w:rsid w:val="00F5694E"/>
    <w:rsid w:val="00F61601"/>
    <w:rsid w:val="00F61C5F"/>
    <w:rsid w:val="00F63574"/>
    <w:rsid w:val="00F654AC"/>
    <w:rsid w:val="00F65FD2"/>
    <w:rsid w:val="00F70A13"/>
    <w:rsid w:val="00F73A1C"/>
    <w:rsid w:val="00F753AE"/>
    <w:rsid w:val="00F77ECB"/>
    <w:rsid w:val="00F80BA9"/>
    <w:rsid w:val="00F83FF1"/>
    <w:rsid w:val="00F85B61"/>
    <w:rsid w:val="00F8694C"/>
    <w:rsid w:val="00F86F54"/>
    <w:rsid w:val="00F876EC"/>
    <w:rsid w:val="00F91A46"/>
    <w:rsid w:val="00F91E4D"/>
    <w:rsid w:val="00F94361"/>
    <w:rsid w:val="00FA0B02"/>
    <w:rsid w:val="00FA2733"/>
    <w:rsid w:val="00FA2B81"/>
    <w:rsid w:val="00FA46CE"/>
    <w:rsid w:val="00FA60CE"/>
    <w:rsid w:val="00FA6E34"/>
    <w:rsid w:val="00FB2080"/>
    <w:rsid w:val="00FB2F49"/>
    <w:rsid w:val="00FB4F4D"/>
    <w:rsid w:val="00FB5F6A"/>
    <w:rsid w:val="00FC585A"/>
    <w:rsid w:val="00FC6378"/>
    <w:rsid w:val="00FC6A13"/>
    <w:rsid w:val="00FC6D5A"/>
    <w:rsid w:val="00FC786C"/>
    <w:rsid w:val="00FD09D6"/>
    <w:rsid w:val="00FD2F0F"/>
    <w:rsid w:val="00FD7292"/>
    <w:rsid w:val="00FD7D9D"/>
    <w:rsid w:val="00FE0DBD"/>
    <w:rsid w:val="00FE16B4"/>
    <w:rsid w:val="00FE5651"/>
    <w:rsid w:val="00FE745E"/>
    <w:rsid w:val="00FF00D7"/>
    <w:rsid w:val="00FF0260"/>
    <w:rsid w:val="00FF0762"/>
    <w:rsid w:val="00FF1438"/>
    <w:rsid w:val="00FF2D8D"/>
    <w:rsid w:val="00FF3C33"/>
    <w:rsid w:val="00FF4DBC"/>
    <w:rsid w:val="00FF63D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127259"/>
  <w15:chartTrackingRefBased/>
  <w15:docId w15:val="{24BE45DB-A337-43BC-B26A-93F3A6D8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D5F"/>
    <w:rPr>
      <w:lang w:eastAsia="es-ES"/>
    </w:rPr>
  </w:style>
  <w:style w:type="paragraph" w:styleId="Ttulo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i/>
      <w:sz w:val="24"/>
      <w:lang w:val="es-ES"/>
    </w:rPr>
  </w:style>
  <w:style w:type="paragraph" w:styleId="Ttulo3">
    <w:name w:val="heading 3"/>
    <w:basedOn w:val="Normal"/>
    <w:next w:val="Normal"/>
    <w:qFormat/>
    <w:pPr>
      <w:keepNext/>
      <w:widowControl w:val="0"/>
      <w:autoSpaceDE w:val="0"/>
      <w:autoSpaceDN w:val="0"/>
      <w:adjustRightInd w:val="0"/>
      <w:outlineLvl w:val="2"/>
    </w:pPr>
    <w:rPr>
      <w:rFonts w:ascii="Garamond" w:hAnsi="Garamond"/>
      <w:b/>
      <w:i/>
      <w:sz w:val="24"/>
      <w:lang w:val="es-ES"/>
    </w:rPr>
  </w:style>
  <w:style w:type="paragraph" w:styleId="Ttulo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3"/>
    </w:pPr>
    <w:rPr>
      <w:rFonts w:ascii="Garamond" w:hAnsi="Garamond"/>
      <w:b/>
      <w:sz w:val="26"/>
    </w:rPr>
  </w:style>
  <w:style w:type="paragraph" w:styleId="Ttulo5">
    <w:name w:val="heading 5"/>
    <w:basedOn w:val="Normal"/>
    <w:next w:val="Normal"/>
    <w:qFormat/>
    <w:pPr>
      <w:keepNext/>
      <w:widowControl w:val="0"/>
      <w:autoSpaceDE w:val="0"/>
      <w:autoSpaceDN w:val="0"/>
      <w:adjustRightInd w:val="0"/>
      <w:outlineLvl w:val="4"/>
    </w:pPr>
    <w:rPr>
      <w:i/>
      <w:sz w:val="24"/>
      <w:lang w:val="es-ES"/>
    </w:rPr>
  </w:style>
  <w:style w:type="paragraph" w:styleId="Ttulo6">
    <w:name w:val="heading 6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5"/>
    </w:pPr>
    <w:rPr>
      <w:rFonts w:ascii="Garamond" w:hAnsi="Garamond"/>
      <w:b/>
      <w:i/>
      <w:sz w:val="26"/>
    </w:rPr>
  </w:style>
  <w:style w:type="paragraph" w:styleId="Ttulo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6"/>
    </w:pPr>
    <w:rPr>
      <w:rFonts w:ascii="Garamond" w:hAnsi="Garamond"/>
      <w:i/>
      <w:sz w:val="26"/>
    </w:rPr>
  </w:style>
  <w:style w:type="paragraph" w:styleId="Ttulo8">
    <w:name w:val="heading 8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7"/>
    </w:pPr>
    <w:rPr>
      <w:rFonts w:ascii="Garamond" w:hAnsi="Garamond"/>
      <w:b/>
      <w:iCs/>
      <w:sz w:val="22"/>
    </w:rPr>
  </w:style>
  <w:style w:type="paragraph" w:styleId="Ttulo9">
    <w:name w:val="heading 9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8"/>
    </w:pPr>
    <w:rPr>
      <w:rFonts w:ascii="Garamond" w:hAnsi="Garamond"/>
      <w:b/>
      <w:b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widowControl w:val="0"/>
      <w:autoSpaceDE w:val="0"/>
      <w:autoSpaceDN w:val="0"/>
      <w:adjustRightInd w:val="0"/>
      <w:jc w:val="both"/>
    </w:pPr>
    <w:rPr>
      <w:rFonts w:ascii="Garamond" w:hAnsi="Garamond"/>
      <w:sz w:val="24"/>
      <w:lang w:val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sz w:val="24"/>
      <w:lang w:val="es-ES"/>
    </w:r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link w:val="Textoindependiente3Car"/>
    <w:pPr>
      <w:widowControl w:val="0"/>
      <w:autoSpaceDE w:val="0"/>
      <w:autoSpaceDN w:val="0"/>
      <w:adjustRightInd w:val="0"/>
    </w:pPr>
    <w:rPr>
      <w:rFonts w:ascii="Garamond" w:hAnsi="Garamond"/>
      <w:b/>
      <w:sz w:val="26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jc w:val="both"/>
    </w:pPr>
    <w:rPr>
      <w:rFonts w:ascii="Garamond" w:hAnsi="Garamond"/>
      <w:lang w:val="es-ES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8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Pr>
      <w:color w:val="0000FF"/>
      <w:u w:val="single"/>
    </w:rPr>
  </w:style>
  <w:style w:type="paragraph" w:styleId="Firmadecorreoelectrnico">
    <w:name w:val="E-mail Signature"/>
    <w:basedOn w:val="Normal"/>
    <w:rsid w:val="00387AD3"/>
    <w:rPr>
      <w:sz w:val="24"/>
      <w:szCs w:val="24"/>
      <w:lang w:val="es-ES"/>
    </w:rPr>
  </w:style>
  <w:style w:type="paragraph" w:customStyle="1" w:styleId="p1">
    <w:name w:val="p1"/>
    <w:basedOn w:val="Normal"/>
    <w:rsid w:val="00420507"/>
    <w:pPr>
      <w:widowControl w:val="0"/>
      <w:tabs>
        <w:tab w:val="left" w:pos="740"/>
        <w:tab w:val="left" w:pos="1460"/>
      </w:tabs>
      <w:spacing w:line="260" w:lineRule="atLeast"/>
      <w:ind w:hanging="720"/>
      <w:jc w:val="both"/>
    </w:pPr>
    <w:rPr>
      <w:snapToGrid w:val="0"/>
      <w:sz w:val="24"/>
      <w:lang w:val="es-ES"/>
    </w:rPr>
  </w:style>
  <w:style w:type="paragraph" w:customStyle="1" w:styleId="p32">
    <w:name w:val="p32"/>
    <w:basedOn w:val="Normal"/>
    <w:rsid w:val="00C50F3C"/>
    <w:pPr>
      <w:widowControl w:val="0"/>
      <w:tabs>
        <w:tab w:val="left" w:pos="1480"/>
        <w:tab w:val="left" w:pos="2180"/>
      </w:tabs>
      <w:spacing w:line="240" w:lineRule="atLeast"/>
      <w:ind w:left="720" w:hanging="720"/>
    </w:pPr>
    <w:rPr>
      <w:snapToGrid w:val="0"/>
      <w:sz w:val="24"/>
      <w:lang w:val="es-ES"/>
    </w:rPr>
  </w:style>
  <w:style w:type="paragraph" w:styleId="Mapadeldocumento">
    <w:name w:val="Document Map"/>
    <w:basedOn w:val="Normal"/>
    <w:semiHidden/>
    <w:rsid w:val="00076AF6"/>
    <w:pPr>
      <w:shd w:val="clear" w:color="auto" w:fill="000080"/>
    </w:pPr>
    <w:rPr>
      <w:rFonts w:ascii="Tahoma" w:hAnsi="Tahoma" w:cs="Tahoma"/>
    </w:rPr>
  </w:style>
  <w:style w:type="paragraph" w:styleId="Continuarlista">
    <w:name w:val="List Continue"/>
    <w:basedOn w:val="Normal"/>
    <w:rsid w:val="004916E4"/>
    <w:pPr>
      <w:spacing w:after="120"/>
      <w:ind w:left="283"/>
    </w:pPr>
    <w:rPr>
      <w:sz w:val="24"/>
      <w:szCs w:val="24"/>
      <w:lang w:val="es-ES"/>
    </w:rPr>
  </w:style>
  <w:style w:type="character" w:styleId="Refdecomentario">
    <w:name w:val="annotation reference"/>
    <w:rsid w:val="002E494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E4941"/>
  </w:style>
  <w:style w:type="character" w:customStyle="1" w:styleId="TextocomentarioCar">
    <w:name w:val="Texto comentario Car"/>
    <w:link w:val="Textocomentario"/>
    <w:rsid w:val="002E4941"/>
    <w:rPr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E4941"/>
    <w:rPr>
      <w:b/>
      <w:bCs/>
    </w:rPr>
  </w:style>
  <w:style w:type="character" w:customStyle="1" w:styleId="AsuntodelcomentarioCar">
    <w:name w:val="Asunto del comentario Car"/>
    <w:link w:val="Asuntodelcomentario"/>
    <w:rsid w:val="002E4941"/>
    <w:rPr>
      <w:b/>
      <w:bCs/>
      <w:lang w:val="es-EC"/>
    </w:rPr>
  </w:style>
  <w:style w:type="paragraph" w:styleId="Prrafodelista">
    <w:name w:val="List Paragraph"/>
    <w:basedOn w:val="Normal"/>
    <w:link w:val="PrrafodelistaCar"/>
    <w:uiPriority w:val="34"/>
    <w:qFormat/>
    <w:rsid w:val="008F0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link w:val="Piedepgina"/>
    <w:uiPriority w:val="99"/>
    <w:rsid w:val="006D22F2"/>
    <w:rPr>
      <w:sz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561543"/>
    <w:rPr>
      <w:rFonts w:ascii="Calibri" w:eastAsia="Calibri" w:hAnsi="Calibri"/>
      <w:sz w:val="22"/>
      <w:szCs w:val="22"/>
      <w:lang w:eastAsia="en-US"/>
    </w:rPr>
  </w:style>
  <w:style w:type="character" w:customStyle="1" w:styleId="CuerpoMCar">
    <w:name w:val="CuerpoM Car"/>
    <w:link w:val="CuerpoM"/>
    <w:locked/>
    <w:rsid w:val="00B04AE9"/>
  </w:style>
  <w:style w:type="paragraph" w:customStyle="1" w:styleId="CuerpoM">
    <w:name w:val="CuerpoM"/>
    <w:basedOn w:val="Normal"/>
    <w:link w:val="CuerpoMCar"/>
    <w:qFormat/>
    <w:rsid w:val="00B04AE9"/>
    <w:pPr>
      <w:spacing w:line="276" w:lineRule="auto"/>
      <w:jc w:val="both"/>
    </w:pPr>
    <w:rPr>
      <w:lang w:eastAsia="es-EC"/>
    </w:rPr>
  </w:style>
  <w:style w:type="paragraph" w:customStyle="1" w:styleId="Default">
    <w:name w:val="Default"/>
    <w:rsid w:val="008E335D"/>
    <w:pPr>
      <w:widowControl w:val="0"/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972BAC"/>
    <w:pPr>
      <w:spacing w:before="100" w:beforeAutospacing="1" w:after="100" w:afterAutospacing="1"/>
    </w:pPr>
    <w:rPr>
      <w:sz w:val="24"/>
      <w:szCs w:val="24"/>
      <w:lang w:eastAsia="es-EC"/>
    </w:rPr>
  </w:style>
  <w:style w:type="character" w:customStyle="1" w:styleId="xxcontentpasted0">
    <w:name w:val="x_x_contentpasted0"/>
    <w:basedOn w:val="Fuentedeprrafopredeter"/>
    <w:rsid w:val="008C2CC9"/>
  </w:style>
  <w:style w:type="character" w:customStyle="1" w:styleId="xxmarkbibc3sp4y">
    <w:name w:val="x_x_markbibc3sp4y"/>
    <w:basedOn w:val="Fuentedeprrafopredeter"/>
    <w:rsid w:val="008C2CC9"/>
  </w:style>
  <w:style w:type="character" w:customStyle="1" w:styleId="xxcontentpasted1">
    <w:name w:val="x_x_contentpasted1"/>
    <w:basedOn w:val="Fuentedeprrafopredeter"/>
    <w:rsid w:val="008C2CC9"/>
  </w:style>
  <w:style w:type="character" w:customStyle="1" w:styleId="xcontentpasted0">
    <w:name w:val="x_contentpasted0"/>
    <w:basedOn w:val="Fuentedeprrafopredeter"/>
    <w:rsid w:val="008C2CC9"/>
  </w:style>
  <w:style w:type="paragraph" w:styleId="Sinespaciado">
    <w:name w:val="No Spacing"/>
    <w:link w:val="SinespaciadoCar"/>
    <w:uiPriority w:val="1"/>
    <w:qFormat/>
    <w:rsid w:val="00A5398A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A5398A"/>
    <w:rPr>
      <w:rFonts w:ascii="Calibri" w:hAnsi="Calibri"/>
      <w:sz w:val="22"/>
      <w:szCs w:val="22"/>
    </w:rPr>
  </w:style>
  <w:style w:type="paragraph" w:styleId="Revisin">
    <w:name w:val="Revision"/>
    <w:hidden/>
    <w:uiPriority w:val="99"/>
    <w:semiHidden/>
    <w:rsid w:val="00D714E6"/>
    <w:rPr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AF0A41"/>
    <w:rPr>
      <w:color w:val="666666"/>
    </w:rPr>
  </w:style>
  <w:style w:type="character" w:customStyle="1" w:styleId="Textoindependiente3Car">
    <w:name w:val="Texto independiente 3 Car"/>
    <w:basedOn w:val="Fuentedeprrafopredeter"/>
    <w:link w:val="Textoindependiente3"/>
    <w:rsid w:val="00847D5F"/>
    <w:rPr>
      <w:rFonts w:ascii="Garamond" w:hAnsi="Garamond"/>
      <w:b/>
      <w:sz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D9056-779D-448D-B0E1-129B87C34232}"/>
      </w:docPartPr>
      <w:docPartBody>
        <w:p w:rsidR="003944AE" w:rsidRDefault="00704BC0"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B47A72D4ECF945A699B54AC42B1C5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96FD5-128C-44C5-9666-32F1F1D5956D}"/>
      </w:docPartPr>
      <w:docPartBody>
        <w:p w:rsidR="00000000" w:rsidRDefault="00F83AE3" w:rsidP="00F83AE3">
          <w:pPr>
            <w:pStyle w:val="B47A72D4ECF945A699B54AC42B1C5BFF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CA6271A0CE4C4E17B3C69535A79AA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196F3-0A92-4C40-9EA7-578D58D6F82E}"/>
      </w:docPartPr>
      <w:docPartBody>
        <w:p w:rsidR="00000000" w:rsidRDefault="00F83AE3" w:rsidP="00F83AE3">
          <w:pPr>
            <w:pStyle w:val="CA6271A0CE4C4E17B3C69535A79AA16A"/>
          </w:pPr>
          <w:r w:rsidRPr="00584CB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C0"/>
    <w:rsid w:val="000B2191"/>
    <w:rsid w:val="000D4FD9"/>
    <w:rsid w:val="000F58F0"/>
    <w:rsid w:val="002A6D4F"/>
    <w:rsid w:val="002E66CB"/>
    <w:rsid w:val="00391575"/>
    <w:rsid w:val="003944AE"/>
    <w:rsid w:val="004B728F"/>
    <w:rsid w:val="005F5BA2"/>
    <w:rsid w:val="00704BC0"/>
    <w:rsid w:val="00721D0D"/>
    <w:rsid w:val="007D42EB"/>
    <w:rsid w:val="00965893"/>
    <w:rsid w:val="009F10DA"/>
    <w:rsid w:val="00A136A0"/>
    <w:rsid w:val="00A5722A"/>
    <w:rsid w:val="00B225CD"/>
    <w:rsid w:val="00B9376D"/>
    <w:rsid w:val="00D230FF"/>
    <w:rsid w:val="00D37D39"/>
    <w:rsid w:val="00D74BCC"/>
    <w:rsid w:val="00E042EE"/>
    <w:rsid w:val="00E8505F"/>
    <w:rsid w:val="00EC6936"/>
    <w:rsid w:val="00F83AE3"/>
    <w:rsid w:val="00FD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3AE3"/>
    <w:rPr>
      <w:color w:val="666666"/>
    </w:rPr>
  </w:style>
  <w:style w:type="paragraph" w:customStyle="1" w:styleId="B47A72D4ECF945A699B54AC42B1C5BFF">
    <w:name w:val="B47A72D4ECF945A699B54AC42B1C5BFF"/>
    <w:rsid w:val="00F83AE3"/>
  </w:style>
  <w:style w:type="paragraph" w:customStyle="1" w:styleId="CA6271A0CE4C4E17B3C69535A79AA16A">
    <w:name w:val="CA6271A0CE4C4E17B3C69535A79AA16A"/>
    <w:rsid w:val="00F83AE3"/>
  </w:style>
  <w:style w:type="paragraph" w:customStyle="1" w:styleId="6CA3860841544C82AB68DEDE60393393">
    <w:name w:val="6CA3860841544C82AB68DEDE60393393"/>
    <w:rsid w:val="00FD2DFD"/>
  </w:style>
  <w:style w:type="paragraph" w:customStyle="1" w:styleId="D22169BCD516465E9B273330E4FF8B83">
    <w:name w:val="D22169BCD516465E9B273330E4FF8B83"/>
    <w:rsid w:val="00391575"/>
  </w:style>
  <w:style w:type="paragraph" w:customStyle="1" w:styleId="B1270C9A93284343955F6E99AA7F247B">
    <w:name w:val="B1270C9A93284343955F6E99AA7F247B"/>
    <w:rsid w:val="00391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86B81-F437-48AF-8B17-DB42A2C4F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Acta</vt:lpstr>
    </vt:vector>
  </TitlesOfParts>
  <Company>Ministerio deel Ambiente</Company>
  <LinksUpToDate>false</LinksUpToDate>
  <CharactersWithSpaces>5362</CharactersWithSpaces>
  <SharedDoc>false</SharedDoc>
  <HLinks>
    <vt:vector size="18" baseType="variant">
      <vt:variant>
        <vt:i4>1966229</vt:i4>
      </vt:variant>
      <vt:variant>
        <vt:i4>6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  <vt:variant>
        <vt:i4>1966229</vt:i4>
      </vt:variant>
      <vt:variant>
        <vt:i4>3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  <vt:variant>
        <vt:i4>1966229</vt:i4>
      </vt:variant>
      <vt:variant>
        <vt:i4>0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Acta</dc:title>
  <dc:subject>Acta de Apertura Comité</dc:subject>
  <dc:creator>Diego Rodríguez</dc:creator>
  <cp:keywords/>
  <cp:lastModifiedBy>Rodriguez Diego</cp:lastModifiedBy>
  <cp:revision>2</cp:revision>
  <cp:lastPrinted>2024-02-23T20:16:00Z</cp:lastPrinted>
  <dcterms:created xsi:type="dcterms:W3CDTF">2026-07-27T15:24:00Z</dcterms:created>
  <dcterms:modified xsi:type="dcterms:W3CDTF">2026-07-27T15:24:00Z</dcterms:modified>
</cp:coreProperties>
</file>