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DECLARACIÓN DE LA 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93"/>
        </w:tabs>
        <w:ind w:left="720" w:firstLine="0"/>
        <w:rPr/>
      </w:pPr>
      <w:r w:rsidDel="00000000" w:rsidR="00000000" w:rsidRPr="00000000">
        <w:rPr>
          <w:rtl w:val="0"/>
        </w:rPr>
        <w:t xml:space="preserve">Desarrollar una aplicación web moderna que permita gestionar y generar horarios universitarios de manera eficiente, facilitando la planificación académica y evitando conflictos entre cursos, docentes y aulas, mediante una interfaz intuitiva y accesible para los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