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“Año de la Esperanza y el Fortalecimiento de la Democracia”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18093" cy="3140031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8742" l="17767" r="17372" t="10429"/>
                    <a:stretch>
                      <a:fillRect/>
                    </a:stretch>
                  </pic:blipFill>
                  <pic:spPr>
                    <a:xfrm>
                      <a:off x="0" y="0"/>
                      <a:ext cx="2518093" cy="3140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568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568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Taller de Proyectos 2 - Ingeniería de Sistemas e Informatica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Job Daniel Gamarra Moreno</w:t>
      </w:r>
    </w:p>
    <w:p w:rsidR="00000000" w:rsidDel="00000000" w:rsidP="00000000" w:rsidRDefault="00000000" w:rsidRPr="00000000" w14:paraId="00000009">
      <w:pPr>
        <w:pStyle w:val="Title"/>
        <w:ind w:firstLine="235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ARAUJO HUAMANI, Leonardo Daniel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CURI UNTIVEROS, Jefferson Diego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VASQUEZ MIRANDA, Luis Alexis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VILCARANO DE LA CRUZ, Frank Anthony</w:t>
      </w:r>
    </w:p>
    <w:p w:rsidR="00000000" w:rsidDel="00000000" w:rsidP="00000000" w:rsidRDefault="00000000" w:rsidRPr="00000000" w14:paraId="0000000E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NRC: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28574</w:t>
      </w:r>
    </w:p>
    <w:p w:rsidR="00000000" w:rsidDel="00000000" w:rsidP="00000000" w:rsidRDefault="00000000" w:rsidRPr="00000000" w14:paraId="0000000F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Huancayo - Perú</w:t>
      </w:r>
    </w:p>
    <w:p w:rsidR="00000000" w:rsidDel="00000000" w:rsidP="00000000" w:rsidRDefault="00000000" w:rsidRPr="00000000" w14:paraId="00000010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Proyecto de Fin de Asignatura (PFA)</w:t>
      </w:r>
    </w:p>
    <w:p w:rsidR="00000000" w:rsidDel="00000000" w:rsidP="00000000" w:rsidRDefault="00000000" w:rsidRPr="00000000" w14:paraId="00000012">
      <w:pPr>
        <w:pStyle w:val="Heading1"/>
        <w:ind w:left="235" w:firstLine="0"/>
        <w:jc w:val="center"/>
        <w:rPr>
          <w:vertAlign w:val="baseline"/>
        </w:rPr>
      </w:pPr>
      <w:r w:rsidDel="00000000" w:rsidR="00000000" w:rsidRPr="00000000">
        <w:rPr>
          <w:rtl w:val="0"/>
        </w:rPr>
        <w:t xml:space="preserve">LISTA PRELIMINAR DE REQUERIMIENTOS FUNCIONALES Y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numPr>
          <w:ilvl w:val="0"/>
          <w:numId w:val="1"/>
        </w:numPr>
        <w:tabs>
          <w:tab w:val="left" w:leader="none" w:pos="993"/>
        </w:tabs>
        <w:spacing w:before="360" w:lineRule="auto"/>
        <w:ind w:firstLine="360"/>
        <w:rPr>
          <w:sz w:val="26"/>
          <w:szCs w:val="26"/>
        </w:rPr>
      </w:pPr>
      <w:bookmarkStart w:colFirst="0" w:colLast="0" w:name="_j433wmbo0xtb" w:id="0"/>
      <w:bookmarkEnd w:id="0"/>
      <w:r w:rsidDel="00000000" w:rsidR="00000000" w:rsidRPr="00000000">
        <w:rPr>
          <w:sz w:val="26"/>
          <w:szCs w:val="26"/>
          <w:rtl w:val="0"/>
        </w:rPr>
        <w:t xml:space="preserve">Requerimientos funcionales</w:t>
      </w:r>
    </w:p>
    <w:p w:rsidR="00000000" w:rsidDel="00000000" w:rsidP="00000000" w:rsidRDefault="00000000" w:rsidRPr="00000000" w14:paraId="00000014">
      <w:pPr>
        <w:tabs>
          <w:tab w:val="left" w:leader="none" w:pos="993"/>
        </w:tabs>
        <w:spacing w:after="240" w:before="240" w:lineRule="auto"/>
        <w:ind w:left="720" w:right="0" w:firstLine="0"/>
        <w:rPr/>
      </w:pPr>
      <w:r w:rsidDel="00000000" w:rsidR="00000000" w:rsidRPr="00000000">
        <w:rPr>
          <w:rtl w:val="0"/>
        </w:rPr>
        <w:t xml:space="preserve">Los requerimientos funcionales describen lo que el sistema debe hacer.</w:t>
      </w:r>
    </w:p>
    <w:tbl>
      <w:tblPr>
        <w:tblStyle w:val="Table1"/>
        <w:tblW w:w="9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50"/>
        <w:gridCol w:w="2060"/>
        <w:gridCol w:w="3455"/>
        <w:gridCol w:w="3380"/>
        <w:tblGridChange w:id="0">
          <w:tblGrid>
            <w:gridCol w:w="650"/>
            <w:gridCol w:w="2060"/>
            <w:gridCol w:w="3455"/>
            <w:gridCol w:w="338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Requerimiento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Técnica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de Aceptación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docentes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docente con código, nombre, disponibilidad y cursos. Validar campos y código único.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docente válido, cuando se guarda, entonces el sistema lo registra.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cursos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curso con código, nombre, créditos, sección y prerrequisitos. Código único.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curso válido, cuando se guarda, entonces queda disponible para planificación.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aulas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aula con código, capacidad y tipo. Capacidad &gt; 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aula válida, cuando se guarda, entonces puede asignarse a horarios.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Definir bloques horarios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Crear, editar y eliminar bloques con día, inicio y fin. Sin traslapes.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bloque válido, cuando se registra, entonces queda disponible para asignación.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restricciones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restricciones obligatorias o deseables para docentes, cursos o aulas.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una restricción definida, cuando se guarda, entonces se aplica en la generación.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Validar datos previos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Verificar existencia de docentes, cursos, aulas y bloques antes de generar.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datos incompletos, cuando se intenta generar, entonces el sistema bloquea la acción.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Generar horarios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Generar horarios asignando docentes, aulas y bloques respetando restricciones.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datos válidos, cuando se ejecuta la generación, entonces se crea un horario válido.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Detectar conflictos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Identificar solapamientos de docentes, aulas o cursos.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conflicto, cuando se valida el horario, entonces el sistema lo reporta.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Priorizar restricciones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Clasificar restricciones en obligatorias y deseables. Priorizar obligatorias.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ambas restricciones, cuando se genera el horario, entonces se cumplen las obligatorias.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Visualizar horarios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Mostrar horarios por docente, curso, aula o bloque.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horario generado, cuando se aplica un filtro, entonces se muestran los resultados.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Ajustar horarios manualmente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Permitir modificar asignaciones y validar conflictos inmediatamente.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cambio manual, cuando se guarda, entonces se valida y acepta si no hay conflicto.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Re-generar horarios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Permitir ejecutar nuevamente la generación tras cambios en datos.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datos actualizados, cuando se re-genera, entonces se produce un nuevo horario.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Consultar horarios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Consultar horarios por estudiante, docente, curso o aula.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filtro aplicado, cuando se consulta, entonces se muestran las asignaciones.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Gestionar usuarios y 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Administrar usuarios y restringir acciones según rol.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 rol sin permiso, cuando accede a una función restringida, entonces el acceso se deniega.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Registrar historial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Guardar cada generación con fecha, usuario y resultado.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una generación ejecutada, cuando se consulta historial, entonces aparece el registro.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RF-16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Emitir reporte de incidencias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Generar reporte cuando no exista solución válida.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Dado restricciones incompatibles, cuando se genera el horario, entonces se emite un reporte.</w:t>
            </w:r>
          </w:p>
        </w:tc>
      </w:tr>
    </w:tbl>
    <w:p w:rsidR="00000000" w:rsidDel="00000000" w:rsidP="00000000" w:rsidRDefault="00000000" w:rsidRPr="00000000" w14:paraId="00000059">
      <w:pPr>
        <w:tabs>
          <w:tab w:val="left" w:leader="none" w:pos="993"/>
        </w:tabs>
        <w:spacing w:after="240" w:before="240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left" w:leader="none" w:pos="993"/>
        </w:tabs>
        <w:spacing w:after="240" w:before="240" w:lineRule="auto"/>
        <w:ind w:left="72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numPr>
          <w:ilvl w:val="0"/>
          <w:numId w:val="1"/>
        </w:numPr>
        <w:tabs>
          <w:tab w:val="left" w:leader="none" w:pos="993"/>
        </w:tabs>
        <w:spacing w:before="360" w:lineRule="auto"/>
        <w:ind w:firstLine="360"/>
        <w:rPr>
          <w:u w:val="none"/>
        </w:rPr>
      </w:pPr>
      <w:bookmarkStart w:colFirst="0" w:colLast="0" w:name="_1lvj5gdauy" w:id="1"/>
      <w:bookmarkEnd w:id="1"/>
      <w:r w:rsidDel="00000000" w:rsidR="00000000" w:rsidRPr="00000000">
        <w:rPr>
          <w:rtl w:val="0"/>
        </w:rPr>
        <w:t xml:space="preserve">Requerimientos no funcionales</w:t>
      </w:r>
    </w:p>
    <w:p w:rsidR="00000000" w:rsidDel="00000000" w:rsidP="00000000" w:rsidRDefault="00000000" w:rsidRPr="00000000" w14:paraId="0000005C">
      <w:pPr>
        <w:tabs>
          <w:tab w:val="left" w:leader="none" w:pos="993"/>
        </w:tabs>
        <w:spacing w:after="240" w:before="240" w:lineRule="auto"/>
        <w:ind w:left="720" w:right="0" w:firstLine="0"/>
        <w:rPr/>
      </w:pPr>
      <w:r w:rsidDel="00000000" w:rsidR="00000000" w:rsidRPr="00000000">
        <w:rPr>
          <w:rtl w:val="0"/>
        </w:rPr>
        <w:t xml:space="preserve">Los requerimientos no funcionales describen cómo debe comportarse el sistema y sus atributos de calidad. La consigna menciona especialmente rendimiento, escalabilidad, </w:t>
        <w:tab/>
        <w:t xml:space="preserve">usabilidad, seguridad y mantenibilidad bajo ISO/IEC 25010.</w:t>
      </w:r>
    </w:p>
    <w:tbl>
      <w:tblPr>
        <w:tblStyle w:val="Table2"/>
        <w:tblW w:w="9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1865"/>
        <w:gridCol w:w="3290"/>
        <w:gridCol w:w="2615"/>
        <w:tblGridChange w:id="0">
          <w:tblGrid>
            <w:gridCol w:w="1760"/>
            <w:gridCol w:w="1865"/>
            <w:gridCol w:w="3290"/>
            <w:gridCol w:w="261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 arc42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 Cuantificable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Tiempo de consulta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Consultas de horario ≤ 2 s con hasta 500 registros.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Consultas lentas dificultan validar horarios.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Rendimiento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Tiempo de generación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Generación de horario ≤ 60 s para 100 cursos, 50 docentes, 40 aulas.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Si tarda más, no mejora la planificación manual.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Disponibilidad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Operatividad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Sistema disponible ≥ 95% durante pruebas.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Si falla, no puede demostrarse ni validarse.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Control de acceso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100% de operaciones críticas requieren autenticación y rol.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Evita cambios no autorizados en horarios.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Protección de credenciales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Contraseñas almacenadas con hash seguro, nunca en texto plano.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Evita exposición de credenciales.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Datos únicos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0 duplicados en códigos de docentes, cursos y aulas.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Duplicados generan errores en horarios.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Consistencia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Mismos datos ⇒ mismo resultado o mismas incidencias (100%).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Resultados inconsistentes reducen confianza.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Aprendizaje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Usuario nuevo genera horario en ≤ 15 min con guía básica.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Reduce dependencia de soporte.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Mensajes de error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100% de errores indican campo y corrección.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Facilita corrección de datos.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Compatibilidad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Navegadores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Compatible con últimas 2 versiones de Chrome, Edge y Firefox.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Evita problemas en entornos académicos.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Mantenibilidad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Modularidad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Sistema organizado en módulos y ≥ 70% de pruebas en lógica crítica.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Facilita mantenimiento y cambios.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Mantenibilidad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100% de cambios asociados a issue o commit.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Permite seguimiento del desarrollo.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Escalabilidad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Crecimiento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Soporta 2× datos con degradación ≤ 30%.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Mantiene utilidad ante crecimiento.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Instalación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Instalación en ≤ 30 min siguiendo ≤ 20 pasos.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Facilita replicar entorno.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Accesibilidad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Interfaz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Cumple criterios básicos WCAG 2.1 nivel 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Mejora accesibilidad de usuarios.</w:t>
            </w:r>
          </w:p>
        </w:tc>
      </w:tr>
    </w:tbl>
    <w:p w:rsidR="00000000" w:rsidDel="00000000" w:rsidP="00000000" w:rsidRDefault="00000000" w:rsidRPr="00000000" w14:paraId="0000009D">
      <w:pPr>
        <w:tabs>
          <w:tab w:val="left" w:leader="none" w:pos="993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993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numPr>
          <w:ilvl w:val="0"/>
          <w:numId w:val="2"/>
        </w:numPr>
        <w:tabs>
          <w:tab w:val="left" w:leader="none" w:pos="568"/>
        </w:tabs>
        <w:spacing w:after="0" w:before="120" w:line="240" w:lineRule="auto"/>
        <w:ind w:left="1288" w:right="0" w:hanging="42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Criterios de desempeño: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20" w:line="240" w:lineRule="auto"/>
        <w:ind w:left="1713" w:right="128" w:hanging="425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Claridad y profundidad en el análisis del problema, evidenciando identificación de ambigüedades y restricciones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21" w:line="240" w:lineRule="auto"/>
        <w:ind w:left="1713" w:right="0" w:hanging="425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Coherencia y solidez en la justificación del enfoque seleccionado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20" w:line="240" w:lineRule="auto"/>
        <w:ind w:left="1713" w:right="0" w:hanging="425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Calidad, estructura y formalidad de los documentos elaborados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20" w:line="240" w:lineRule="auto"/>
        <w:ind w:left="1713" w:right="0" w:hanging="425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Uso adecuado de herramientas (GitHub, documentación)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18" w:line="240" w:lineRule="auto"/>
        <w:ind w:left="1713" w:right="0" w:hanging="425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50" w:w="11910" w:orient="portrait"/>
          <w:pgMar w:bottom="1340" w:top="1360" w:left="992" w:right="1133" w:header="400" w:footer="1158"/>
          <w:pgNumType w:start="1"/>
          <w:titlePg w:val="1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Nivel de organización, distribución de roles y trabajo colaborativo del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568" w:right="0" w:firstLine="0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  <w:sectPr>
          <w:type w:val="nextPage"/>
          <w:pgSz w:h="16850" w:w="11910" w:orient="portrait"/>
          <w:pgMar w:bottom="1340" w:top="1360" w:left="992" w:right="1133" w:header="400" w:footer="1158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El equipo deberá evidenciar explícitamente la naturaleza de problema complejo, identificando supuestos, reconociendo restricciones reales y argumentando las decisiones iniciales adoptadas.</w:t>
      </w:r>
    </w:p>
    <w:p w:rsidR="00000000" w:rsidDel="00000000" w:rsidP="00000000" w:rsidRDefault="00000000" w:rsidRPr="00000000" w14:paraId="000000A6">
      <w:pPr>
        <w:spacing w:before="261" w:lineRule="auto"/>
        <w:ind w:left="99" w:right="0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RÚBRICA DE EVALUACIÓN - SPRINT 0: INICIO DEL PROYECTO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36.999999999998" w:type="dxa"/>
        <w:jc w:val="left"/>
        <w:tblInd w:w="1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10"/>
        <w:gridCol w:w="3147"/>
        <w:gridCol w:w="2684"/>
        <w:gridCol w:w="2430"/>
        <w:gridCol w:w="2466"/>
        <w:tblGridChange w:id="0">
          <w:tblGrid>
            <w:gridCol w:w="3310"/>
            <w:gridCol w:w="3147"/>
            <w:gridCol w:w="2684"/>
            <w:gridCol w:w="2430"/>
            <w:gridCol w:w="2466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83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Criterio/Indicador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79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Sobresaliente (3)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737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Suficiente (2)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46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desarrollo (1)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428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Insatisfactorio (0)</w:t>
            </w:r>
          </w:p>
        </w:tc>
      </w:tr>
      <w:tr>
        <w:trPr>
          <w:cantSplit w:val="0"/>
          <w:trHeight w:val="1764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Análisis del problema: identificación clara del problema central, variables, stakeholders, ambigüedades y restricciones; coherencia del documento inicial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Análisis completo, identifica ≥4 ambigüedades y ≥4 restricciones reales, incluye stakeholders y relaciones; documento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estructurado y coherente, aporta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6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mejoras</w:t>
            </w:r>
          </w:p>
        </w:tc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609" w:firstLine="9.000000000000004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Identifica problema y elementos básicos, ≥2 ambigüedades y ≥2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31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restricciones; documento claro sin errores críticos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51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Identificación parcial del problema, &lt;2 ambigüedades o restricciones; documento incompleto o poco claro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85" w:right="87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identifica correctamente el problema, sin ambigüedades ni restricciones; documento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85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ausente o incorrecto</w:t>
            </w:r>
          </w:p>
        </w:tc>
      </w:tr>
      <w:tr>
        <w:trPr>
          <w:cantSplit w:val="0"/>
          <w:trHeight w:val="1223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3" w:line="240" w:lineRule="auto"/>
              <w:ind w:left="155" w:right="7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Requerimientos: definición de requerimientos funcionales y no funcionales, claridad, trazabilidad y coherencia</w:t>
            </w:r>
          </w:p>
        </w:tc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≥8 RF y ≥5 RNF bien definidos, claros, verificables y trazables al problema; sin inconsistencias</w:t>
            </w:r>
          </w:p>
        </w:tc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131" w:firstLine="9.000000000000004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≥5 RF y ≥3 RNF adecuados, comprensibles, con mínima trazabilidad</w:t>
            </w:r>
          </w:p>
        </w:tc>
        <w:tc>
          <w:tcPr/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RF/RNF incompletos, ambiguos o con inconsistencias; &lt;5 RF o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64" w:lineRule="auto"/>
              <w:ind w:left="85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&lt;3 RNF</w:t>
            </w:r>
          </w:p>
        </w:tc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requerimientos o son incorrectos</w:t>
            </w:r>
          </w:p>
        </w:tc>
      </w:tr>
      <w:tr>
        <w:trPr>
          <w:cantSplit w:val="0"/>
          <w:trHeight w:val="1492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155" w:right="7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Selección del enfoque: justificación técnica del stack tecnológico y metodología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(Scrum), coherencia con el problema y restricciones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25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sólida, compara ≥2 alternativas, argumenta decisiones con criterios técnicos y restricciones</w:t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básica del enfoque, sin comparación profunda pero coherente</w:t>
            </w:r>
          </w:p>
        </w:tc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168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débil, poco alineada al problema o sin sustento técnico</w:t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justifica o la selección es incoherente</w:t>
            </w:r>
          </w:p>
        </w:tc>
      </w:tr>
      <w:tr>
        <w:trPr>
          <w:cantSplit w:val="0"/>
          <w:trHeight w:val="1223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Declaración de la visión: claridad, alineación con el problema, definición de valor y alcance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141" w:firstLine="9.000000000000004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clara, concisa, alineada al problema, define valor y alcance medible; aporta mejoras</w:t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adecuada, alineada, sin errores críticos</w:t>
            </w:r>
          </w:p>
        </w:tc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3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ambigua o incompleta, con debilidades en valor o alcance</w:t>
            </w:r>
          </w:p>
        </w:tc>
        <w:tc>
          <w:tcPr/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17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o es incorrecta</w:t>
            </w:r>
          </w:p>
        </w:tc>
      </w:tr>
      <w:tr>
        <w:trPr>
          <w:cantSplit w:val="0"/>
          <w:trHeight w:val="1224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Charter: inclusión de objetivos, alcance, stakeholders, entregables, riesgos iniciales y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3.00000000000006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preliminar</w:t>
            </w:r>
          </w:p>
        </w:tc>
        <w:tc>
          <w:tcPr/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Documento completo con todos los elementos, bien estructurado, coherente y detallado</w:t>
            </w:r>
          </w:p>
        </w:tc>
        <w:tc>
          <w:tcPr/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Incluye la mayoría de elementos, estructura adecuada sin errores críticos</w:t>
            </w:r>
          </w:p>
        </w:tc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Faltan varios elementos o presenta inconsistencias</w:t>
            </w:r>
          </w:p>
        </w:tc>
        <w:tc>
          <w:tcPr/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17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o es incorrecto</w:t>
            </w:r>
          </w:p>
        </w:tc>
      </w:tr>
      <w:tr>
        <w:trPr>
          <w:cantSplit w:val="0"/>
          <w:trHeight w:val="688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Supuestos y restricciones: identificación, justificación y</w:t>
            </w:r>
          </w:p>
        </w:tc>
        <w:tc>
          <w:tcPr/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95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≥5 supuestos y ≥5 restricciones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justificadas y coherentes con el</w:t>
            </w:r>
          </w:p>
        </w:tc>
        <w:tc>
          <w:tcPr/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95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≥3 supuestos y ≥3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identificadas</w:t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&lt;3 supuestos o restricciones, o sin</w:t>
            </w:r>
          </w:p>
        </w:tc>
        <w:tc>
          <w:tcPr/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85" w:right="17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o es incorrecto</w:t>
            </w:r>
          </w:p>
        </w:tc>
      </w:tr>
    </w:tbl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36.999999999998" w:type="dxa"/>
        <w:jc w:val="left"/>
        <w:tblInd w:w="1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10"/>
        <w:gridCol w:w="3147"/>
        <w:gridCol w:w="2684"/>
        <w:gridCol w:w="2430"/>
        <w:gridCol w:w="2466"/>
        <w:tblGridChange w:id="0">
          <w:tblGrid>
            <w:gridCol w:w="3310"/>
            <w:gridCol w:w="3147"/>
            <w:gridCol w:w="2684"/>
            <w:gridCol w:w="2430"/>
            <w:gridCol w:w="2466"/>
          </w:tblGrid>
        </w:tblGridChange>
      </w:tblGrid>
      <w:tr>
        <w:trPr>
          <w:cantSplit w:val="0"/>
          <w:trHeight w:val="299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6" w:lineRule="auto"/>
              <w:ind w:left="83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Criterio/Indicador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6" w:lineRule="auto"/>
              <w:ind w:left="79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Sobresaliente (3)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6" w:lineRule="auto"/>
              <w:ind w:left="737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Suficiente (2)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6" w:lineRule="auto"/>
              <w:ind w:left="462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desarrollo (1)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6" w:lineRule="auto"/>
              <w:ind w:left="428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Insatisfactorio (0)</w:t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coherencia con el problema</w:t>
            </w:r>
          </w:p>
        </w:tc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análisis</w:t>
            </w:r>
          </w:p>
        </w:tc>
        <w:tc>
          <w:tcPr/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 errores críticos</w:t>
            </w:r>
          </w:p>
        </w:tc>
        <w:tc>
          <w:tcPr/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64" w:lineRule="auto"/>
              <w:ind w:left="85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clara</w:t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23" w:hRule="atLeast"/>
          <w:tblHeader w:val="0"/>
        </w:trPr>
        <w:tc>
          <w:tcPr/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3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 de proyecto: definición de roles, responsabilidades, normas de trabajo y organización colaborativa</w:t>
            </w:r>
          </w:p>
        </w:tc>
        <w:tc>
          <w:tcPr/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3" w:line="240" w:lineRule="auto"/>
              <w:ind w:left="86" w:right="25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Roles claros (≥4), responsabilidades definidas, normas explícitas y coherentes con Scrum</w:t>
            </w:r>
          </w:p>
        </w:tc>
        <w:tc>
          <w:tcPr/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71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Roles y responsabilidades básicos definidos, sin errores críticos</w:t>
            </w:r>
          </w:p>
        </w:tc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Roles poco claros o incompletos, sin normas definidas</w:t>
            </w:r>
          </w:p>
        </w:tc>
        <w:tc>
          <w:tcPr/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17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o es incorrecto</w:t>
            </w:r>
          </w:p>
        </w:tc>
      </w:tr>
      <w:tr>
        <w:trPr>
          <w:cantSplit w:val="0"/>
          <w:trHeight w:val="1226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Repositorio GitHub: creación, estructura inicial, control de versiones y acceso colaborativo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Repositorio funcional, estructura organizada, commits ≥5, uso de ramas, acceso compartido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verificado</w:t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Repositorio creado, estructura básica, commits</w:t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7" w:lineRule="auto"/>
              <w:ind w:left="86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≥2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168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Repositorio incompleto, sin estructura clara o pocos commits (&lt;2)</w:t>
            </w:r>
          </w:p>
        </w:tc>
        <w:tc>
          <w:tcPr/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8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7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presenta repositorio o no funciona</w:t>
            </w:r>
          </w:p>
        </w:tc>
      </w:tr>
      <w:tr>
        <w:trPr>
          <w:cantSplit w:val="0"/>
          <w:trHeight w:val="954" w:hRule="atLeast"/>
          <w:tblHeader w:val="0"/>
        </w:trPr>
        <w:tc>
          <w:tcPr/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Calidad de documentación: estructura, redacción técnica, coherencia y uso de formato</w:t>
            </w:r>
          </w:p>
        </w:tc>
        <w:tc>
          <w:tcPr/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Documentos claros, coherentes, sin errores, uso adecuado de formato técnico</w:t>
            </w:r>
          </w:p>
        </w:tc>
        <w:tc>
          <w:tcPr/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comprensible, con mínimos errores</w:t>
            </w:r>
          </w:p>
        </w:tc>
        <w:tc>
          <w:tcPr/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5" w:right="10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confusa, con errores frecuentes</w:t>
            </w:r>
          </w:p>
        </w:tc>
        <w:tc>
          <w:tcPr/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ausente o incorrecta</w:t>
            </w:r>
          </w:p>
        </w:tc>
      </w:tr>
      <w:tr>
        <w:trPr>
          <w:cantSplit w:val="0"/>
          <w:trHeight w:val="1492" w:hRule="atLeast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3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Evidencia de problema complejo: identificación de ambigüedades, justificación de supuestos,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reconocimiento de restricciones y argumentación de decisiones</w:t>
            </w:r>
          </w:p>
        </w:tc>
        <w:tc>
          <w:tcPr/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Evidencia completa, argumenta decisiones con base en restricciones y supuestos, pensamiento crítico evidente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6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Evidencia básica, identifica y justifica parcialmente</w:t>
            </w:r>
          </w:p>
        </w:tc>
        <w:tc>
          <w:tcPr/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Evidencia limitada, sin argumentación sólida</w:t>
            </w:r>
          </w:p>
        </w:tc>
        <w:tc>
          <w:tcPr/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" w:right="620" w:firstLine="9.000000000000004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evidencia comprensión del problema complejo</w:t>
            </w:r>
          </w:p>
        </w:tc>
      </w:tr>
    </w:tbl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type w:val="nextPage"/>
      <w:pgSz w:h="11910" w:w="16850" w:orient="landscape"/>
      <w:pgMar w:bottom="1340" w:top="1400" w:left="1275" w:right="1275" w:header="400" w:footer="115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ungsuh"/>
  <w:font w:name="Calibri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222493" y="3697133"/>
                        <a:ext cx="24701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1/ NUMPAGES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654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4396802</wp:posOffset>
              </wp:positionH>
              <wp:positionV relativeFrom="paragraph">
                <wp:posOffset>6681737</wp:posOffset>
              </wp:positionV>
              <wp:extent cx="257175" cy="17526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222175" y="3697133"/>
                        <a:ext cx="24765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1/ NUMPAGES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4396802</wp:posOffset>
              </wp:positionH>
              <wp:positionV relativeFrom="paragraph">
                <wp:posOffset>6681737</wp:posOffset>
              </wp:positionV>
              <wp:extent cx="257175" cy="17526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spacing w:before="21" w:line="240" w:lineRule="auto"/>
      <w:ind w:left="20" w:right="0" w:firstLine="0"/>
      <w:jc w:val="right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Taller de proyectos 2</w:t>
      <w:br w:type="textWrapping"/>
      <w:t xml:space="preserve">Ingeniería de Sistemas e Informática</w:t>
    </w:r>
  </w:p>
  <w:p w:rsidR="00000000" w:rsidDel="00000000" w:rsidP="00000000" w:rsidRDefault="00000000" w:rsidRPr="00000000" w14:paraId="0000010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400683</wp:posOffset>
          </wp:positionH>
          <wp:positionV relativeFrom="page">
            <wp:posOffset>298636</wp:posOffset>
          </wp:positionV>
          <wp:extent cx="1288923" cy="361315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923" cy="3613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2149539</wp:posOffset>
              </wp:positionH>
              <wp:positionV relativeFrom="page">
                <wp:posOffset>330200</wp:posOffset>
              </wp:positionV>
              <wp:extent cx="4429125" cy="36195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137153" y="3673638"/>
                        <a:ext cx="4417695" cy="212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Taller de proyectos 2 – Ingeniería de Sistemas e Informática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2149539</wp:posOffset>
              </wp:positionH>
              <wp:positionV relativeFrom="page">
                <wp:posOffset>330200</wp:posOffset>
              </wp:positionV>
              <wp:extent cx="4429125" cy="3619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29125" cy="3619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353058</wp:posOffset>
          </wp:positionH>
          <wp:positionV relativeFrom="page">
            <wp:posOffset>254000</wp:posOffset>
          </wp:positionV>
          <wp:extent cx="1288923" cy="361315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923" cy="3613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288" w:hanging="428"/>
      </w:pPr>
      <w:rPr>
        <w:rFonts w:ascii="Calibri" w:cs="Calibri" w:eastAsia="Calibri" w:hAnsi="Calibri"/>
        <w:b w:val="1"/>
        <w:bCs w:val="1"/>
        <w:i w:val="0"/>
        <w:iCs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713" w:hanging="425"/>
      </w:pPr>
      <w:rPr>
        <w:rFonts w:ascii="Calibri" w:cs="Calibri" w:eastAsia="Calibri" w:hAnsi="Calibri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695" w:hanging="425"/>
      </w:pPr>
      <w:rPr/>
    </w:lvl>
    <w:lvl w:ilvl="3">
      <w:start w:val="0"/>
      <w:numFmt w:val="bullet"/>
      <w:lvlText w:val="•"/>
      <w:lvlJc w:val="left"/>
      <w:pPr>
        <w:ind w:left="3671" w:hanging="425"/>
      </w:pPr>
      <w:rPr/>
    </w:lvl>
    <w:lvl w:ilvl="4">
      <w:start w:val="0"/>
      <w:numFmt w:val="bullet"/>
      <w:lvlText w:val="•"/>
      <w:lvlJc w:val="left"/>
      <w:pPr>
        <w:ind w:left="4647" w:hanging="425"/>
      </w:pPr>
      <w:rPr/>
    </w:lvl>
    <w:lvl w:ilvl="5">
      <w:start w:val="0"/>
      <w:numFmt w:val="bullet"/>
      <w:lvlText w:val="•"/>
      <w:lvlJc w:val="left"/>
      <w:pPr>
        <w:ind w:left="5622" w:hanging="425"/>
      </w:pPr>
      <w:rPr/>
    </w:lvl>
    <w:lvl w:ilvl="6">
      <w:start w:val="0"/>
      <w:numFmt w:val="bullet"/>
      <w:lvlText w:val="•"/>
      <w:lvlJc w:val="left"/>
      <w:pPr>
        <w:ind w:left="6598" w:hanging="425"/>
      </w:pPr>
      <w:rPr/>
    </w:lvl>
    <w:lvl w:ilvl="7">
      <w:start w:val="0"/>
      <w:numFmt w:val="bullet"/>
      <w:lvlText w:val="•"/>
      <w:lvlJc w:val="left"/>
      <w:pPr>
        <w:ind w:left="7574" w:hanging="425"/>
      </w:pPr>
      <w:rPr/>
    </w:lvl>
    <w:lvl w:ilvl="8">
      <w:start w:val="0"/>
      <w:numFmt w:val="bullet"/>
      <w:lvlText w:val="•"/>
      <w:lvlJc w:val="left"/>
      <w:pPr>
        <w:ind w:left="8549" w:hanging="425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  <w:spacing w:before="121" w:line="276" w:lineRule="auto"/>
        <w:ind w:left="568.0000000000001" w:right="1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6"/>
      </w:tabs>
      <w:spacing w:before="120" w:line="276" w:lineRule="auto"/>
      <w:ind w:left="720" w:hanging="360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tabs>
        <w:tab w:val="left" w:leader="none" w:pos="993"/>
      </w:tabs>
      <w:spacing w:after="80" w:before="120" w:lineRule="auto"/>
      <w:ind w:left="993" w:hanging="425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left" w:leader="none" w:pos="993"/>
      </w:tabs>
      <w:spacing w:after="80" w:before="280" w:lineRule="auto"/>
      <w:ind w:left="72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37" w:lineRule="auto"/>
      <w:ind w:left="235" w:right="126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993"/>
      </w:tabs>
      <w:spacing w:after="80" w:before="360" w:lineRule="auto"/>
      <w:ind w:left="720" w:firstLine="0"/>
    </w:pPr>
    <w:rPr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footer" Target="footer3.xml"/><Relationship Id="rId12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2026-03-24T00:00:00Z</vt:lpwstr>
  </property>
  <property fmtid="{D5CDD505-2E9C-101B-9397-08002B2CF9AE}" pid="5" name="Producer">
    <vt:lpwstr>Microsoft® Word para Microsoft 365</vt:lpwstr>
  </property>
</Properties>
</file>