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B8EFC6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63D3509A" w14:textId="75224C5A" w:rsidR="00646FF7" w:rsidRPr="00DF1128" w:rsidRDefault="003B2718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 xml:space="preserve">Reducción de dimensionalidad </w:t>
      </w:r>
    </w:p>
    <w:p w14:paraId="3CC7FD56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5F4E9A77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588B958" w14:textId="77777777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reducción de dimensionalidad</w:t>
      </w:r>
      <w:r w:rsidR="00AE1669">
        <w:rPr>
          <w:rFonts w:ascii="Domine" w:eastAsia="Domine" w:hAnsi="Domine" w:cs="Domine"/>
        </w:rPr>
        <w:t xml:space="preserve"> 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14:paraId="493B574F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04915296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619F2A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C7E9FF3" w14:textId="77777777" w:rsidR="00B63D05" w:rsidRP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Pr="00B63D05">
        <w:rPr>
          <w:rFonts w:ascii="Domine" w:hAnsi="Domine"/>
          <w:i/>
        </w:rPr>
        <w:t>auto-mpg.data-original.txt</w:t>
      </w:r>
      <w:r>
        <w:rPr>
          <w:rStyle w:val="FootnoteReferenc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14:paraId="60CAF85B" w14:textId="77777777" w:rsidR="00CB451C" w:rsidRPr="00CB451C" w:rsidRDefault="00CB451C" w:rsidP="00CB45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65A6950C" w14:textId="77777777" w:rsidR="001B4DB4" w:rsidRDefault="00651864" w:rsidP="00CB451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FootnoteReferenc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9F341F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42B0CCF8" w14:textId="77777777" w:rsidR="00AE1669" w:rsidRPr="00CB451C" w:rsidRDefault="00CB451C" w:rsidP="00FE56F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  <w:sz w:val="12"/>
          <w:szCs w:val="12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  <w:r w:rsidR="00FE56F5" w:rsidRPr="00CB451C">
        <w:rPr>
          <w:rFonts w:ascii="Domine" w:eastAsia="Domine" w:hAnsi="Domine" w:cs="Domine"/>
          <w:sz w:val="12"/>
          <w:szCs w:val="12"/>
        </w:rPr>
        <w:t xml:space="preserve"> </w:t>
      </w:r>
    </w:p>
    <w:p w14:paraId="13B4173E" w14:textId="77777777" w:rsidR="000A79DF" w:rsidRPr="000A79DF" w:rsidRDefault="000A79DF" w:rsidP="000A79D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REDUCCIÓN DE DIMENSIONALIDAD</w:t>
      </w:r>
    </w:p>
    <w:p w14:paraId="7EEC747F" w14:textId="77777777" w:rsidR="000A79DF" w:rsidRDefault="00EC042A" w:rsidP="000A79D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Indague sobre la varianza</w:t>
      </w:r>
      <w:r>
        <w:rPr>
          <w:rStyle w:val="FootnoteReference"/>
          <w:rFonts w:ascii="Domine" w:eastAsia="Domine" w:hAnsi="Domine" w:cs="Domine"/>
        </w:rPr>
        <w:footnoteReference w:id="3"/>
      </w:r>
      <w:r>
        <w:rPr>
          <w:rFonts w:ascii="Domine" w:eastAsia="Domine" w:hAnsi="Domine" w:cs="Domine"/>
        </w:rPr>
        <w:t xml:space="preserve"> de cada uno de los atributos que conforman</w:t>
      </w:r>
      <w:r w:rsidR="00400389">
        <w:rPr>
          <w:rFonts w:ascii="Domine" w:eastAsia="Domine" w:hAnsi="Domine" w:cs="Domine"/>
        </w:rPr>
        <w:t xml:space="preserve"> el </w:t>
      </w:r>
      <w:proofErr w:type="spellStart"/>
      <w:r w:rsidR="00400389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. ¿Existen atributos que podrían ser eliminados de acuerdo a la técnica de </w:t>
      </w:r>
      <w:r w:rsidRPr="00400389">
        <w:rPr>
          <w:rFonts w:ascii="Domine" w:eastAsia="Domine" w:hAnsi="Domine" w:cs="Domine"/>
          <w:i/>
        </w:rPr>
        <w:t xml:space="preserve">Low </w:t>
      </w:r>
      <w:proofErr w:type="spellStart"/>
      <w:r w:rsidRPr="00400389">
        <w:rPr>
          <w:rFonts w:ascii="Domine" w:eastAsia="Domine" w:hAnsi="Domine" w:cs="Domine"/>
          <w:i/>
        </w:rPr>
        <w:t>Variance</w:t>
      </w:r>
      <w:proofErr w:type="spellEnd"/>
      <w:r w:rsidRPr="00400389">
        <w:rPr>
          <w:rFonts w:ascii="Domine" w:eastAsia="Domine" w:hAnsi="Domine" w:cs="Domine"/>
          <w:i/>
        </w:rPr>
        <w:t xml:space="preserve"> Factor</w:t>
      </w:r>
      <w:r>
        <w:rPr>
          <w:rFonts w:ascii="Domine" w:eastAsia="Domine" w:hAnsi="Domine" w:cs="Domine"/>
        </w:rPr>
        <w:t>? Actúe en consecuencia.</w:t>
      </w:r>
    </w:p>
    <w:p w14:paraId="503E1735" w14:textId="77777777" w:rsidR="000A79DF" w:rsidRDefault="005B2312" w:rsidP="000A79D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Evalúe la relación entre atributos</w:t>
      </w:r>
      <w:r>
        <w:rPr>
          <w:rStyle w:val="FootnoteReferenc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 xml:space="preserve"> </w:t>
      </w:r>
      <w:r w:rsidR="00BB7D18">
        <w:rPr>
          <w:rFonts w:ascii="Domine" w:eastAsia="Domine" w:hAnsi="Domine" w:cs="Domine"/>
        </w:rPr>
        <w:t xml:space="preserve">a partir del coeficiente de correlación de Pearson y un análisis gráfico de </w:t>
      </w:r>
      <w:proofErr w:type="spellStart"/>
      <w:r w:rsidR="00BB7D18" w:rsidRPr="00BB7D18">
        <w:rPr>
          <w:rFonts w:ascii="Domine" w:eastAsia="Domine" w:hAnsi="Domine" w:cs="Domine"/>
          <w:i/>
        </w:rPr>
        <w:t>heatmap</w:t>
      </w:r>
      <w:proofErr w:type="spellEnd"/>
      <w:r w:rsidR="009B5B42">
        <w:rPr>
          <w:rStyle w:val="FootnoteReference"/>
          <w:rFonts w:ascii="Domine" w:eastAsia="Domine" w:hAnsi="Domine" w:cs="Domine"/>
          <w:i/>
        </w:rPr>
        <w:footnoteReference w:id="5"/>
      </w:r>
      <w:r w:rsidR="00BB7D1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para </w:t>
      </w:r>
      <w:r w:rsidR="00BB7D18">
        <w:rPr>
          <w:rFonts w:ascii="Domine" w:eastAsia="Domine" w:hAnsi="Domine" w:cs="Domine"/>
        </w:rPr>
        <w:t>estudiar</w:t>
      </w:r>
      <w:r>
        <w:rPr>
          <w:rFonts w:ascii="Domine" w:eastAsia="Domine" w:hAnsi="Domine" w:cs="Domine"/>
        </w:rPr>
        <w:t xml:space="preserve"> la posibilidad de eliminar </w:t>
      </w:r>
      <w:r>
        <w:rPr>
          <w:rFonts w:ascii="Domine" w:eastAsia="Domine" w:hAnsi="Domine" w:cs="Domine"/>
        </w:rPr>
        <w:lastRenderedPageBreak/>
        <w:t xml:space="preserve">redundancia en 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. En caso de corresponder, aplique las técnicas de </w:t>
      </w:r>
      <w:proofErr w:type="spellStart"/>
      <w:r w:rsidRPr="005B2312">
        <w:rPr>
          <w:rFonts w:ascii="Domine" w:eastAsia="Domine" w:hAnsi="Domine" w:cs="Domine"/>
          <w:i/>
        </w:rPr>
        <w:t>Reducing</w:t>
      </w:r>
      <w:proofErr w:type="spellEnd"/>
      <w:r w:rsidRPr="005B2312">
        <w:rPr>
          <w:rFonts w:ascii="Domine" w:eastAsia="Domine" w:hAnsi="Domine" w:cs="Domine"/>
          <w:i/>
        </w:rPr>
        <w:t xml:space="preserve"> </w:t>
      </w:r>
      <w:proofErr w:type="spellStart"/>
      <w:r w:rsidRPr="005B2312">
        <w:rPr>
          <w:rFonts w:ascii="Domine" w:eastAsia="Domine" w:hAnsi="Domine" w:cs="Domine"/>
          <w:i/>
        </w:rPr>
        <w:t>Highly</w:t>
      </w:r>
      <w:proofErr w:type="spellEnd"/>
      <w:r w:rsidRPr="005B2312">
        <w:rPr>
          <w:rFonts w:ascii="Domine" w:eastAsia="Domine" w:hAnsi="Domine" w:cs="Domine"/>
          <w:i/>
        </w:rPr>
        <w:t xml:space="preserve"> </w:t>
      </w:r>
      <w:proofErr w:type="spellStart"/>
      <w:r w:rsidRPr="005B2312">
        <w:rPr>
          <w:rFonts w:ascii="Domine" w:eastAsia="Domine" w:hAnsi="Domine" w:cs="Domine"/>
          <w:i/>
        </w:rPr>
        <w:t>Correlated</w:t>
      </w:r>
      <w:proofErr w:type="spellEnd"/>
      <w:r w:rsidRPr="005B2312">
        <w:rPr>
          <w:rFonts w:ascii="Domine" w:eastAsia="Domine" w:hAnsi="Domine" w:cs="Domine"/>
          <w:i/>
        </w:rPr>
        <w:t xml:space="preserve"> </w:t>
      </w:r>
      <w:proofErr w:type="spellStart"/>
      <w:r w:rsidRPr="005B2312">
        <w:rPr>
          <w:rFonts w:ascii="Domine" w:eastAsia="Domine" w:hAnsi="Domine" w:cs="Domine"/>
          <w:i/>
        </w:rPr>
        <w:t>Columns</w:t>
      </w:r>
      <w:proofErr w:type="spellEnd"/>
      <w:r>
        <w:rPr>
          <w:rFonts w:ascii="Domine" w:eastAsia="Domine" w:hAnsi="Domine" w:cs="Domine"/>
        </w:rPr>
        <w:t xml:space="preserve"> trabajadas en clase.</w:t>
      </w:r>
    </w:p>
    <w:p w14:paraId="790D3BD2" w14:textId="77777777" w:rsidR="00AE1669" w:rsidRPr="00AE1669" w:rsidRDefault="00AE1669" w:rsidP="000A79D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Por último, compare la importancia de cada uno de los atributos en función de la técnica de determinación de </w:t>
      </w:r>
      <w:proofErr w:type="spellStart"/>
      <w:r>
        <w:rPr>
          <w:rFonts w:ascii="Domine" w:eastAsia="Domine" w:hAnsi="Domine" w:cs="Domine"/>
        </w:rPr>
        <w:t>Random</w:t>
      </w:r>
      <w:proofErr w:type="spellEnd"/>
      <w:r>
        <w:rPr>
          <w:rFonts w:ascii="Domine" w:eastAsia="Domine" w:hAnsi="Domine" w:cs="Domine"/>
        </w:rPr>
        <w:t xml:space="preserve"> Forest</w:t>
      </w:r>
      <w:r>
        <w:rPr>
          <w:rStyle w:val="FootnoteReferenc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(suponiendo que intenta predecir la cantidad de cilindros de un auto). Analice la importancia de las variables de modo analítico y gráfico.</w:t>
      </w:r>
    </w:p>
    <w:p w14:paraId="0BBCD2E4" w14:textId="77777777"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5F32202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B6C94DF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4F98094D" w14:textId="77777777" w:rsidR="00646FF7" w:rsidRPr="00F86262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F86262">
        <w:rPr>
          <w:rFonts w:ascii="Domine" w:eastAsia="Domine" w:hAnsi="Domine" w:cs="Domine"/>
          <w:lang w:val="en-US"/>
        </w:rPr>
        <w:t>Data preprocessing in data mining. Springer.</w:t>
      </w:r>
    </w:p>
    <w:p w14:paraId="16A9A418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0508ED63" w14:textId="77777777" w:rsidR="00C14055" w:rsidRPr="00FE56F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FE56F5" w:rsidSect="006A6F67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27B3C" w14:textId="77777777" w:rsidR="00F66F0E" w:rsidRDefault="00F66F0E">
      <w:pPr>
        <w:spacing w:after="0" w:line="240" w:lineRule="auto"/>
      </w:pPr>
      <w:r>
        <w:separator/>
      </w:r>
    </w:p>
  </w:endnote>
  <w:endnote w:type="continuationSeparator" w:id="0">
    <w:p w14:paraId="5FB9A049" w14:textId="77777777" w:rsidR="00F66F0E" w:rsidRDefault="00F6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119AD" w14:textId="77777777" w:rsidR="00F66F0E" w:rsidRDefault="00F66F0E">
      <w:pPr>
        <w:spacing w:after="0" w:line="240" w:lineRule="auto"/>
      </w:pPr>
      <w:r>
        <w:separator/>
      </w:r>
    </w:p>
  </w:footnote>
  <w:footnote w:type="continuationSeparator" w:id="0">
    <w:p w14:paraId="180D4756" w14:textId="77777777" w:rsidR="00F66F0E" w:rsidRDefault="00F66F0E">
      <w:pPr>
        <w:spacing w:after="0" w:line="240" w:lineRule="auto"/>
      </w:pPr>
      <w:r>
        <w:continuationSeparator/>
      </w:r>
    </w:p>
  </w:footnote>
  <w:footnote w:id="1">
    <w:p w14:paraId="25FC7969" w14:textId="77777777" w:rsidR="00B63D05" w:rsidRDefault="00B63D05" w:rsidP="00B63D05">
      <w:pPr>
        <w:pStyle w:val="FootnoteText"/>
      </w:pPr>
      <w:r>
        <w:rPr>
          <w:rStyle w:val="FootnoteReference"/>
        </w:rPr>
        <w:footnoteRef/>
      </w:r>
      <w:r>
        <w:t xml:space="preserve"> Disponibles en: </w:t>
      </w:r>
      <w:hyperlink r:id="rId1" w:history="1">
        <w:r w:rsidRPr="007F4E2C">
          <w:rPr>
            <w:rStyle w:val="Hyperlink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14:paraId="61CA745A" w14:textId="77777777" w:rsidR="00651864" w:rsidRPr="009B5B42" w:rsidRDefault="00651864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Explore la instrucción </w:t>
      </w:r>
      <w:proofErr w:type="spellStart"/>
      <w:r w:rsidRPr="009B5B42">
        <w:rPr>
          <w:i/>
        </w:rPr>
        <w:t>read.table</w:t>
      </w:r>
      <w:proofErr w:type="spellEnd"/>
      <w:r w:rsidRPr="009B5B42">
        <w:rPr>
          <w:i/>
        </w:rPr>
        <w:t>()</w:t>
      </w:r>
      <w:r w:rsidR="009B5B42">
        <w:rPr>
          <w:i/>
        </w:rPr>
        <w:t>.</w:t>
      </w:r>
    </w:p>
  </w:footnote>
  <w:footnote w:id="3">
    <w:p w14:paraId="2EDE9E47" w14:textId="77777777" w:rsidR="00EC042A" w:rsidRDefault="00EC042A" w:rsidP="00AE166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Recuerde previamente normalizar el </w:t>
      </w:r>
      <w:proofErr w:type="spellStart"/>
      <w:r>
        <w:t>dataset</w:t>
      </w:r>
      <w:proofErr w:type="spellEnd"/>
      <w:r w:rsidR="00AE1669">
        <w:t xml:space="preserve">, consulte la instrucción </w:t>
      </w:r>
      <w:proofErr w:type="spellStart"/>
      <w:r w:rsidR="00AE1669" w:rsidRPr="009B5B42">
        <w:rPr>
          <w:i/>
        </w:rPr>
        <w:t>scale</w:t>
      </w:r>
      <w:proofErr w:type="spellEnd"/>
      <w:r w:rsidR="00AE1669" w:rsidRPr="009B5B42">
        <w:t>()</w:t>
      </w:r>
      <w:r>
        <w:t>.</w:t>
      </w:r>
    </w:p>
  </w:footnote>
  <w:footnote w:id="4">
    <w:p w14:paraId="2D6ACDC1" w14:textId="77777777" w:rsidR="005B2312" w:rsidRPr="005B2312" w:rsidRDefault="005B2312">
      <w:pPr>
        <w:pStyle w:val="FootnoteText"/>
      </w:pPr>
      <w:r>
        <w:rPr>
          <w:rStyle w:val="FootnoteReference"/>
        </w:rPr>
        <w:footnoteRef/>
      </w:r>
      <w:r>
        <w:t xml:space="preserve"> Considere</w:t>
      </w:r>
      <w:r w:rsidR="009B5B42">
        <w:t>, además del cálculo del coeficiente,</w:t>
      </w:r>
      <w:r>
        <w:t xml:space="preserve"> realizar un análisis gráfico en el caso de variables numéricas </w:t>
      </w:r>
      <w:r w:rsidRPr="005B2312">
        <w:rPr>
          <w:b/>
        </w:rPr>
        <w:t>-</w:t>
      </w:r>
      <w:proofErr w:type="spellStart"/>
      <w:r w:rsidRPr="005B2312">
        <w:rPr>
          <w:b/>
        </w:rPr>
        <w:t>scatterplot</w:t>
      </w:r>
      <w:proofErr w:type="spellEnd"/>
      <w:r w:rsidRPr="005B2312">
        <w:rPr>
          <w:b/>
        </w:rPr>
        <w:t>-</w:t>
      </w:r>
      <w:r>
        <w:t xml:space="preserve"> o utilizar el </w:t>
      </w:r>
      <w:r w:rsidRPr="005B2312">
        <w:rPr>
          <w:b/>
        </w:rPr>
        <w:t>Test de Chi Cuadrado</w:t>
      </w:r>
      <w:r>
        <w:t xml:space="preserve"> para variables categóricas.</w:t>
      </w:r>
    </w:p>
  </w:footnote>
  <w:footnote w:id="5">
    <w:p w14:paraId="75643549" w14:textId="77777777" w:rsidR="009B5B42" w:rsidRPr="009B5B42" w:rsidRDefault="009B5B42">
      <w:pPr>
        <w:pStyle w:val="FootnoteText"/>
        <w:rPr>
          <w:i/>
          <w:u w:val="single"/>
        </w:rPr>
      </w:pPr>
      <w:r>
        <w:rPr>
          <w:rStyle w:val="FootnoteReference"/>
        </w:rPr>
        <w:footnoteRef/>
      </w:r>
      <w:r>
        <w:t xml:space="preserve"> Explore la instrucción </w:t>
      </w:r>
      <w:r w:rsidRPr="009B5B42">
        <w:rPr>
          <w:i/>
        </w:rPr>
        <w:t xml:space="preserve">heatmap.2 </w:t>
      </w:r>
      <w:r>
        <w:t xml:space="preserve">de la librería </w:t>
      </w:r>
      <w:proofErr w:type="spellStart"/>
      <w:r>
        <w:rPr>
          <w:i/>
        </w:rPr>
        <w:t>gplots</w:t>
      </w:r>
      <w:proofErr w:type="spellEnd"/>
      <w:r>
        <w:rPr>
          <w:i/>
        </w:rPr>
        <w:t>.</w:t>
      </w:r>
    </w:p>
  </w:footnote>
  <w:footnote w:id="6">
    <w:p w14:paraId="205D18FF" w14:textId="77777777" w:rsidR="00AE1669" w:rsidRDefault="00AE1669">
      <w:pPr>
        <w:pStyle w:val="FootnoteText"/>
      </w:pPr>
      <w:r>
        <w:rPr>
          <w:rStyle w:val="FootnoteReference"/>
        </w:rPr>
        <w:footnoteRef/>
      </w:r>
      <w:r>
        <w:t xml:space="preserve"> Se sugiere utilizar las instrucciones </w:t>
      </w:r>
      <w:proofErr w:type="spellStart"/>
      <w:r>
        <w:rPr>
          <w:i/>
        </w:rPr>
        <w:t>randomForest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importance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varImpPlot</w:t>
      </w:r>
      <w:proofErr w:type="spellEnd"/>
      <w:r>
        <w:rPr>
          <w:i/>
        </w:rPr>
        <w:t xml:space="preserve"> </w:t>
      </w:r>
      <w:r>
        <w:t xml:space="preserve">de la librería </w:t>
      </w:r>
      <w:proofErr w:type="spellStart"/>
      <w:r w:rsidRPr="009B5B42">
        <w:t>randomForest</w:t>
      </w:r>
      <w:proofErr w:type="spellEnd"/>
      <w:r>
        <w:rPr>
          <w:b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410C2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4ACDDDC" wp14:editId="66C81C8F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13E66D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7B7BB87D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54618BE5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D40AD07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753AC16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D1269"/>
    <w:rsid w:val="000D1399"/>
    <w:rsid w:val="000E4374"/>
    <w:rsid w:val="000F3B55"/>
    <w:rsid w:val="001A4F4E"/>
    <w:rsid w:val="001B3CFF"/>
    <w:rsid w:val="001B4DB4"/>
    <w:rsid w:val="001D0DC6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B2718"/>
    <w:rsid w:val="003B396C"/>
    <w:rsid w:val="003B5D22"/>
    <w:rsid w:val="00400389"/>
    <w:rsid w:val="004E24BE"/>
    <w:rsid w:val="005244FF"/>
    <w:rsid w:val="00586982"/>
    <w:rsid w:val="005B2312"/>
    <w:rsid w:val="005B52EA"/>
    <w:rsid w:val="006113C4"/>
    <w:rsid w:val="00613A20"/>
    <w:rsid w:val="00646FF7"/>
    <w:rsid w:val="00651864"/>
    <w:rsid w:val="0069744D"/>
    <w:rsid w:val="006A6F67"/>
    <w:rsid w:val="006B2D51"/>
    <w:rsid w:val="006B47FA"/>
    <w:rsid w:val="006E6578"/>
    <w:rsid w:val="007319BD"/>
    <w:rsid w:val="00732DB8"/>
    <w:rsid w:val="00737AE2"/>
    <w:rsid w:val="007448FE"/>
    <w:rsid w:val="007A2703"/>
    <w:rsid w:val="007A5FD7"/>
    <w:rsid w:val="007B437A"/>
    <w:rsid w:val="007B62D0"/>
    <w:rsid w:val="007F346A"/>
    <w:rsid w:val="00805161"/>
    <w:rsid w:val="00835503"/>
    <w:rsid w:val="008400E4"/>
    <w:rsid w:val="0089337D"/>
    <w:rsid w:val="008C60CA"/>
    <w:rsid w:val="00905513"/>
    <w:rsid w:val="00950A45"/>
    <w:rsid w:val="009B5B42"/>
    <w:rsid w:val="009C4DFB"/>
    <w:rsid w:val="009E03F2"/>
    <w:rsid w:val="009F341F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B7D18"/>
    <w:rsid w:val="00BC098E"/>
    <w:rsid w:val="00C14055"/>
    <w:rsid w:val="00C67B39"/>
    <w:rsid w:val="00C74024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C042A"/>
    <w:rsid w:val="00EE21D1"/>
    <w:rsid w:val="00F06E1E"/>
    <w:rsid w:val="00F26181"/>
    <w:rsid w:val="00F42988"/>
    <w:rsid w:val="00F66F0E"/>
    <w:rsid w:val="00F86262"/>
    <w:rsid w:val="00FC4E75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9C332"/>
  <w15:docId w15:val="{5E207ADD-827A-42C3-ABE9-3ED0F11D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6F67"/>
  </w:style>
  <w:style w:type="paragraph" w:styleId="Heading1">
    <w:name w:val="heading 1"/>
    <w:basedOn w:val="Normal"/>
    <w:next w:val="Normal"/>
    <w:rsid w:val="006A6F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A6F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A6F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A6F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A6F6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A6F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6A6F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6A6F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A6F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A6F67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71401-4B25-40DC-96BE-E099DC47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51</cp:revision>
  <cp:lastPrinted>2020-05-19T20:24:00Z</cp:lastPrinted>
  <dcterms:created xsi:type="dcterms:W3CDTF">2015-10-01T16:22:00Z</dcterms:created>
  <dcterms:modified xsi:type="dcterms:W3CDTF">2021-03-20T14:54:00Z</dcterms:modified>
</cp:coreProperties>
</file>