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8bywrmx98dd9" w:id="0"/>
      <w:bookmarkEnd w:id="0"/>
      <w:r w:rsidDel="00000000" w:rsidR="00000000" w:rsidRPr="00000000">
        <w:rPr>
          <w:rtl w:val="0"/>
        </w:rPr>
        <w:t xml:space="preserve">Documentación Sprint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rPr>
          <w:color w:val="000000"/>
          <w:sz w:val="42"/>
          <w:szCs w:val="42"/>
        </w:rPr>
      </w:pPr>
      <w:bookmarkStart w:colFirst="0" w:colLast="0" w:name="_lk9nwby98vcz" w:id="1"/>
      <w:bookmarkEnd w:id="1"/>
      <w:r w:rsidDel="00000000" w:rsidR="00000000" w:rsidRPr="00000000">
        <w:rPr>
          <w:rtl w:val="0"/>
        </w:rPr>
        <w:t xml:space="preserve">Carrito: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1076325" cy="24765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Variable de nombre total para el posterior cálculo del precio total a pagar de los productos en el carro.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4219575" cy="2952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Variable en la que se guardan los datos del carrito recogidos del almacenamiento local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4448175" cy="276225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Método que permitirá frenar la ejecución del código hasta que toda la página esté cargada.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4048125" cy="285750"/>
            <wp:effectExtent b="0" l="0" r="0" t="0"/>
            <wp:docPr id="2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Variable en la que se guardarán todos los botones con la clase curso-btn.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3629025" cy="485775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Bucle for each que asignará una función a cada botón del array botones.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3495675" cy="371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Variable que guarda los datos del curso asociados al atributo data-curso de los botones.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2847975" cy="676275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Variables que guardan los valores correspondientes a los cursos de la variable datosCurso.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1600200" cy="323850"/>
            <wp:effectExtent b="0" l="0" r="0" t="0"/>
            <wp:docPr id="1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 le suma el precio del curso al total.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1866900" cy="3619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 añaden los datos del curso a la variable carrito.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048250" cy="3333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Variable que guarda el modal del carrito.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3743325" cy="28575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Variable que crea un div.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11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 le añade el texto al div anterior.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2790825" cy="36195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Se le añade como hijo el div al modal.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0200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Se añade un controlador de eventos al botón de eliminar.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1590675" cy="161925"/>
            <wp:effectExtent b="0" l="0" r="0" t="0"/>
            <wp:docPr id="29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 resta el precio del total;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2762250" cy="266700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 elimina el div correspondiente al curso añadido.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2971800" cy="228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Variable que guarda el índice del curso en el array del carrito.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2019300" cy="63817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Si el curso está en el carrito, lo elimina.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4219575" cy="295275"/>
            <wp:effectExtent b="0" l="0" r="0" t="0"/>
            <wp:docPr id="30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Se guarda el contenido de la variable carrito en el almacenamiento interno, con el nombre también de carrito.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1171575" cy="285750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Se llama a la función mostrar total.</w:t>
        <w:br w:type="textWrapping"/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3171825" cy="2571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Se realiza el mismo código de antes pero esta vez en lugar de para cada botón es para cada elemento guardado en el almacenamiento interno.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1914525" cy="24765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Función para mostrar el total tras añadir o eliminar productos del carrito.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5429250" cy="447675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Variable que guarda el footer del modal y lo modifica concatenando el texto con la variable total.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Subtitle"/>
        <w:rPr/>
      </w:pPr>
      <w:bookmarkStart w:colFirst="0" w:colLast="0" w:name="_3bjy7kvwwn0d" w:id="2"/>
      <w:bookmarkEnd w:id="2"/>
      <w:r w:rsidDel="00000000" w:rsidR="00000000" w:rsidRPr="00000000">
        <w:rPr>
          <w:rtl w:val="0"/>
        </w:rPr>
        <w:t xml:space="preserve">Buscador: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4410075" cy="22860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Método que permitirá frenar la ejecución del código hasta que toda la página esté cargada.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4876800" cy="247650"/>
            <wp:effectExtent b="0" l="0" r="0" t="0"/>
            <wp:docPr id="2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Variable que guarda el valor buscado en el Input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4572000" cy="25717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Variable que guarda el botón del buscador.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4057650" cy="228600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Se añade un escuchador de eventos al input.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4267200" cy="257175"/>
            <wp:effectExtent b="0" l="0" r="0" t="0"/>
            <wp:docPr id="2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Variable que guarda el valor buscado en el input en minúsculas.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4762500" cy="24765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Si el valor coincide con uno de los niveles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/>
        <w:drawing>
          <wp:inline distB="114300" distT="114300" distL="114300" distR="114300">
            <wp:extent cx="3305175" cy="390525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Se elimina el borde del input que indica un fallo y se habilita el botón para buscar.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/>
        <w:drawing>
          <wp:inline distB="114300" distT="114300" distL="114300" distR="114300">
            <wp:extent cx="4305300" cy="74295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Si no coincide la búsqueda con los niveles se marca el fallo con un borde rojo en el input y se inhabilita el botón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w:drawing>
          <wp:inline distB="114300" distT="114300" distL="114300" distR="114300">
            <wp:extent cx="4286250" cy="228600"/>
            <wp:effectExtent b="0" l="0" r="0" t="0"/>
            <wp:docPr id="2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Se añade un escuchador al botón del buscador.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/>
        <w:drawing>
          <wp:inline distB="114300" distT="114300" distL="114300" distR="114300">
            <wp:extent cx="4248150" cy="21907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Variable que guarda el valor buscado en el input en minúsculas.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114300" distT="114300" distL="114300" distR="114300">
            <wp:extent cx="4848225" cy="17145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Mismo if que previamente.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sz w:val="42"/>
      <w:szCs w:val="42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0.png"/><Relationship Id="rId22" Type="http://schemas.openxmlformats.org/officeDocument/2006/relationships/image" Target="media/image5.png"/><Relationship Id="rId21" Type="http://schemas.openxmlformats.org/officeDocument/2006/relationships/image" Target="media/image22.png"/><Relationship Id="rId24" Type="http://schemas.openxmlformats.org/officeDocument/2006/relationships/image" Target="media/image29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5.png"/><Relationship Id="rId26" Type="http://schemas.openxmlformats.org/officeDocument/2006/relationships/image" Target="media/image7.png"/><Relationship Id="rId25" Type="http://schemas.openxmlformats.org/officeDocument/2006/relationships/image" Target="media/image31.png"/><Relationship Id="rId28" Type="http://schemas.openxmlformats.org/officeDocument/2006/relationships/image" Target="media/image21.png"/><Relationship Id="rId27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5.png"/><Relationship Id="rId29" Type="http://schemas.openxmlformats.org/officeDocument/2006/relationships/image" Target="media/image17.png"/><Relationship Id="rId7" Type="http://schemas.openxmlformats.org/officeDocument/2006/relationships/image" Target="media/image6.png"/><Relationship Id="rId8" Type="http://schemas.openxmlformats.org/officeDocument/2006/relationships/image" Target="media/image24.png"/><Relationship Id="rId31" Type="http://schemas.openxmlformats.org/officeDocument/2006/relationships/image" Target="media/image11.png"/><Relationship Id="rId30" Type="http://schemas.openxmlformats.org/officeDocument/2006/relationships/image" Target="media/image26.png"/><Relationship Id="rId11" Type="http://schemas.openxmlformats.org/officeDocument/2006/relationships/image" Target="media/image1.png"/><Relationship Id="rId33" Type="http://schemas.openxmlformats.org/officeDocument/2006/relationships/image" Target="media/image23.png"/><Relationship Id="rId10" Type="http://schemas.openxmlformats.org/officeDocument/2006/relationships/image" Target="media/image18.png"/><Relationship Id="rId32" Type="http://schemas.openxmlformats.org/officeDocument/2006/relationships/image" Target="media/image33.png"/><Relationship Id="rId13" Type="http://schemas.openxmlformats.org/officeDocument/2006/relationships/image" Target="media/image20.png"/><Relationship Id="rId35" Type="http://schemas.openxmlformats.org/officeDocument/2006/relationships/image" Target="media/image28.png"/><Relationship Id="rId12" Type="http://schemas.openxmlformats.org/officeDocument/2006/relationships/image" Target="media/image34.png"/><Relationship Id="rId34" Type="http://schemas.openxmlformats.org/officeDocument/2006/relationships/image" Target="media/image14.png"/><Relationship Id="rId15" Type="http://schemas.openxmlformats.org/officeDocument/2006/relationships/image" Target="media/image2.png"/><Relationship Id="rId37" Type="http://schemas.openxmlformats.org/officeDocument/2006/relationships/image" Target="media/image19.png"/><Relationship Id="rId14" Type="http://schemas.openxmlformats.org/officeDocument/2006/relationships/image" Target="media/image4.png"/><Relationship Id="rId36" Type="http://schemas.openxmlformats.org/officeDocument/2006/relationships/image" Target="media/image8.png"/><Relationship Id="rId17" Type="http://schemas.openxmlformats.org/officeDocument/2006/relationships/image" Target="media/image3.png"/><Relationship Id="rId39" Type="http://schemas.openxmlformats.org/officeDocument/2006/relationships/image" Target="media/image13.png"/><Relationship Id="rId16" Type="http://schemas.openxmlformats.org/officeDocument/2006/relationships/image" Target="media/image16.png"/><Relationship Id="rId38" Type="http://schemas.openxmlformats.org/officeDocument/2006/relationships/image" Target="media/image9.png"/><Relationship Id="rId19" Type="http://schemas.openxmlformats.org/officeDocument/2006/relationships/image" Target="media/image32.png"/><Relationship Id="rId18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