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C5C0F" w14:textId="182C6803" w:rsidR="00BB2E1A" w:rsidRPr="001800D6" w:rsidRDefault="00575CCE" w:rsidP="00DF59C5">
      <w:pPr>
        <w:jc w:val="center"/>
        <w:rPr>
          <w:color w:val="002060"/>
        </w:rPr>
      </w:pPr>
      <w:r w:rsidRPr="00A828C0">
        <w:rPr>
          <w:rFonts w:ascii="Humanst521 BT" w:eastAsia="Humanst521 BT" w:hAnsi="Humanst521 BT" w:cs="Humanst521 BT"/>
          <w:noProof/>
          <w:sz w:val="10"/>
          <w:szCs w:val="10"/>
        </w:rPr>
        <w:drawing>
          <wp:inline distT="0" distB="0" distL="0" distR="0" wp14:anchorId="7A9EE74B" wp14:editId="3665CBC8">
            <wp:extent cx="1865730" cy="874395"/>
            <wp:effectExtent l="0" t="0" r="1270" b="1905"/>
            <wp:docPr id="1534971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71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322" cy="87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563B" w14:textId="77777777" w:rsidR="00BB2E1A" w:rsidRPr="001800D6" w:rsidRDefault="00BB2E1A" w:rsidP="00BB2E1A">
      <w:pPr>
        <w:jc w:val="center"/>
        <w:rPr>
          <w:rFonts w:ascii="Arial" w:hAnsi="Arial" w:cs="Arial"/>
          <w:b/>
          <w:color w:val="002060"/>
          <w:sz w:val="24"/>
          <w:szCs w:val="24"/>
        </w:rPr>
      </w:pPr>
      <w:r w:rsidRPr="001800D6">
        <w:rPr>
          <w:rFonts w:ascii="Arial" w:hAnsi="Arial" w:cs="Arial"/>
          <w:b/>
          <w:color w:val="002060"/>
          <w:sz w:val="24"/>
          <w:szCs w:val="24"/>
        </w:rPr>
        <w:t>POLITICA DE IMPARCIALIDAD, INTEGRIDAD E INDEPENDENCIA</w:t>
      </w:r>
    </w:p>
    <w:p w14:paraId="7E4E59DF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  <w:r w:rsidRPr="00575CCE">
        <w:rPr>
          <w:rFonts w:ascii="Arial" w:hAnsi="Arial" w:cs="Arial"/>
          <w:sz w:val="20"/>
          <w:szCs w:val="20"/>
        </w:rPr>
        <w:t>El Organismo de Inspección INSPECOL presta sus servicios de inspección bajo los principios de imparcialidad, independencia, objetividad, integridad y confidencialidad, garantizando que todas sus actividades se realizan con transparencia y ética profesional.</w:t>
      </w:r>
    </w:p>
    <w:p w14:paraId="1EDACAB5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</w:p>
    <w:p w14:paraId="4A9F3D9F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  <w:r w:rsidRPr="00575CCE">
        <w:rPr>
          <w:rFonts w:ascii="Arial" w:hAnsi="Arial" w:cs="Arial"/>
          <w:sz w:val="20"/>
          <w:szCs w:val="20"/>
        </w:rPr>
        <w:t>INSPECOL promueve una cultura organizacional basada en la integridad y el comportamiento ético, apoyada en un código de integridad, que orienta al personal en la toma de decisiones cuando se enfrenten a situaciones o dilemas éticos durante el desarrollo de sus actividades.</w:t>
      </w:r>
    </w:p>
    <w:p w14:paraId="5A0BDB9F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</w:p>
    <w:p w14:paraId="13F53AF5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  <w:r w:rsidRPr="00575CCE">
        <w:rPr>
          <w:rFonts w:ascii="Arial" w:hAnsi="Arial" w:cs="Arial"/>
          <w:sz w:val="20"/>
          <w:szCs w:val="20"/>
        </w:rPr>
        <w:t>El organismo reconoce la importancia de identificar, analizar y gestionar los riesgos a la imparcialidad, por lo cual se compromete a garantizar que sus actividades de inspección se realicen libres de presiones comerciales, financieras o de cualquier otra índole que puedan comprometer la objetividad de los resultados.</w:t>
      </w:r>
    </w:p>
    <w:p w14:paraId="41E37476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</w:p>
    <w:p w14:paraId="4DF7BA31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  <w:r w:rsidRPr="00575CCE">
        <w:rPr>
          <w:rFonts w:ascii="Arial" w:hAnsi="Arial" w:cs="Arial"/>
          <w:sz w:val="20"/>
          <w:szCs w:val="20"/>
        </w:rPr>
        <w:t>INSPECOL asegura que:</w:t>
      </w:r>
    </w:p>
    <w:p w14:paraId="33AED626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</w:p>
    <w:p w14:paraId="555A3C4E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  <w:r w:rsidRPr="00575CCE">
        <w:rPr>
          <w:rFonts w:ascii="Arial" w:hAnsi="Arial" w:cs="Arial"/>
          <w:sz w:val="20"/>
          <w:szCs w:val="20"/>
        </w:rPr>
        <w:t>Sus actividades de inspección se desarrollan de forma independiente y objetiva, sin influencias indebidas que afecten los resultados de la inspección.</w:t>
      </w:r>
    </w:p>
    <w:p w14:paraId="01C867A3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</w:p>
    <w:p w14:paraId="003C8FE4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  <w:r w:rsidRPr="00575CCE">
        <w:rPr>
          <w:rFonts w:ascii="Arial" w:hAnsi="Arial" w:cs="Arial"/>
          <w:sz w:val="20"/>
          <w:szCs w:val="20"/>
        </w:rPr>
        <w:t>La prestación del servicio se realiza sin discriminación hacia los solicitantes, garantizando igualdad de acceso a los servicios del organismo.</w:t>
      </w:r>
    </w:p>
    <w:p w14:paraId="2E68CFBC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</w:p>
    <w:p w14:paraId="05F628BA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  <w:r w:rsidRPr="00575CCE">
        <w:rPr>
          <w:rFonts w:ascii="Arial" w:hAnsi="Arial" w:cs="Arial"/>
          <w:sz w:val="20"/>
          <w:szCs w:val="20"/>
        </w:rPr>
        <w:t>La información proporcionada sobre sus servicios refleja de manera veraz y transparente las capacidades y condiciones reales del organismo.</w:t>
      </w:r>
    </w:p>
    <w:p w14:paraId="4F850B16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</w:p>
    <w:p w14:paraId="3E072894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  <w:r w:rsidRPr="00575CCE">
        <w:rPr>
          <w:rFonts w:ascii="Arial" w:hAnsi="Arial" w:cs="Arial"/>
          <w:sz w:val="20"/>
          <w:szCs w:val="20"/>
        </w:rPr>
        <w:t>Toda la información obtenida durante el proceso de inspección es tratada con estricta confidencialidad, protegiendo los intereses de los clientes y de las partes interesadas.</w:t>
      </w:r>
    </w:p>
    <w:p w14:paraId="33AC8A96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</w:p>
    <w:p w14:paraId="7D4D67A4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  <w:r w:rsidRPr="00575CCE">
        <w:rPr>
          <w:rFonts w:ascii="Arial" w:hAnsi="Arial" w:cs="Arial"/>
          <w:sz w:val="20"/>
          <w:szCs w:val="20"/>
        </w:rPr>
        <w:t>Los registros generados durante las actividades de inspección se mantienen bajo control y confidencialidad, salvo aquellos documentos que por disposiciones legales o reglamentarias deban ser de carácter público.</w:t>
      </w:r>
    </w:p>
    <w:p w14:paraId="1D8E05E7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</w:p>
    <w:p w14:paraId="6C852431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  <w:r w:rsidRPr="00575CCE">
        <w:rPr>
          <w:rFonts w:ascii="Arial" w:hAnsi="Arial" w:cs="Arial"/>
          <w:sz w:val="20"/>
          <w:szCs w:val="20"/>
        </w:rPr>
        <w:t>Los servicios de inspección son realizados únicamente por personal competente, calificado y autorizado, garantizando la confiabilidad de los resultados.</w:t>
      </w:r>
    </w:p>
    <w:p w14:paraId="4ACA4B42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</w:p>
    <w:p w14:paraId="4DB60CB3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  <w:r w:rsidRPr="00575CCE">
        <w:rPr>
          <w:rFonts w:ascii="Arial" w:hAnsi="Arial" w:cs="Arial"/>
          <w:sz w:val="20"/>
          <w:szCs w:val="20"/>
        </w:rPr>
        <w:t>Con el fin de preservar la imparcialidad de sus actividades, INSPECOL no realiza actividades de consultoría, diseño, venta, instalación o mantenimiento de instalaciones de gas, ni ninguna otra actividad que pueda generar conflictos de interés con las actividades de inspección.</w:t>
      </w:r>
    </w:p>
    <w:p w14:paraId="5C12142E" w14:textId="77777777" w:rsidR="00575CCE" w:rsidRPr="00575CCE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</w:p>
    <w:p w14:paraId="39893EAE" w14:textId="3C9D0ACB" w:rsidR="000D745A" w:rsidRDefault="00575CCE" w:rsidP="00575CCE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  <w:r w:rsidRPr="00575CCE">
        <w:rPr>
          <w:rFonts w:ascii="Arial" w:hAnsi="Arial" w:cs="Arial"/>
          <w:sz w:val="20"/>
          <w:szCs w:val="20"/>
        </w:rPr>
        <w:t>La dirección de INSPECOL asume la responsabilidad de velar permanentemente por la imparcialidad, confidencialidad e integridad en todas las actividades del organismo, promoviendo la mejora continua del sistema de gestión y la confianza de los clientes y de la sociedad.</w:t>
      </w:r>
    </w:p>
    <w:p w14:paraId="72885A36" w14:textId="73F9ACD2" w:rsidR="000D745A" w:rsidRDefault="000D745A" w:rsidP="00983D98">
      <w:pPr>
        <w:spacing w:line="240" w:lineRule="atLeast"/>
        <w:contextualSpacing/>
        <w:jc w:val="both"/>
        <w:rPr>
          <w:rFonts w:ascii="Arial" w:hAnsi="Arial" w:cs="Arial"/>
          <w:sz w:val="20"/>
          <w:szCs w:val="20"/>
        </w:rPr>
      </w:pPr>
    </w:p>
    <w:p w14:paraId="6272268D" w14:textId="77777777" w:rsidR="00575CCE" w:rsidRDefault="00575CCE" w:rsidP="000D745A">
      <w:pPr>
        <w:jc w:val="both"/>
        <w:rPr>
          <w:rFonts w:ascii="Arial" w:hAnsi="Arial" w:cs="Arial"/>
          <w:b/>
          <w:color w:val="002060"/>
          <w:sz w:val="24"/>
          <w:szCs w:val="24"/>
        </w:rPr>
      </w:pPr>
    </w:p>
    <w:sectPr w:rsidR="00575CCE" w:rsidSect="001800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18" w:right="1701" w:bottom="1418" w:left="1701" w:header="709" w:footer="709" w:gutter="0"/>
      <w:pgBorders w:offsetFrom="page">
        <w:top w:val="basicBlackSquares" w:sz="9" w:space="24" w:color="002060"/>
        <w:left w:val="basicBlackSquares" w:sz="9" w:space="24" w:color="002060"/>
        <w:bottom w:val="basicBlackSquares" w:sz="9" w:space="24" w:color="002060"/>
        <w:right w:val="basicBlackSquares" w:sz="9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01220" w14:textId="77777777" w:rsidR="004E6499" w:rsidRDefault="004E6499" w:rsidP="00BB2E1A">
      <w:pPr>
        <w:spacing w:after="0" w:line="240" w:lineRule="auto"/>
      </w:pPr>
      <w:r>
        <w:separator/>
      </w:r>
    </w:p>
  </w:endnote>
  <w:endnote w:type="continuationSeparator" w:id="0">
    <w:p w14:paraId="0664EA88" w14:textId="77777777" w:rsidR="004E6499" w:rsidRDefault="004E6499" w:rsidP="00BB2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umanst521 BT">
    <w:altName w:val="Calibri"/>
    <w:charset w:val="00"/>
    <w:family w:val="swiss"/>
    <w:pitch w:val="variable"/>
    <w:sig w:usb0="800000AF" w:usb1="1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77911" w14:textId="77777777" w:rsidR="00A118AF" w:rsidRDefault="00A118A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7412B" w14:textId="77777777" w:rsidR="001800D6" w:rsidRDefault="001800D6">
    <w:pPr>
      <w:pStyle w:val="Piedepgina"/>
    </w:pPr>
  </w:p>
  <w:p w14:paraId="21DBCBEA" w14:textId="77777777" w:rsidR="001800D6" w:rsidRDefault="001800D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40972" w14:textId="77777777" w:rsidR="00A118AF" w:rsidRDefault="00A118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B24C2" w14:textId="77777777" w:rsidR="004E6499" w:rsidRDefault="004E6499" w:rsidP="00BB2E1A">
      <w:pPr>
        <w:spacing w:after="0" w:line="240" w:lineRule="auto"/>
      </w:pPr>
      <w:r>
        <w:separator/>
      </w:r>
    </w:p>
  </w:footnote>
  <w:footnote w:type="continuationSeparator" w:id="0">
    <w:p w14:paraId="6370C141" w14:textId="77777777" w:rsidR="004E6499" w:rsidRDefault="004E6499" w:rsidP="00BB2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C4CEE" w14:textId="77777777" w:rsidR="00A118AF" w:rsidRDefault="00000000">
    <w:pPr>
      <w:pStyle w:val="Encabezado"/>
    </w:pPr>
    <w:r>
      <w:rPr>
        <w:noProof/>
        <w:lang w:eastAsia="es-CO"/>
      </w:rPr>
      <w:pict w14:anchorId="68624D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830485" o:spid="_x0000_s1026" type="#_x0000_t75" style="position:absolute;margin-left:0;margin-top:0;width:441.7pt;height:238.95pt;z-index:-251657216;mso-position-horizontal:center;mso-position-horizontal-relative:margin;mso-position-vertical:center;mso-position-vertical-relative:margin" o:allowincell="f">
          <v:imagedata r:id="rId1" o:title="GA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D1BE3" w14:textId="77777777" w:rsidR="00BB2E1A" w:rsidRDefault="00000000" w:rsidP="00BB2E1A">
    <w:pPr>
      <w:pStyle w:val="Encabezado"/>
      <w:jc w:val="center"/>
    </w:pPr>
    <w:r>
      <w:rPr>
        <w:noProof/>
        <w:lang w:eastAsia="es-CO"/>
      </w:rPr>
      <w:pict w14:anchorId="1E3F85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830486" o:spid="_x0000_s1027" type="#_x0000_t75" style="position:absolute;left:0;text-align:left;margin-left:0;margin-top:0;width:441.7pt;height:238.95pt;z-index:-251656192;mso-position-horizontal:center;mso-position-horizontal-relative:margin;mso-position-vertical:center;mso-position-vertical-relative:margin" o:allowincell="f">
          <v:imagedata r:id="rId1" o:title="GA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B972D" w14:textId="77777777" w:rsidR="00A118AF" w:rsidRDefault="00000000">
    <w:pPr>
      <w:pStyle w:val="Encabezado"/>
    </w:pPr>
    <w:r>
      <w:rPr>
        <w:noProof/>
        <w:lang w:eastAsia="es-CO"/>
      </w:rPr>
      <w:pict w14:anchorId="05F795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830484" o:spid="_x0000_s1025" type="#_x0000_t75" style="position:absolute;margin-left:0;margin-top:0;width:441.7pt;height:238.95pt;z-index:-251658240;mso-position-horizontal:center;mso-position-horizontal-relative:margin;mso-position-vertical:center;mso-position-vertical-relative:margin" o:allowincell="f">
          <v:imagedata r:id="rId1" o:title="GAS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9C5"/>
    <w:rsid w:val="00044D7C"/>
    <w:rsid w:val="0006261C"/>
    <w:rsid w:val="000D745A"/>
    <w:rsid w:val="000E6A23"/>
    <w:rsid w:val="00176FA8"/>
    <w:rsid w:val="001800D6"/>
    <w:rsid w:val="001819B9"/>
    <w:rsid w:val="00195CCC"/>
    <w:rsid w:val="001C0934"/>
    <w:rsid w:val="001C69D9"/>
    <w:rsid w:val="00272C20"/>
    <w:rsid w:val="00302CCB"/>
    <w:rsid w:val="003147F4"/>
    <w:rsid w:val="003B55CA"/>
    <w:rsid w:val="003B5F22"/>
    <w:rsid w:val="004446E7"/>
    <w:rsid w:val="00474497"/>
    <w:rsid w:val="00475D92"/>
    <w:rsid w:val="00484BFB"/>
    <w:rsid w:val="004D4478"/>
    <w:rsid w:val="004E6499"/>
    <w:rsid w:val="00541309"/>
    <w:rsid w:val="00554568"/>
    <w:rsid w:val="00571708"/>
    <w:rsid w:val="00575CCE"/>
    <w:rsid w:val="00646C20"/>
    <w:rsid w:val="006E2FDC"/>
    <w:rsid w:val="00715FAD"/>
    <w:rsid w:val="007F392F"/>
    <w:rsid w:val="00891DA7"/>
    <w:rsid w:val="008F5CC0"/>
    <w:rsid w:val="00901E24"/>
    <w:rsid w:val="009126D2"/>
    <w:rsid w:val="00937826"/>
    <w:rsid w:val="009425BD"/>
    <w:rsid w:val="00952AE4"/>
    <w:rsid w:val="00981272"/>
    <w:rsid w:val="00983D98"/>
    <w:rsid w:val="009A56D3"/>
    <w:rsid w:val="00A118AF"/>
    <w:rsid w:val="00B040E5"/>
    <w:rsid w:val="00B419BF"/>
    <w:rsid w:val="00BB2E1A"/>
    <w:rsid w:val="00C23806"/>
    <w:rsid w:val="00C25DED"/>
    <w:rsid w:val="00DD3EC7"/>
    <w:rsid w:val="00DD719F"/>
    <w:rsid w:val="00DF17A9"/>
    <w:rsid w:val="00DF59C5"/>
    <w:rsid w:val="00EB3115"/>
    <w:rsid w:val="00EC646D"/>
    <w:rsid w:val="00EE4719"/>
    <w:rsid w:val="00FD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78886"/>
  <w15:docId w15:val="{46A69B1C-4C6B-48F8-BFBB-8FD9B8DC2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59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59C5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DF59C5"/>
    <w:pPr>
      <w:spacing w:after="0" w:line="240" w:lineRule="auto"/>
    </w:pPr>
    <w:rPr>
      <w:rFonts w:ascii="Cambria" w:eastAsia="Times New Roman" w:hAnsi="Cambria" w:cs="Times New Roman"/>
      <w:lang w:val="en-US" w:bidi="en-US"/>
    </w:rPr>
  </w:style>
  <w:style w:type="paragraph" w:styleId="NormalWeb">
    <w:name w:val="Normal (Web)"/>
    <w:basedOn w:val="Normal"/>
    <w:uiPriority w:val="99"/>
    <w:unhideWhenUsed/>
    <w:rsid w:val="00DF5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CO"/>
    </w:rPr>
  </w:style>
  <w:style w:type="character" w:customStyle="1" w:styleId="SinespaciadoCar">
    <w:name w:val="Sin espaciado Car"/>
    <w:link w:val="Sinespaciado"/>
    <w:uiPriority w:val="1"/>
    <w:rsid w:val="00DF59C5"/>
    <w:rPr>
      <w:rFonts w:ascii="Cambria" w:eastAsia="Times New Roman" w:hAnsi="Cambria" w:cs="Times New Roman"/>
      <w:lang w:val="en-US" w:bidi="en-US"/>
    </w:rPr>
  </w:style>
  <w:style w:type="paragraph" w:styleId="Encabezado">
    <w:name w:val="header"/>
    <w:basedOn w:val="Normal"/>
    <w:link w:val="EncabezadoCar"/>
    <w:uiPriority w:val="99"/>
    <w:unhideWhenUsed/>
    <w:rsid w:val="00BB2E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2E1A"/>
  </w:style>
  <w:style w:type="paragraph" w:styleId="Piedepgina">
    <w:name w:val="footer"/>
    <w:basedOn w:val="Normal"/>
    <w:link w:val="PiedepginaCar"/>
    <w:uiPriority w:val="99"/>
    <w:unhideWhenUsed/>
    <w:rsid w:val="00BB2E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1EE794-F5E9-4DF4-A127-9D735D94D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THOSHIBA</dc:creator>
  <cp:lastModifiedBy>John Jairo Gonzalez Caicedo</cp:lastModifiedBy>
  <cp:revision>6</cp:revision>
  <cp:lastPrinted>2017-03-26T16:42:00Z</cp:lastPrinted>
  <dcterms:created xsi:type="dcterms:W3CDTF">2023-08-11T00:23:00Z</dcterms:created>
  <dcterms:modified xsi:type="dcterms:W3CDTF">2026-10-01T20:57:00Z</dcterms:modified>
</cp:coreProperties>
</file>