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4DE5" w:rsidRPr="00283070" w:rsidRDefault="00FD4DE5" w:rsidP="00FD4DE5">
      <w:pPr>
        <w:pStyle w:val="1"/>
        <w:spacing w:before="315" w:after="180" w:line="510" w:lineRule="atLeast"/>
        <w:ind w:right="315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2830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Мялица</w:t>
      </w:r>
      <w:proofErr w:type="spellEnd"/>
    </w:p>
    <w:p w:rsidR="00FD4DE5" w:rsidRPr="00283070" w:rsidRDefault="00FD4DE5" w:rsidP="00FD4DE5">
      <w:pPr>
        <w:pStyle w:val="ac"/>
        <w:spacing w:before="0" w:beforeAutospacing="0" w:after="0" w:afterAutospacing="0"/>
        <w:ind w:right="-1"/>
        <w:jc w:val="both"/>
        <w:rPr>
          <w:sz w:val="28"/>
          <w:szCs w:val="28"/>
        </w:rPr>
      </w:pPr>
      <w:r w:rsidRPr="00283070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A80472A" wp14:editId="6636DEF0">
            <wp:simplePos x="0" y="0"/>
            <wp:positionH relativeFrom="column">
              <wp:posOffset>-57150</wp:posOffset>
            </wp:positionH>
            <wp:positionV relativeFrom="paragraph">
              <wp:posOffset>84031</wp:posOffset>
            </wp:positionV>
            <wp:extent cx="1699260" cy="1194435"/>
            <wp:effectExtent l="0" t="0" r="2540" b="0"/>
            <wp:wrapThrough wrapText="bothSides">
              <wp:wrapPolygon edited="0">
                <wp:start x="0" y="0"/>
                <wp:lineTo x="0" y="21359"/>
                <wp:lineTo x="21471" y="21359"/>
                <wp:lineTo x="21471" y="0"/>
                <wp:lineTo x="0" y="0"/>
              </wp:wrapPolygon>
            </wp:wrapThrough>
            <wp:docPr id="83577328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57" t="9535" r="12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83070">
        <w:rPr>
          <w:sz w:val="28"/>
          <w:szCs w:val="28"/>
        </w:rPr>
        <w:t>Мялица</w:t>
      </w:r>
      <w:proofErr w:type="spellEnd"/>
      <w:r w:rsidRPr="00283070">
        <w:rPr>
          <w:sz w:val="28"/>
          <w:szCs w:val="28"/>
        </w:rPr>
        <w:t xml:space="preserve"> – тяжелая наклонная мялка, изготавливалась, как правило, из комлевой части бревна с корневищем и предназначалась для обработки льна. С помощью </w:t>
      </w:r>
      <w:r>
        <w:rPr>
          <w:sz w:val="28"/>
          <w:szCs w:val="28"/>
        </w:rPr>
        <w:t>нее</w:t>
      </w:r>
      <w:r w:rsidRPr="00283070">
        <w:rPr>
          <w:sz w:val="28"/>
          <w:szCs w:val="28"/>
        </w:rPr>
        <w:t xml:space="preserve"> отделяли волокна льна от жесткой древесной оболочки</w:t>
      </w:r>
      <w:r>
        <w:rPr>
          <w:sz w:val="28"/>
          <w:szCs w:val="28"/>
        </w:rPr>
        <w:t>.</w:t>
      </w:r>
      <w:r w:rsidRPr="00283070">
        <w:rPr>
          <w:sz w:val="28"/>
          <w:szCs w:val="28"/>
        </w:rPr>
        <w:t xml:space="preserve"> Раздвоенный корень образовывал ножки, приподнимающие передний рабочий конец мялки. Другой конец лежал на полу. Из бревна вдоль его длины вырезалось трехгранное било («язык»). Нижний конец била скреплялся с бревном</w:t>
      </w:r>
      <w:r>
        <w:rPr>
          <w:sz w:val="28"/>
          <w:szCs w:val="28"/>
        </w:rPr>
        <w:t>.</w:t>
      </w:r>
      <w:r w:rsidRPr="00283070">
        <w:rPr>
          <w:sz w:val="28"/>
          <w:szCs w:val="28"/>
        </w:rPr>
        <w:t xml:space="preserve"> Таким образом, било становилось подвижным рычагом, разламывающим жесткую оболочку льняного стебля. Для удаления сора в дне желоба часто прорезали отверстие.</w:t>
      </w:r>
    </w:p>
    <w:p w:rsidR="00FD4DE5" w:rsidRDefault="00FD4DE5"/>
    <w:sectPr w:rsidR="00FD4D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E5"/>
    <w:rsid w:val="0070739B"/>
    <w:rsid w:val="00FD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E8555B1-D0D9-B74F-B129-5E0C0DDB1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4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4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4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4D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4D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4D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4D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4D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4D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4D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4D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4D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4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4D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4DE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D4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2025-06-28T15:51:00Z</dcterms:created>
  <dcterms:modified xsi:type="dcterms:W3CDTF">2025-06-28T15:57:00Z</dcterms:modified>
</cp:coreProperties>
</file>