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E1C0" w14:textId="5945A6B2" w:rsidR="00DA48D3" w:rsidRPr="00805E09" w:rsidRDefault="00D942D7" w:rsidP="00D942D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Văn</w:t>
      </w:r>
      <w:proofErr w:type="spellEnd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hóa</w:t>
      </w:r>
      <w:proofErr w:type="spellEnd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>Việt</w:t>
      </w:r>
      <w:proofErr w:type="spellEnd"/>
      <w:r w:rsidRPr="00805E09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Nam</w:t>
      </w:r>
    </w:p>
    <w:p w14:paraId="5B768C9B" w14:textId="6E945447" w:rsidR="00D942D7" w:rsidRPr="00805E09" w:rsidRDefault="00D942D7" w:rsidP="00805E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Phong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tục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tập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quán</w:t>
      </w:r>
      <w:proofErr w:type="spellEnd"/>
      <w:r w:rsidRPr="00805E0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</w:p>
    <w:p w14:paraId="3DB2E1A0" w14:textId="54881273" w:rsidR="00D942D7" w:rsidRPr="00805E09" w:rsidRDefault="00D942D7" w:rsidP="00805E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trầu</w:t>
      </w:r>
      <w:proofErr w:type="spellEnd"/>
    </w:p>
    <w:p w14:paraId="464B171F" w14:textId="70C63B14" w:rsidR="00D942D7" w:rsidRDefault="00D942D7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</w:t>
      </w:r>
      <w:proofErr w:type="spellEnd"/>
    </w:p>
    <w:p w14:paraId="001AE7E3" w14:textId="6EEDF6E9" w:rsidR="00D942D7" w:rsidRDefault="00D942D7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6E0EA745" w14:textId="3059262C" w:rsidR="00D942D7" w:rsidRDefault="00D942D7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E90DE" w14:textId="3DC531DA" w:rsidR="00EF30BE" w:rsidRDefault="00805E09" w:rsidP="00C61A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Thờ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cúng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E0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05E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65661" w14:textId="588D35E2" w:rsidR="00EF30BE" w:rsidRDefault="00EF30BE" w:rsidP="00EF30BE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30BE">
        <w:rPr>
          <w:rFonts w:ascii="Times New Roman" w:hAnsi="Times New Roman" w:cs="Times New Roman"/>
          <w:sz w:val="28"/>
          <w:szCs w:val="28"/>
        </w:rPr>
        <w:t xml:space="preserve">+ </w:t>
      </w:r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hể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tấm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lòng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kính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đạo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uống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nước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nhớ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nguồn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biết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ơn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ông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cha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mẹ</w:t>
      </w:r>
      <w:proofErr w:type="spellEnd"/>
    </w:p>
    <w:p w14:paraId="3C591544" w14:textId="7C0BA5CB" w:rsidR="00EF30BE" w:rsidRPr="00EF30BE" w:rsidRDefault="00EF30BE" w:rsidP="00EF30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lâu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cúng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ông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trở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phong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chuẩn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mực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đạo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đức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nguyên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tắc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đời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sống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tâm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linh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Việt</w:t>
      </w:r>
      <w:proofErr w:type="spellEnd"/>
      <w:r w:rsidRPr="00EF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Nam</w:t>
      </w:r>
    </w:p>
    <w:p w14:paraId="33E9CE46" w14:textId="77777777" w:rsidR="00EF30BE" w:rsidRPr="00EF30BE" w:rsidRDefault="00EF30BE" w:rsidP="00C61A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805E09" w:rsidRPr="00805E09">
        <w:rPr>
          <w:rFonts w:ascii="Times New Roman" w:hAnsi="Times New Roman" w:cs="Times New Roman"/>
          <w:sz w:val="28"/>
          <w:szCs w:val="28"/>
        </w:rPr>
        <w:t>úng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</w:rPr>
        <w:t>giỗ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C61A62" w:rsidRPr="00C61A62">
        <w:rPr>
          <w:noProof/>
        </w:rPr>
        <w:t xml:space="preserve"> </w:t>
      </w:r>
    </w:p>
    <w:p w14:paraId="6C5C2CFC" w14:textId="77777777" w:rsidR="00EF30BE" w:rsidRDefault="00EF30BE" w:rsidP="00EF30BE">
      <w:pPr>
        <w:spacing w:line="360" w:lineRule="auto"/>
        <w:ind w:left="720"/>
        <w:rPr>
          <w:rFonts w:ascii="Roboto" w:hAnsi="Roboto"/>
          <w:color w:val="303030"/>
          <w:shd w:val="clear" w:color="auto" w:fill="FFFFFF"/>
        </w:rPr>
      </w:pPr>
      <w:r>
        <w:rPr>
          <w:noProof/>
        </w:rPr>
        <w:t xml:space="preserve">+ </w:t>
      </w:r>
      <w:proofErr w:type="spellStart"/>
      <w:r>
        <w:rPr>
          <w:rFonts w:ascii="Roboto" w:hAnsi="Roboto"/>
          <w:color w:val="303030"/>
          <w:shd w:val="clear" w:color="auto" w:fill="FFFFFF"/>
        </w:rPr>
        <w:t>Cúng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giỗ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là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một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buổi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lễ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kỷ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niệm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ngày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người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mất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qua </w:t>
      </w:r>
      <w:proofErr w:type="spellStart"/>
      <w:r>
        <w:rPr>
          <w:rFonts w:ascii="Roboto" w:hAnsi="Roboto"/>
          <w:color w:val="303030"/>
          <w:shd w:val="clear" w:color="auto" w:fill="FFFFFF"/>
        </w:rPr>
        <w:t>đời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quan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trọng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của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người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Việt</w:t>
      </w:r>
      <w:proofErr w:type="spellEnd"/>
    </w:p>
    <w:p w14:paraId="2ECB731C" w14:textId="626D9B77" w:rsidR="002B7192" w:rsidRPr="00EF30BE" w:rsidRDefault="00EF30BE" w:rsidP="00EF30B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303030"/>
          <w:shd w:val="clear" w:color="auto" w:fill="FFFFFF"/>
        </w:rPr>
        <w:t xml:space="preserve">+ </w:t>
      </w:r>
      <w:proofErr w:type="spellStart"/>
      <w:r>
        <w:rPr>
          <w:rFonts w:ascii="Roboto" w:hAnsi="Roboto"/>
          <w:color w:val="303030"/>
          <w:shd w:val="clear" w:color="auto" w:fill="FFFFFF"/>
        </w:rPr>
        <w:t>thể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hiện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tấm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lòng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thủy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chung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03030"/>
          <w:shd w:val="clear" w:color="auto" w:fill="FFFFFF"/>
        </w:rPr>
        <w:t>thương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xót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với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người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đã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khuất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03030"/>
          <w:shd w:val="clear" w:color="auto" w:fill="FFFFFF"/>
        </w:rPr>
        <w:t>thể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hiện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đạo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hiếu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đối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với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Tổ</w:t>
      </w:r>
      <w:proofErr w:type="spellEnd"/>
      <w:r>
        <w:rPr>
          <w:rFonts w:ascii="Roboto" w:hAnsi="Roboto"/>
          <w:color w:val="3030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03030"/>
          <w:shd w:val="clear" w:color="auto" w:fill="FFFFFF"/>
        </w:rPr>
        <w:t>tiên</w:t>
      </w:r>
      <w:proofErr w:type="spellEnd"/>
      <w:r w:rsidR="0062789E">
        <w:rPr>
          <w:noProof/>
        </w:rPr>
        <w:br/>
      </w:r>
    </w:p>
    <w:p w14:paraId="6CDAB963" w14:textId="3188DC19" w:rsidR="00D942D7" w:rsidRPr="00C61A62" w:rsidRDefault="00D942D7" w:rsidP="00C61A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Tín</w:t>
      </w:r>
      <w:proofErr w:type="spellEnd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ngưỡng</w:t>
      </w:r>
      <w:proofErr w:type="spellEnd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, </w:t>
      </w: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tôn</w:t>
      </w:r>
      <w:proofErr w:type="spellEnd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C61A6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giáo</w:t>
      </w:r>
      <w:proofErr w:type="spellEnd"/>
    </w:p>
    <w:p w14:paraId="431F74FC" w14:textId="232C6736" w:rsidR="00D942D7" w:rsidRPr="00805E09" w:rsidRDefault="00D942D7" w:rsidP="00805E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6521">
        <w:rPr>
          <w:rFonts w:ascii="Times New Roman" w:hAnsi="Times New Roman" w:cs="Times New Roman"/>
          <w:sz w:val="28"/>
          <w:szCs w:val="28"/>
        </w:rPr>
        <w:t xml:space="preserve">6 </w:t>
      </w:r>
      <w:proofErr w:type="spellStart"/>
      <w:r w:rsidR="00E36521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="00E36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52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E36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52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365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Phật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giáo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giáo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Tin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Lành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Hồi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giáo</w:t>
      </w:r>
      <w:proofErr w:type="spellEnd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Cao </w:t>
      </w:r>
      <w:proofErr w:type="spellStart"/>
      <w:r w:rsidR="00805E09" w:rsidRPr="00805E09">
        <w:rPr>
          <w:rFonts w:ascii="Times New Roman" w:hAnsi="Times New Roman" w:cs="Times New Roman"/>
          <w:sz w:val="28"/>
          <w:szCs w:val="28"/>
          <w:shd w:val="clear" w:color="auto" w:fill="FFFFFF"/>
        </w:rPr>
        <w:t>Đài</w:t>
      </w:r>
      <w:proofErr w:type="spellEnd"/>
    </w:p>
    <w:p w14:paraId="2A6048CC" w14:textId="51DDB7E4" w:rsidR="00805E09" w:rsidRPr="00805E09" w:rsidRDefault="00805E09" w:rsidP="00805E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ngưỡng</w:t>
      </w:r>
      <w:proofErr w:type="spellEnd"/>
    </w:p>
    <w:p w14:paraId="41E47A7F" w14:textId="1F942F93" w:rsidR="00805E09" w:rsidRDefault="00805E09" w:rsidP="00805E0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Quan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hồn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xưa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thờ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hộ</w:t>
      </w:r>
      <w:proofErr w:type="spellEnd"/>
    </w:p>
    <w:p w14:paraId="147702C9" w14:textId="191E1511" w:rsidR="00805E09" w:rsidRDefault="00805E09" w:rsidP="00805E0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D5E8084" w14:textId="312C766D" w:rsidR="00E21775" w:rsidRPr="0062789E" w:rsidRDefault="00E21775" w:rsidP="006278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Văn</w:t>
      </w:r>
      <w:proofErr w:type="spellEnd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hóa</w:t>
      </w:r>
      <w:proofErr w:type="spellEnd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giao</w:t>
      </w:r>
      <w:proofErr w:type="spellEnd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278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tiếp</w:t>
      </w:r>
      <w:proofErr w:type="spellEnd"/>
    </w:p>
    <w:p w14:paraId="33C7BFF5" w14:textId="70CBDDEF" w:rsidR="00437EB1" w:rsidRP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tớ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cậu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dì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dượng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75D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5175D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F5175D">
        <w:rPr>
          <w:rFonts w:ascii="Times New Roman" w:hAnsi="Times New Roman" w:cs="Times New Roman"/>
          <w:sz w:val="28"/>
          <w:szCs w:val="28"/>
        </w:rPr>
        <w:t>)</w:t>
      </w:r>
      <w:r w:rsidR="00F5175D">
        <w:rPr>
          <w:rFonts w:ascii="Times New Roman" w:hAnsi="Times New Roman" w:cs="Times New Roman"/>
          <w:sz w:val="28"/>
          <w:szCs w:val="28"/>
        </w:rPr>
        <w:br/>
      </w:r>
    </w:p>
    <w:p w14:paraId="4ED48E98" w14:textId="27AE81F5" w:rsid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175D">
        <w:rPr>
          <w:rFonts w:ascii="Times New Roman" w:hAnsi="Times New Roman" w:cs="Times New Roman"/>
          <w:sz w:val="28"/>
          <w:szCs w:val="28"/>
        </w:rPr>
        <w:br/>
      </w:r>
    </w:p>
    <w:p w14:paraId="0E7A0AB0" w14:textId="2817FCB7" w:rsidR="00423E7B" w:rsidRPr="00423E7B" w:rsidRDefault="00437EB1" w:rsidP="00423E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C1C1C53" w14:textId="6CBC5AF5" w:rsid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F5175D">
        <w:rPr>
          <w:rFonts w:ascii="Times New Roman" w:hAnsi="Times New Roman" w:cs="Times New Roman"/>
          <w:sz w:val="28"/>
          <w:szCs w:val="28"/>
        </w:rPr>
        <w:br/>
      </w:r>
    </w:p>
    <w:p w14:paraId="64E3579B" w14:textId="4354FA99" w:rsidR="00437EB1" w:rsidRDefault="00437EB1" w:rsidP="00437EB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14:paraId="41825A17" w14:textId="0B872A8B" w:rsidR="00437EB1" w:rsidRPr="0069343F" w:rsidRDefault="00437EB1" w:rsidP="00437EB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4A62C" w14:textId="069E856F" w:rsidR="00E21775" w:rsidRDefault="00E21775" w:rsidP="0069343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Văn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hóa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trên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bàn</w:t>
      </w:r>
      <w:proofErr w:type="spellEnd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ăn</w:t>
      </w:r>
      <w:proofErr w:type="spellEnd"/>
    </w:p>
    <w:p w14:paraId="0A71B809" w14:textId="6E4B7764" w:rsidR="00E21775" w:rsidRPr="0069343F" w:rsidRDefault="00E21775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bữa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cả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sum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họp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nói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chuyện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đời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sống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chia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sẻ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niềm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vui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nỗi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buồn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ngày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Mâm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xưa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trừ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khá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giả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còn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bày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biện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đơn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giản</w:t>
      </w:r>
      <w:proofErr w:type="spellEnd"/>
      <w:r w:rsidRPr="006934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69343F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64A9D89C" w14:textId="580E02DF" w:rsidR="00E21775" w:rsidRPr="0069343F" w:rsidRDefault="00E21775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mâm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thuận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lợi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thế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thường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nhường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ông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cha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mẹ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… con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cháu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phải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ngồi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ở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vị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trí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phục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="00F5175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</w:p>
    <w:p w14:paraId="16029BBE" w14:textId="4583D9E8" w:rsidR="00E21775" w:rsidRPr="0069343F" w:rsidRDefault="00E21775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Trước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Việt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thói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quen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điều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kính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bề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Khi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xong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lớn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tuổi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cầm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chén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cầm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chén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đũa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lên</w:t>
      </w:r>
      <w:proofErr w:type="spellEnd"/>
      <w:r w:rsidR="0069343F"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</w:p>
    <w:p w14:paraId="6ECB0E97" w14:textId="3E14F83C" w:rsidR="0069343F" w:rsidRPr="0069343F" w:rsidRDefault="0069343F" w:rsidP="006934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Bữa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ăn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Việt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dịp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quan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đình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tụ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họp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trao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tình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Vì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vậy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rất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kiến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đời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ông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bà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cha,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mẹ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truyền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dạy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cháu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qua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bữa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cơm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tâm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sự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thành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viên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đình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sẻ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93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</w:p>
    <w:p w14:paraId="555F16E5" w14:textId="77777777" w:rsidR="00F5175D" w:rsidRDefault="00F5175D" w:rsidP="00693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3250ACD" w14:textId="77777777" w:rsidR="00F5175D" w:rsidRDefault="00F5175D" w:rsidP="00693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4BCD904" w14:textId="77777777" w:rsidR="00F5175D" w:rsidRDefault="00F5175D" w:rsidP="00693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BF82197" w14:textId="5F1C1E22" w:rsid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*</w:t>
      </w:r>
      <w:proofErr w:type="spellStart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Một</w:t>
      </w:r>
      <w:proofErr w:type="spellEnd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số</w:t>
      </w:r>
      <w:proofErr w:type="spellEnd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lưu</w:t>
      </w:r>
      <w:proofErr w:type="spellEnd"/>
      <w:r w:rsidRPr="006934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ý: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2926DD" w14:textId="51BD6846" w:rsid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</w:p>
    <w:p w14:paraId="6A561E11" w14:textId="72CD4FF1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xới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xới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miếng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ngon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gắp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nhấc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xuống</w:t>
      </w:r>
      <w:proofErr w:type="spellEnd"/>
    </w:p>
    <w:p w14:paraId="4980D267" w14:textId="53E83EC7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tgtFrame="_blank" w:tooltip="6 thần tượng K-Pop có thể trở thành ngôi sao phim hành động tuyệt vời" w:history="1">
        <w:proofErr w:type="spellStart"/>
        <w:r w:rsidRPr="006934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Hành</w:t>
        </w:r>
        <w:proofErr w:type="spellEnd"/>
        <w:r w:rsidRPr="006934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69343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động</w:t>
        </w:r>
        <w:proofErr w:type="spellEnd"/>
      </w:hyperlink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kiêng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kị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cúng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cắm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hương</w:t>
      </w:r>
      <w:proofErr w:type="spellEnd"/>
    </w:p>
    <w:p w14:paraId="0FBD3DC0" w14:textId="361FC47A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nhai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bắn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văng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>.</w:t>
      </w:r>
    </w:p>
    <w:p w14:paraId="7BC14838" w14:textId="27B7DC7A" w:rsidR="0069343F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nhai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kỵ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nhai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chóp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ồn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14:paraId="1B8ECFAC" w14:textId="53A7C03A" w:rsidR="00E21775" w:rsidRPr="0069343F" w:rsidRDefault="0069343F" w:rsidP="006934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đũa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thìa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chó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mèo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cơm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43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9343F">
        <w:rPr>
          <w:rFonts w:ascii="Times New Roman" w:hAnsi="Times New Roman" w:cs="Times New Roman"/>
          <w:sz w:val="28"/>
          <w:szCs w:val="28"/>
        </w:rPr>
        <w:t>.</w:t>
      </w:r>
    </w:p>
    <w:sectPr w:rsidR="00E21775" w:rsidRPr="0069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493"/>
    <w:multiLevelType w:val="hybridMultilevel"/>
    <w:tmpl w:val="61FA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40801"/>
    <w:multiLevelType w:val="hybridMultilevel"/>
    <w:tmpl w:val="BFFCCF06"/>
    <w:lvl w:ilvl="0" w:tplc="7F125D1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5D26"/>
    <w:multiLevelType w:val="hybridMultilevel"/>
    <w:tmpl w:val="6ABE87EE"/>
    <w:lvl w:ilvl="0" w:tplc="711242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991017"/>
    <w:multiLevelType w:val="hybridMultilevel"/>
    <w:tmpl w:val="7C80E272"/>
    <w:lvl w:ilvl="0" w:tplc="932698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7"/>
    <w:rsid w:val="002B7192"/>
    <w:rsid w:val="00423E7B"/>
    <w:rsid w:val="00434DAD"/>
    <w:rsid w:val="00437EB1"/>
    <w:rsid w:val="0059399B"/>
    <w:rsid w:val="0062789E"/>
    <w:rsid w:val="0069343F"/>
    <w:rsid w:val="00805E09"/>
    <w:rsid w:val="00807F16"/>
    <w:rsid w:val="00B23B7E"/>
    <w:rsid w:val="00C61A62"/>
    <w:rsid w:val="00D942D7"/>
    <w:rsid w:val="00DA48D3"/>
    <w:rsid w:val="00E21775"/>
    <w:rsid w:val="00E36521"/>
    <w:rsid w:val="00EF30BE"/>
    <w:rsid w:val="00F3732B"/>
    <w:rsid w:val="00F5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3F2D"/>
  <w15:chartTrackingRefBased/>
  <w15:docId w15:val="{19F6514B-B1EC-4C1B-A418-E0BEDA2D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4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3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anchoi.com/6-than-tuong-k-pop-co-the-tro-thanh-ngoi-sao-phim-hanh-dong-tuyet-vo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8</cp:revision>
  <dcterms:created xsi:type="dcterms:W3CDTF">2021-05-31T12:44:00Z</dcterms:created>
  <dcterms:modified xsi:type="dcterms:W3CDTF">2021-06-23T14:54:00Z</dcterms:modified>
</cp:coreProperties>
</file>