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A9396" w14:textId="487BD8FA" w:rsidR="000B54F5" w:rsidRDefault="000B54F5">
      <w:p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the customer</w:t>
      </w:r>
      <w:proofErr w:type="gramEnd"/>
      <w:r>
        <w:rPr>
          <w:lang w:val="en-US"/>
        </w:rPr>
        <w:t xml:space="preserve"> managing</w:t>
      </w:r>
    </w:p>
    <w:p w14:paraId="72F67917" w14:textId="3B4CE11B" w:rsidR="000B54F5" w:rsidRDefault="000B54F5">
      <w:pPr>
        <w:rPr>
          <w:lang w:val="en-US"/>
        </w:rPr>
      </w:pPr>
      <w:r>
        <w:rPr>
          <w:lang w:val="en-US"/>
        </w:rPr>
        <w:tab/>
        <w:t>The database (hierarchical, DL/1 database: 2 levels, eventually 16 levels)</w:t>
      </w:r>
    </w:p>
    <w:p w14:paraId="24B1D59B" w14:textId="2641E882" w:rsidR="000B54F5" w:rsidRDefault="000B54F5">
      <w:pPr>
        <w:rPr>
          <w:lang w:val="en-US"/>
        </w:rPr>
      </w:pPr>
      <w:r>
        <w:rPr>
          <w:lang w:val="en-US"/>
        </w:rPr>
        <w:tab/>
        <w:t xml:space="preserve">Sequence </w:t>
      </w:r>
    </w:p>
    <w:p w14:paraId="0A73BDDF" w14:textId="41A2F76A" w:rsidR="000B54F5" w:rsidRDefault="000B54F5">
      <w:pPr>
        <w:rPr>
          <w:lang w:val="en-US"/>
        </w:rPr>
      </w:pPr>
      <w:r>
        <w:rPr>
          <w:lang w:val="en-US"/>
        </w:rPr>
        <w:t xml:space="preserve">Each bank is an independent ledger, </w:t>
      </w:r>
      <w:proofErr w:type="gramStart"/>
      <w:r>
        <w:rPr>
          <w:lang w:val="en-US"/>
        </w:rPr>
        <w:t>order</w:t>
      </w:r>
      <w:proofErr w:type="gramEnd"/>
      <w:r>
        <w:rPr>
          <w:lang w:val="en-US"/>
        </w:rPr>
        <w:t xml:space="preserve"> of the ledger is the order of the commit</w:t>
      </w:r>
    </w:p>
    <w:p w14:paraId="5A656724" w14:textId="15286B43" w:rsidR="000B54F5" w:rsidRDefault="000B54F5">
      <w:pPr>
        <w:rPr>
          <w:lang w:val="en-US"/>
        </w:rPr>
      </w:pPr>
      <w:r>
        <w:rPr>
          <w:lang w:val="en-US"/>
        </w:rPr>
        <w:t>The savings book is the ledger for the account</w:t>
      </w:r>
    </w:p>
    <w:p w14:paraId="4112E236" w14:textId="77777777" w:rsidR="00061F34" w:rsidRDefault="00061F34">
      <w:pPr>
        <w:rPr>
          <w:lang w:val="en-US"/>
        </w:rPr>
      </w:pPr>
    </w:p>
    <w:p w14:paraId="34193A15" w14:textId="46D60781" w:rsidR="00061F34" w:rsidRPr="000B54F5" w:rsidRDefault="00061F34">
      <w:pPr>
        <w:rPr>
          <w:lang w:val="en-US"/>
        </w:rPr>
      </w:pPr>
      <w:r>
        <w:rPr>
          <w:lang w:val="en-US"/>
        </w:rPr>
        <w:t>. But the response message can’t be sent until the transaction successfully commits &lt;Like updates to the database, messaging must be idempotent and demonstrate the ACID properties&gt;</w:t>
      </w:r>
    </w:p>
    <w:sectPr w:rsidR="00061F34" w:rsidRPr="000B5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F5"/>
    <w:rsid w:val="00032C47"/>
    <w:rsid w:val="00061F34"/>
    <w:rsid w:val="000B54F5"/>
    <w:rsid w:val="00C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261A"/>
  <w15:chartTrackingRefBased/>
  <w15:docId w15:val="{A18C936C-41F4-438E-A3CB-C3879EF8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1</cp:revision>
  <dcterms:created xsi:type="dcterms:W3CDTF">2024-12-30T16:14:00Z</dcterms:created>
  <dcterms:modified xsi:type="dcterms:W3CDTF">2024-12-31T15:50:00Z</dcterms:modified>
</cp:coreProperties>
</file>